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7"/>
        <w:gridCol w:w="10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6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7" w:name="__DdeLink__5585_4130706824"/>
            <w:bookmarkEnd w:id="7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8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8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Application>LibreOffice/6.0.1.1$Linux_X86_64 LibreOffice_project/00m0$Build-1</Application>
  <Pages>6</Pages>
  <Words>827</Words>
  <Characters>8434</Characters>
  <CharactersWithSpaces>9226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2018-02-13T10:20:10Z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