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5.1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к Положению о предоставлении банковских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ДЕПАРТАМЕНТ БЕЗОПАСНОСТИ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(Сумма БГ от 1 500 000 руб.)</w:t>
      </w:r>
    </w:p>
    <w:tbl>
      <w:tblPr>
        <w:tblW w:w="9686" w:type="dxa"/>
        <w:jc w:val="left"/>
        <w:tblInd w:w="-3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69"/>
        <w:gridCol w:w="3415"/>
        <w:gridCol w:w="1260"/>
        <w:gridCol w:w="2861"/>
        <w:gridCol w:w="778"/>
        <w:gridCol w:w="803"/>
      </w:tblGrid>
      <w:tr>
        <w:trPr>
          <w:trHeight w:val="402" w:hRule="atLeast"/>
        </w:trPr>
        <w:tc>
          <w:tcPr>
            <w:tcW w:w="96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  <w:t>юридическое лицо/индивидуальный предприниматель</w:t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филиала: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ФИО сотрудника ДБ: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банковского продукта: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Сумма банковского продукта: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346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Заемщик: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5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ИНН/ОГРН: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129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Поручители: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Дата: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279" w:hRule="atLeast"/>
        </w:trPr>
        <w:tc>
          <w:tcPr>
            <w:tcW w:w="96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Заключение по проверке СБ</w:t>
            </w:r>
          </w:p>
        </w:tc>
      </w:tr>
      <w:tr>
        <w:trPr>
          <w:trHeight w:val="837" w:hRule="atLeast"/>
        </w:trPr>
        <w:tc>
          <w:tcPr>
            <w:tcW w:w="5244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Основные блоки проверки</w:t>
            </w:r>
          </w:p>
        </w:tc>
        <w:tc>
          <w:tcPr>
            <w:tcW w:w="28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Ссылка на ресурсы</w:t>
            </w:r>
          </w:p>
        </w:tc>
        <w:tc>
          <w:tcPr>
            <w:tcW w:w="15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Наличие негативной информации </w:t>
            </w:r>
          </w:p>
        </w:tc>
      </w:tr>
      <w:tr>
        <w:trPr>
          <w:trHeight w:val="465" w:hRule="atLeast"/>
        </w:trPr>
        <w:tc>
          <w:tcPr>
            <w:tcW w:w="5244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</w:r>
          </w:p>
        </w:tc>
        <w:tc>
          <w:tcPr>
            <w:tcW w:w="28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</w:r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нет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кредитной истории 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http://www.nbki.ru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http://bki-okb.ru</w:t>
            </w:r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225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по АБС Банка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в информационной системе</w:t>
              <w:br/>
              <w:t xml:space="preserve"> "Контур-фокус" / "Спарк"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https://focus.kontur.ru</w:t>
                <w:br/>
                <w:t>http://www.spark-interfax.ru</w:t>
                <w:br/>
              </w:r>
            </w:hyperlink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408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на сайте ФНС России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https://www.nalog.ru</w:t>
              </w:r>
            </w:hyperlink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 на сайте Росфинмониторинга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http://fedsfm.ru/documents/</w:t>
                <w:br/>
                <w:t>terrorists-catalog-portal-act</w:t>
              </w:r>
            </w:hyperlink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407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сайте Арбитражного суда  РФ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http://arbitr.ru</w:t>
              </w:r>
            </w:hyperlink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    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сайтах судов общей юрисдикции (мировых судов)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7">
              <w:r>
                <w:rPr>
                  <w:rStyle w:val="ListLabel72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u w:val="single"/>
                  <w:lang w:eastAsia="ru-RU"/>
                </w:rPr>
                <w:t>https://sudrf.ru</w:t>
              </w:r>
            </w:hyperlink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365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сайте ФССП  России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8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http://fssprus.ru</w:t>
              </w:r>
            </w:hyperlink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Получение информации о юридическом лице</w:t>
              <w:br/>
              <w:t xml:space="preserve"> из открытых интернет источников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лиц, имеющих влияние на деятельность юридического лица 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14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по информационной базе ДБ Банка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240" w:hRule="atLeast"/>
        </w:trPr>
        <w:tc>
          <w:tcPr>
            <w:tcW w:w="96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150" w:hRule="atLeast"/>
        </w:trPr>
        <w:tc>
          <w:tcPr>
            <w:tcW w:w="96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Пояснительная записка:</w:t>
            </w:r>
          </w:p>
        </w:tc>
      </w:tr>
      <w:tr>
        <w:trPr>
          <w:trHeight w:val="104" w:hRule="atLeast"/>
        </w:trPr>
        <w:tc>
          <w:tcPr>
            <w:tcW w:w="96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Результат рассмотрения заявки:</w:t>
            </w: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 xml:space="preserve"> </w:t>
            </w:r>
          </w:p>
        </w:tc>
      </w:tr>
      <w:tr>
        <w:trPr>
          <w:trHeight w:val="53" w:hRule="atLeast"/>
        </w:trPr>
        <w:tc>
          <w:tcPr>
            <w:tcW w:w="96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Подпись сотрудника:</w:t>
            </w:r>
          </w:p>
        </w:tc>
      </w:tr>
      <w:tr>
        <w:trPr>
          <w:trHeight w:val="451" w:hRule="atLeast"/>
        </w:trPr>
        <w:tc>
          <w:tcPr>
            <w:tcW w:w="968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Примечание: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данное заключение готовится в формате EXCEL  в соответствии с  утвержденной формой. Срок действия заключения 30 суток. По заявкам до 100 000 руб. включительно проверка по сайту </w:t>
            </w:r>
            <w:hyperlink r:id="rId9">
              <w:r>
                <w:rPr>
                  <w:rStyle w:val="Style14"/>
                  <w:rFonts w:eastAsia="Times New Roman" w:ascii="Times New Roman" w:hAnsi="Times New Roman"/>
                  <w:i/>
                  <w:iCs/>
                  <w:sz w:val="21"/>
                  <w:szCs w:val="21"/>
                  <w:lang w:eastAsia="ru-RU"/>
                </w:rPr>
                <w:t>http://bki-okb.ru</w:t>
              </w:r>
            </w:hyperlink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 не производится</w:t>
            </w:r>
          </w:p>
        </w:tc>
      </w:tr>
    </w:tbl>
    <w:p>
      <w:pPr>
        <w:pStyle w:val="Normal"/>
        <w:spacing w:before="0" w:after="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71">
    <w:name w:val="ListLabel 71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2">
    <w:name w:val="ListLabel 72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3">
    <w:name w:val="ListLabel 73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character" w:styleId="ListLabel74">
    <w:name w:val="ListLabel 74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5">
    <w:name w:val="ListLabel 75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6">
    <w:name w:val="ListLabel 76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bki.ru/" TargetMode="External"/><Relationship Id="rId3" Type="http://schemas.openxmlformats.org/officeDocument/2006/relationships/hyperlink" Target="https://focus.kontur.ru/" TargetMode="External"/><Relationship Id="rId4" Type="http://schemas.openxmlformats.org/officeDocument/2006/relationships/hyperlink" Target="https://www.nalog.ru/" TargetMode="External"/><Relationship Id="rId5" Type="http://schemas.openxmlformats.org/officeDocument/2006/relationships/hyperlink" Target="http://fedsfm.ru/documents/terrorists-catalog-portal-act" TargetMode="External"/><Relationship Id="rId6" Type="http://schemas.openxmlformats.org/officeDocument/2006/relationships/hyperlink" Target="http://arbitr.ru/" TargetMode="External"/><Relationship Id="rId7" Type="http://schemas.openxmlformats.org/officeDocument/2006/relationships/hyperlink" Target="https://sudrf.ru/" TargetMode="External"/><Relationship Id="rId8" Type="http://schemas.openxmlformats.org/officeDocument/2006/relationships/hyperlink" Target="http://fssprus.ru/" TargetMode="External"/><Relationship Id="rId9" Type="http://schemas.openxmlformats.org/officeDocument/2006/relationships/hyperlink" Target="http://bki-okb.ru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LibreOffice/6.0.1.1$Linux_X86_64 LibreOffice_project/00m0$Build-1</Application>
  <Pages>1</Pages>
  <Words>180</Words>
  <Characters>1298</Characters>
  <CharactersWithSpaces>1577</CharactersWithSpaces>
  <Paragraphs>82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2017-12-25T15:45:00Z</dcterms:created>
  <dc:creator>Marochkin</dc:creator>
  <dc:description/>
  <dc:language>ru-RU</dc:language>
  <cp:lastModifiedBy>Владислав Сергеевич Зиминов</cp:lastModifiedBy>
  <dcterms:modified xsi:type="dcterms:W3CDTF">2018-02-13T15:28:25Z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