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Приложение № 5.3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к Положению о предоставлении банковских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 xml:space="preserve">гарантий ПАО «БАНК СГБ» по продукту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«ЭКСПРЕСС-ГАРАНТИИ»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9140" w:type="dxa"/>
        <w:jc w:val="left"/>
        <w:tblInd w:w="20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04"/>
        <w:gridCol w:w="2205"/>
        <w:gridCol w:w="1840"/>
        <w:gridCol w:w="1444"/>
        <w:gridCol w:w="1447"/>
      </w:tblGrid>
      <w:tr>
        <w:trPr>
          <w:trHeight w:val="315" w:hRule="atLeast"/>
        </w:trPr>
        <w:tc>
          <w:tcPr>
            <w:tcW w:w="9140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Департамент безопасности</w:t>
            </w:r>
          </w:p>
        </w:tc>
      </w:tr>
      <w:tr>
        <w:trPr>
          <w:trHeight w:val="330" w:hRule="atLeast"/>
        </w:trPr>
        <w:tc>
          <w:tcPr>
            <w:tcW w:w="9140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(Сумма БГ от 500 000 до 1 500 000 руб. </w:t>
            </w:r>
            <w:r>
              <w:rPr>
                <w:rFonts w:eastAsia="Times New Roman" w:ascii="Times New Roman" w:hAnsi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(включительно)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624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89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15" w:hRule="atLeast"/>
        </w:trPr>
        <w:tc>
          <w:tcPr>
            <w:tcW w:w="624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  <w:br/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Из выписки ЕГРЮЛ / ЕГРИП, размещенной ДБ в папке общего доступа или из системы «Контур.Фокус» или из выписки ЕГРЮЛ / ЕГРИП, выгруженной с сайта ФНС</w:t>
            </w:r>
          </w:p>
        </w:tc>
        <w:tc>
          <w:tcPr>
            <w:tcW w:w="289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525" w:hRule="atLeast"/>
        </w:trPr>
        <w:tc>
          <w:tcPr>
            <w:tcW w:w="624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Отсутствие Клиента в реестре недобросовестных поставщиков</w:t>
            </w:r>
          </w:p>
        </w:tc>
        <w:tc>
          <w:tcPr>
            <w:tcW w:w="289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{issue.humanized_issuer_is_not_present_in_unfair_suppliers_registry}</w:t>
            </w:r>
          </w:p>
        </w:tc>
      </w:tr>
      <w:tr>
        <w:trPr>
          <w:trHeight w:val="585" w:hRule="atLeast"/>
        </w:trPr>
        <w:tc>
          <w:tcPr>
            <w:tcW w:w="624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Отсутствие наличия сведений о ликвидации Клиента и об открытии процедуры банкротства</w:t>
            </w:r>
          </w:p>
        </w:tc>
        <w:tc>
          <w:tcPr>
            <w:tcW w:w="289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{issue.humanized_is_not_issuer_liquidating_or_bankrupt}</w:t>
            </w:r>
          </w:p>
        </w:tc>
      </w:tr>
      <w:tr>
        <w:trPr>
          <w:trHeight w:val="570" w:hRule="atLeast"/>
        </w:trPr>
        <w:tc>
          <w:tcPr>
            <w:tcW w:w="624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Не причастность Приницпала к экстремистской деятельности</w:t>
            </w:r>
          </w:p>
        </w:tc>
        <w:tc>
          <w:tcPr>
            <w:tcW w:w="289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{issue.humanized_is_issuer_not_present_in_terrorists_list}</w:t>
            </w:r>
          </w:p>
        </w:tc>
      </w:tr>
      <w:tr>
        <w:trPr>
          <w:trHeight w:val="555" w:hRule="atLeast"/>
        </w:trPr>
        <w:tc>
          <w:tcPr>
            <w:tcW w:w="624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Действительности паспортов акционеров/ участников, руководителя Принципала</w:t>
            </w:r>
          </w:p>
        </w:tc>
        <w:tc>
          <w:tcPr>
            <w:tcW w:w="289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{issue.humanized_validity_of_shareholders_participants_issuer_head_passports}</w:t>
            </w:r>
          </w:p>
        </w:tc>
      </w:tr>
      <w:tr>
        <w:trPr>
          <w:trHeight w:val="1530" w:hRule="atLeast"/>
        </w:trPr>
        <w:tc>
          <w:tcPr>
            <w:tcW w:w="624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Проверка адреса, заявленного Принципалом как фактического:</w:t>
              <w:br/>
            </w:r>
            <w:bookmarkStart w:id="0" w:name="__DdeLink__867_1242862628"/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- проверка документов, подтверждающих основание нахождения по адресу, заявленному как фактический,</w:t>
              <w:br/>
              <w:t>- проверка компании арендодателя (как действующего  юридического лица, так и индивидуального предпринимателя) на наличие государственной регистрации в налоговых органах</w:t>
            </w:r>
            <w:bookmarkEnd w:id="0"/>
          </w:p>
        </w:tc>
        <w:tc>
          <w:tcPr>
            <w:tcW w:w="289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{issue.humanized_is_issuer_has_blocked_bank_account}</w:t>
            </w:r>
          </w:p>
        </w:tc>
      </w:tr>
      <w:tr>
        <w:trPr>
          <w:trHeight w:val="1050" w:hRule="atLeast"/>
        </w:trPr>
        <w:tc>
          <w:tcPr>
            <w:tcW w:w="624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наличия информации о судебных разбирательствах по искам, ответчиком по которым является Принципал: по судебным разбирательствам с ИФНС, по заявлениям о признании Принципала несостоятельным (банкротом), по искам неисполнения государственных контрактов.  </w:t>
            </w:r>
          </w:p>
        </w:tc>
        <w:tc>
          <w:tcPr>
            <w:tcW w:w="289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{issue.humanized_is_absent_info_about_court_cases_on_ifns_or_bankrupts_or_contracts_as_defendant}</w:t>
            </w:r>
          </w:p>
        </w:tc>
      </w:tr>
      <w:tr>
        <w:trPr>
          <w:trHeight w:val="780" w:hRule="atLeast"/>
        </w:trPr>
        <w:tc>
          <w:tcPr>
            <w:tcW w:w="624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Отсутстви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е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судимостей в отношении физических лиц (генеральный директор, участники юридического лица (c наибольшей долей участия, Поручитель)</w:t>
            </w:r>
          </w:p>
        </w:tc>
        <w:tc>
          <w:tcPr>
            <w:tcW w:w="289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{issue.humanized_is_absent_info_about_prev_convictions_on_issuer_head_or_shareholders_or_participants_or_guarantor}</w:t>
            </w:r>
          </w:p>
        </w:tc>
      </w:tr>
      <w:tr>
        <w:trPr>
          <w:trHeight w:val="300" w:hRule="atLeast"/>
        </w:trPr>
        <w:tc>
          <w:tcPr>
            <w:tcW w:w="9140" w:type="dxa"/>
            <w:gridSpan w:val="5"/>
            <w:tcBorders>
              <w:top w:val="single" w:sz="8" w:space="0" w:color="00000A"/>
              <w:lef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900" w:hRule="atLeast"/>
        </w:trPr>
        <w:tc>
          <w:tcPr>
            <w:tcW w:w="6249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Заключение о возможности предоставления банковской гарантии:</w:t>
            </w:r>
          </w:p>
        </w:tc>
        <w:tc>
          <w:tcPr>
            <w:tcW w:w="2891" w:type="dxa"/>
            <w:gridSpan w:val="2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300" w:hRule="exact"/>
        </w:trPr>
        <w:tc>
          <w:tcPr>
            <w:tcW w:w="220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20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8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44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140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Дополнительные сведения</w:t>
            </w:r>
          </w:p>
        </w:tc>
      </w:tr>
      <w:tr>
        <w:trPr>
          <w:trHeight w:val="315" w:hRule="exact"/>
        </w:trPr>
        <w:tc>
          <w:tcPr>
            <w:tcW w:w="220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20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8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44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440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4731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Комментарии</w:t>
            </w:r>
          </w:p>
        </w:tc>
      </w:tr>
      <w:tr>
        <w:trPr>
          <w:trHeight w:val="645" w:hRule="atLeast"/>
        </w:trPr>
        <w:tc>
          <w:tcPr>
            <w:tcW w:w="440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Данные о Принципале, его участниках в базе данных исполнительных производств.</w:t>
            </w:r>
          </w:p>
        </w:tc>
        <w:tc>
          <w:tcPr>
            <w:tcW w:w="4731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{issue.issuer_shareholders_participants_or_self_court_acts_info}</w:t>
            </w:r>
          </w:p>
        </w:tc>
      </w:tr>
      <w:tr>
        <w:trPr>
          <w:trHeight w:val="915" w:hRule="atLeast"/>
        </w:trPr>
        <w:tc>
          <w:tcPr>
            <w:tcW w:w="440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Информаци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я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о судебных разбирательствах Принципала (в качестве ответчика), о находящихся в суде делах и принятых по ним судебным актам</w:t>
            </w:r>
          </w:p>
        </w:tc>
        <w:tc>
          <w:tcPr>
            <w:tcW w:w="4731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{issue.issuer_courts_cases_as_defendant_and_its_acts_info}</w:t>
            </w:r>
          </w:p>
        </w:tc>
      </w:tr>
    </w:tbl>
    <w:p>
      <w:pPr>
        <w:pStyle w:val="Normal"/>
        <w:spacing w:before="0" w:after="0"/>
        <w:jc w:val="righ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4d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LibreOffice/6.0.1.1$Linux_X86_64 LibreOffice_project/00m0$Build-1</Application>
  <Pages>1</Pages>
  <Words>230</Words>
  <Characters>2278</Characters>
  <CharactersWithSpaces>2591</CharactersWithSpaces>
  <Paragraphs>34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2017-12-25T15:45:00Z</dcterms:created>
  <dc:creator>Marochkin</dc:creator>
  <dc:description/>
  <dc:language>ru-RU</dc:language>
  <cp:lastModifiedBy>Владислав Сергеевич Зиминов</cp:lastModifiedBy>
  <dcterms:modified xsi:type="dcterms:W3CDTF">2018-02-20T12:10:17Z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