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5.3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9140" w:type="dxa"/>
        <w:jc w:val="left"/>
        <w:tblInd w:w="20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4"/>
        <w:gridCol w:w="2205"/>
        <w:gridCol w:w="1840"/>
        <w:gridCol w:w="1444"/>
        <w:gridCol w:w="1447"/>
      </w:tblGrid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 безопасности</w:t>
            </w:r>
          </w:p>
        </w:tc>
      </w:tr>
      <w:tr>
        <w:trPr>
          <w:trHeight w:val="330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(Сумма БГ от 500 000 до 1 500 000 руб. </w:t>
            </w:r>
            <w:r>
              <w:rPr>
                <w:rFonts w:eastAsia="Times New Roman" w:ascii="Times New Roman" w:hAnsi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(включительно)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1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  <w:br/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«Контур.Фокус» или из выписки ЕГРЮЛ / ЕГРИП, выгруженной с сайта ФНС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52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{issue.humanized_issuer_is_not_present_in_unfair_suppliers_registry}</w:t>
            </w:r>
          </w:p>
        </w:tc>
      </w:tr>
      <w:tr>
        <w:trPr>
          <w:trHeight w:val="58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{issue.humanized_is_not_issuer_liquidating_or_bankrupt}</w:t>
            </w:r>
          </w:p>
        </w:tc>
      </w:tr>
      <w:tr>
        <w:trPr>
          <w:trHeight w:val="57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Не причастность Приницпала к экстремистской деятельности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{issue.humanized_is_issuer_not_present_in_terrorists_list}</w:t>
            </w:r>
          </w:p>
        </w:tc>
      </w:tr>
      <w:tr>
        <w:trPr>
          <w:trHeight w:val="555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{issue.humanized_validity_of_shareholders_participants_issuer_head_passports}</w:t>
            </w:r>
          </w:p>
        </w:tc>
      </w:tr>
      <w:tr>
        <w:trPr>
          <w:trHeight w:val="153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  <w:br/>
            </w:r>
            <w:bookmarkStart w:id="0" w:name="__DdeLink__867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- проверка документов, подтверждающих основание нахождения по адресу, заявленному как фактический,</w:t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  <w:bookmarkEnd w:id="0"/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{issue.humanized_is_issuer_has_blocked_bank_account}</w:t>
            </w:r>
          </w:p>
        </w:tc>
      </w:tr>
      <w:tr>
        <w:trPr>
          <w:trHeight w:val="105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наличия информации о судебных разбирательствах по искам, ответчиком по которым является Принципал: по судебным разбирательствам с ИФНС, по заявлениям о признании Принципала несостоятельным (банкротом), по искам неисполнения государственных контрактов.  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{issue.humanized_is_absent_info_about_court_cases_on_ifns_or_bankrupts_or_contracts_as_defendant}</w:t>
            </w:r>
          </w:p>
        </w:tc>
      </w:tr>
      <w:tr>
        <w:trPr>
          <w:trHeight w:val="780" w:hRule="atLeast"/>
        </w:trPr>
        <w:tc>
          <w:tcPr>
            <w:tcW w:w="6249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судимостей в отношении физических лиц (генеральный директор, участники юридического лица (c наибольшей долей участия, Поручитель)</w:t>
            </w:r>
          </w:p>
        </w:tc>
        <w:tc>
          <w:tcPr>
            <w:tcW w:w="289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{issue.humanized_is_absent_info_about_prev_convictions_on_issuer_head_or_shareholders_or_participants_or_guarantor}</w:t>
            </w:r>
          </w:p>
        </w:tc>
      </w:tr>
      <w:tr>
        <w:trPr>
          <w:trHeight w:val="300" w:hRule="atLeast"/>
        </w:trPr>
        <w:tc>
          <w:tcPr>
            <w:tcW w:w="9140" w:type="dxa"/>
            <w:gridSpan w:val="5"/>
            <w:tcBorders>
              <w:top w:val="single" w:sz="8" w:space="0" w:color="00000A"/>
              <w:lef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6249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Заключение о возможности предоставления банковской гарантии:</w:t>
            </w:r>
          </w:p>
        </w:tc>
        <w:tc>
          <w:tcPr>
            <w:tcW w:w="2891" w:type="dxa"/>
            <w:gridSpan w:val="2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300" w:hRule="exact"/>
        </w:trPr>
        <w:tc>
          <w:tcPr>
            <w:tcW w:w="22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1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>
        <w:trPr>
          <w:trHeight w:val="315" w:hRule="exact"/>
        </w:trPr>
        <w:tc>
          <w:tcPr>
            <w:tcW w:w="22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20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>
        <w:trPr>
          <w:trHeight w:val="64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{issue.issuer_shareholders_participants_or_self_court_cases_info}</w:t>
            </w:r>
          </w:p>
        </w:tc>
      </w:tr>
      <w:tr>
        <w:trPr>
          <w:trHeight w:val="915" w:hRule="atLeast"/>
        </w:trPr>
        <w:tc>
          <w:tcPr>
            <w:tcW w:w="440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Информация о судебных разбирательствах Принципала (в качестве ответчика), о находящихся в суде делах и принятых по ним судебным актам</w:t>
            </w:r>
          </w:p>
        </w:tc>
        <w:tc>
          <w:tcPr>
            <w:tcW w:w="4731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{issue.issuer_courts_cases_as_defendant_and_its_acts_info}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LibreOffice/6.0.1.1$Linux_X86_64 LibreOffice_project/00m0$Build-1</Application>
  <Pages>1</Pages>
  <Words>230</Words>
  <Characters>2279</Characters>
  <CharactersWithSpaces>2592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2018-03-15T19:33:11Z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