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Montserrat" w:hAnsi="Montserrat"/>
        </w:rPr>
        <w:t>Used Chemical Process Plants for Sale</w:t>
      </w:r>
    </w:p>
    <w:p>
      <w:r>
        <w:t>Buying used chemical process plants and equipment from International Process Plants (IPP), the world’s largest seller of used process plants and equipment, establishes reaction, separation, and heat transfer capacity while sidelining issues like OEM lead times and new-build capital costs. Purchasing used from IPP can save up to 50% of capital and 90% of lead time versus buying new.</w:t>
      </w:r>
    </w:p>
    <w:p>
      <w:r>
        <w:t>Selling shutdown chemical plants and surplus equipment to IPP converts idle assets into capital while shedding storage, carrying and closure costs. We acquire complete sites or individual units under one contract as a principal buyer, not a broker, and IPP has partnered with BASF, Shell, Eli Lilly, Dow, Air Products and Lonza to purchase and decommission plants.</w:t>
      </w:r>
    </w:p>
    <w:p>
      <w:r>
        <w:t>Buttons: Browse inventory · Sell your plant or equipment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Roboto" w:hAnsi="Roboto"/>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ontserrat" w:hAnsi="Montserrat"/>
      <w:b/>
      <w:bCs/>
      <w:color w:val="183947"/>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ontserrat" w:hAnsi="Montserrat"/>
      <w:b/>
      <w:bCs/>
      <w:color w:val="18394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ontserrat" w:hAnsi="Montserrat"/>
      <w:b/>
      <w:bCs/>
      <w:color w:val="183947"/>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Montserrat" w:hAnsi="Montserrat"/>
      <w:b/>
      <w:bCs/>
      <w:i/>
      <w:iCs/>
      <w:color w:val="183947"/>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Montserrat" w:hAnsi="Montserrat"/>
      <w:color w:val="183947"/>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Montserrat" w:hAnsi="Montserrat"/>
      <w:i/>
      <w:iCs/>
      <w:color w:val="183947"/>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Montserrat" w:hAnsi="Montserrat"/>
      <w:i/>
      <w:iCs/>
      <w:color w:val="183947"/>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Montserrat" w:hAnsi="Montserrat"/>
      <w:color w:val="183947"/>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Montserrat" w:hAnsi="Montserrat"/>
      <w:i/>
      <w:iCs/>
      <w:color w:val="183947"/>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Montserrat" w:hAnsi="Montserrat"/>
      <w:b/>
      <w:bCs/>
      <w:color w:val="183947"/>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Montserrat" w:hAnsi="Montserrat"/>
      <w:b/>
      <w:bCs/>
      <w:color w:val="183947"/>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Montserrat" w:hAnsi="Montserrat"/>
      <w:b/>
      <w:bCs/>
      <w:color w:val="183947"/>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Montserrat" w:hAnsi="Montserrat"/>
      <w:b/>
      <w:bCs/>
      <w:i/>
      <w:iCs/>
      <w:color w:val="183947"/>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Montserrat" w:hAnsi="Montserrat"/>
      <w:color w:val="183947"/>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Montserrat" w:hAnsi="Montserrat"/>
      <w:i/>
      <w:iCs/>
      <w:color w:val="183947"/>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Montserrat" w:hAnsi="Montserrat"/>
      <w:i/>
      <w:iCs/>
      <w:color w:val="183947"/>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Montserrat" w:hAnsi="Montserrat"/>
      <w:color w:val="183947"/>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Montserrat" w:hAnsi="Montserrat"/>
      <w:i/>
      <w:iCs/>
      <w:color w:val="183947"/>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