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buy-used-fixed-bed-reactors-for-sale"/>
    <w:p>
      <w:pPr>
        <w:pStyle w:val="Heading1"/>
      </w:pPr>
      <w:r>
        <w:t xml:space="preserve">Buy Used Fixed Bed Reactors for Sale</w:t>
      </w:r>
    </w:p>
    <w:p>
      <w:pPr>
        <w:pStyle w:val="FirstParagraph"/>
      </w:pPr>
      <w:r>
        <w:t xml:space="preserve">Buying used fixed bed reactors through International Process Plants gives chemical, pharmaceutical, and industrial manufacturers access to Nooter and other OEM manufacturers.</w:t>
      </w:r>
    </w:p>
    <w:p>
      <w:pPr>
        <w:pStyle w:val="BodyText"/>
      </w:pPr>
      <w:r>
        <w:t xml:space="preserve">Materials of construction include Carbon Steel. Capacities range from 49,200 L (13,000 gallons) to 49,200 L (13,000 gallons). Pressure ratings range from 2.1 bar (30 psi) to 2.1 bar (30 psi). Available in Used conditions. Buying used fixed bed reactors from IPP can save up to 50% of capital and 90% of lead time versus buying new.</w:t>
      </w:r>
    </w:p>
    <w:p>
      <w:pPr>
        <w:pStyle w:val="BodyText"/>
      </w:pPr>
      <w:hyperlink r:id="rId9">
        <w:r>
          <w:rPr>
            <w:rStyle w:val="Hyperlink"/>
          </w:rPr>
          <w:t xml:space="preserve">Request a Quote</w:t>
        </w:r>
      </w:hyperlink>
      <w:r>
        <w:t xml:space="preserve"> </w:t>
      </w:r>
      <w:r>
        <w:t xml:space="preserve">|</w:t>
      </w:r>
      <w:r>
        <w:t xml:space="preserve"> </w:t>
      </w:r>
      <w:hyperlink r:id="rId10">
        <w:r>
          <w:rPr>
            <w:rStyle w:val="Hyperlink"/>
          </w:rPr>
          <w:t xml:space="preserve">Search Inventory</w:t>
        </w:r>
      </w:hyperlink>
    </w:p>
    <w:p>
      <w:pPr>
        <w:pStyle w:val="BodyText"/>
      </w:pPr>
      <w:r>
        <w:rPr>
          <w:b/>
          <w:bCs/>
        </w:rPr>
        <w:t xml:space="preserve">Quick Stats:</w:t>
      </w:r>
      <w:r>
        <w:t xml:space="preserve"> </w:t>
      </w:r>
      <w:r>
        <w:t xml:space="preserve">5+ Reactors in Stock | 1980 Established Since | 15 Countries with Offices</w:t>
      </w:r>
    </w:p>
    <w:p>
      <w:pPr>
        <w:pStyle w:val="BodyText"/>
      </w:pPr>
      <w:r>
        <w:rPr>
          <w:b/>
          <w:bCs/>
        </w:rPr>
        <w:t xml:space="preserve">Featured Equipment:</w:t>
      </w:r>
      <w:r>
        <w:t xml:space="preserve"> </w:t>
      </w:r>
      <w:r>
        <w:t xml:space="preserve">-</w:t>
      </w:r>
      <w:r>
        <w:t xml:space="preserve"> </w:t>
      </w:r>
      <w:hyperlink r:id="rId11">
        <w:r>
          <w:rPr>
            <w:rStyle w:val="Hyperlink"/>
          </w:rPr>
          <w:t xml:space="preserve">Nooter Carbon Steel – Used</w:t>
        </w:r>
      </w:hyperlink>
    </w:p>
    <w:p>
      <w:r>
        <w:pict>
          <v:rect style="width:0;height:1.5pt" o:hralign="center" o:hrstd="t" o:hr="t"/>
        </w:pict>
      </w:r>
    </w:p>
    <w:bookmarkStart w:id="13" w:name="available-fixed-bed-reactors-in-stock"/>
    <w:p>
      <w:pPr>
        <w:pStyle w:val="Heading2"/>
      </w:pPr>
      <w:r>
        <w:t xml:space="preserve">Available Fixed Bed Reactors in Stock</w:t>
      </w:r>
    </w:p>
    <w:p>
      <w:pPr>
        <w:pStyle w:val="FirstParagraph"/>
      </w:pPr>
      <w:r>
        <w:t xml:space="preserve">IPP currently stocks 1 fixed bed reactors.</w:t>
      </w:r>
    </w:p>
    <w:bookmarkStart w:id="12" w:name="X142588a8c2e0b9fbfda32fd5a8a0f0600b36f08"/>
    <w:p>
      <w:pPr>
        <w:pStyle w:val="Heading4"/>
      </w:pPr>
      <w:r>
        <w:t xml:space="preserve">[In Stock] Nooter Carbon Steel — 49,200 L (13,000 gal) (</w:t>
      </w:r>
      <w:hyperlink r:id="rId11">
        <w:r>
          <w:rPr>
            <w:rStyle w:val="Hyperlink"/>
          </w:rPr>
          <w:t xml:space="preserve">IPP# 246935</w:t>
        </w:r>
      </w:hyperlink>
      <w:r>
        <w:t xml:space="preserve">)</w:t>
      </w:r>
    </w:p>
    <w:p>
      <w:pPr>
        <w:pStyle w:val="FirstParagraph"/>
      </w:pPr>
      <w:r>
        <w:t xml:space="preserve">Used Nooter Carbon Steel reactor. 49,200 L (13,000 gallons) capacity.</w:t>
      </w:r>
    </w:p>
    <w:p>
      <w:pPr>
        <w:pStyle w:val="Compact"/>
        <w:numPr>
          <w:ilvl w:val="0"/>
          <w:numId w:val="1001"/>
        </w:numPr>
      </w:pPr>
      <w:r>
        <w:t xml:space="preserve">49,200 L (13,000 gallons)</w:t>
      </w:r>
    </w:p>
    <w:p>
      <w:pPr>
        <w:pStyle w:val="Compact"/>
        <w:numPr>
          <w:ilvl w:val="0"/>
          <w:numId w:val="1001"/>
        </w:numPr>
      </w:pPr>
      <w:r>
        <w:t xml:space="preserve">2.1 bar (30 psi), 371.1 °C (700 °F)</w:t>
      </w:r>
    </w:p>
    <w:p>
      <w:pPr>
        <w:pStyle w:val="Compact"/>
        <w:numPr>
          <w:ilvl w:val="0"/>
          <w:numId w:val="1001"/>
        </w:numPr>
      </w:pPr>
      <w:r>
        <w:t xml:space="preserve">Carbon Steel</w:t>
      </w:r>
    </w:p>
    <w:p>
      <w:pPr>
        <w:pStyle w:val="Compact"/>
        <w:numPr>
          <w:ilvl w:val="0"/>
          <w:numId w:val="1001"/>
        </w:numPr>
      </w:pPr>
      <w:r>
        <w:t xml:space="preserve">Used condition</w:t>
      </w:r>
    </w:p>
    <w:p>
      <w:pPr>
        <w:pStyle w:val="FirstParagraph"/>
      </w:pPr>
      <w:hyperlink r:id="rId9">
        <w:r>
          <w:rPr>
            <w:rStyle w:val="Hyperlink"/>
          </w:rPr>
          <w:t xml:space="preserve">Request Specs</w:t>
        </w:r>
      </w:hyperlink>
      <w:r>
        <w:t xml:space="preserve"> </w:t>
      </w:r>
      <w:r>
        <w:t xml:space="preserve">|</w:t>
      </w:r>
      <w:r>
        <w:t xml:space="preserve"> </w:t>
      </w:r>
      <w:hyperlink r:id="rId11">
        <w:r>
          <w:rPr>
            <w:rStyle w:val="Hyperlink"/>
          </w:rPr>
          <w:t xml:space="preserve">View IPP# 246935</w:t>
        </w:r>
      </w:hyperlink>
    </w:p>
    <w:p>
      <w:pPr>
        <w:pStyle w:val="BodyText"/>
      </w:pPr>
      <w:hyperlink r:id="rId10">
        <w:r>
          <w:rPr>
            <w:rStyle w:val="Hyperlink"/>
          </w:rPr>
          <w:t xml:space="preserve">Browse All Fixed Bed Reactors on IMS</w:t>
        </w:r>
      </w:hyperlink>
    </w:p>
    <w:p>
      <w:r>
        <w:pict>
          <v:rect style="width:0;height:1.5pt" o:hralign="center" o:hrstd="t" o:hr="t"/>
        </w:pict>
      </w:r>
    </w:p>
    <w:bookmarkEnd w:id="12"/>
    <w:bookmarkEnd w:id="13"/>
    <w:bookmarkStart w:id="14" w:name="ready-to-buy-a-used-fixed-bed-reactor"/>
    <w:p>
      <w:pPr>
        <w:pStyle w:val="Heading2"/>
      </w:pPr>
      <w:r>
        <w:t xml:space="preserve">Ready to Buy a Used Fixed Bed Reactor?</w:t>
      </w:r>
    </w:p>
    <w:p>
      <w:pPr>
        <w:pStyle w:val="FirstParagraph"/>
      </w:pPr>
      <w:r>
        <w:t xml:space="preserve">Tell us your specifications and requirements. Our team will match your needs against current fixed bed reactors inventory and provide a detailed quote.</w:t>
      </w:r>
    </w:p>
    <w:p>
      <w:pPr>
        <w:pStyle w:val="BodyText"/>
      </w:pPr>
      <w:hyperlink r:id="rId9">
        <w:r>
          <w:rPr>
            <w:rStyle w:val="Hyperlink"/>
          </w:rPr>
          <w:t xml:space="preserve">Request a Quote</w:t>
        </w:r>
      </w:hyperlink>
    </w:p>
    <w:p>
      <w:r>
        <w:pict>
          <v:rect style="width:0;height:1.5pt" o:hralign="center" o:hrstd="t" o:hr="t"/>
        </w:pict>
      </w:r>
    </w:p>
    <w:bookmarkEnd w:id="14"/>
    <w:bookmarkStart w:id="15" w:name="Xce33d7227421198d06ed0942ddae226ff9bd56a"/>
    <w:p>
      <w:pPr>
        <w:pStyle w:val="Heading2"/>
      </w:pPr>
      <w:r>
        <w:t xml:space="preserve">Buying Used Fixed Bed Reactors vs Buying New</w:t>
      </w:r>
    </w:p>
    <w:p>
      <w:pPr>
        <w:pStyle w:val="FirstParagraph"/>
      </w:pPr>
      <w:r>
        <w:t xml:space="preserve">Buying used fixed bed reactors from IPP can save up to 50% of capital and 90% of lead time versus buying new. Here is how used and new fixed bed reactors compare across key factors.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Used from IPP</w:t>
            </w:r>
          </w:p>
        </w:tc>
        <w:tc>
          <w:tcPr/>
          <w:p>
            <w:pPr>
              <w:pStyle w:val="Compact"/>
            </w:pPr>
            <w:r>
              <w:t xml:space="preserve">New (OEM)</w:t>
            </w:r>
          </w:p>
        </w:tc>
      </w:tr>
      <w:tr>
        <w:tc>
          <w:tcPr/>
          <w:p>
            <w:pPr>
              <w:pStyle w:val="Compact"/>
            </w:pPr>
            <w:r>
              <w:t xml:space="preserve">Equipment Cost</w:t>
            </w:r>
          </w:p>
        </w:tc>
        <w:tc>
          <w:tcPr/>
          <w:p>
            <w:pPr>
              <w:pStyle w:val="Compact"/>
            </w:pPr>
            <w:r>
              <w:t xml:space="preserve">Significant savings vs new OEM price</w:t>
            </w:r>
          </w:p>
        </w:tc>
        <w:tc>
          <w:tcPr/>
          <w:p>
            <w:pPr>
              <w:pStyle w:val="Compact"/>
            </w:pPr>
            <w:r>
              <w:t xml:space="preserve">Full OEM list price</w:t>
            </w:r>
          </w:p>
        </w:tc>
      </w:tr>
      <w:tr>
        <w:tc>
          <w:tcPr/>
          <w:p>
            <w:pPr>
              <w:pStyle w:val="Compact"/>
            </w:pPr>
            <w:r>
              <w:t xml:space="preserve">Delivery Timeline</w:t>
            </w:r>
          </w:p>
        </w:tc>
        <w:tc>
          <w:tcPr/>
          <w:p>
            <w:pPr>
              <w:pStyle w:val="Compact"/>
            </w:pPr>
            <w:r>
              <w:t xml:space="preserve">In-stock units ready to ship</w:t>
            </w:r>
          </w:p>
        </w:tc>
        <w:tc>
          <w:tcPr/>
          <w:p>
            <w:pPr>
              <w:pStyle w:val="Compact"/>
            </w:pPr>
            <w:r>
              <w:t xml:space="preserve">Extended lead times (new fabrication)</w:t>
            </w:r>
          </w:p>
        </w:tc>
      </w:tr>
      <w:tr>
        <w:tc>
          <w:tcPr/>
          <w:p>
            <w:pPr>
              <w:pStyle w:val="Compact"/>
            </w:pPr>
            <w:r>
              <w:t xml:space="preserve">Available Capacities</w:t>
            </w:r>
          </w:p>
        </w:tc>
        <w:tc>
          <w:tcPr/>
          <w:p>
            <w:pPr>
              <w:pStyle w:val="Compact"/>
            </w:pPr>
            <w:r>
              <w:t xml:space="preserve">49,200 L (13,000 gallons) to 49,200 L (13,000 gallons) (multiple units in stock)</w:t>
            </w:r>
          </w:p>
        </w:tc>
        <w:tc>
          <w:tcPr/>
          <w:p>
            <w:pPr>
              <w:pStyle w:val="Compact"/>
            </w:pPr>
            <w:r>
              <w:t xml:space="preserve">Custom-built to specification</w:t>
            </w:r>
          </w:p>
        </w:tc>
      </w:tr>
      <w:tr>
        <w:tc>
          <w:tcPr/>
          <w:p>
            <w:pPr>
              <w:pStyle w:val="Compact"/>
            </w:pPr>
            <w:r>
              <w:t xml:space="preserve">Materials</w:t>
            </w:r>
          </w:p>
        </w:tc>
        <w:tc>
          <w:tcPr/>
          <w:p>
            <w:pPr>
              <w:pStyle w:val="Compact"/>
            </w:pPr>
            <w:r>
              <w:t xml:space="preserve">Carbon Steel</w:t>
            </w:r>
          </w:p>
        </w:tc>
        <w:tc>
          <w:tcPr/>
          <w:p>
            <w:pPr>
              <w:pStyle w:val="Compact"/>
            </w:pPr>
            <w:r>
              <w:t xml:space="preserve">Custom-specified</w:t>
            </w:r>
          </w:p>
        </w:tc>
      </w:tr>
      <w:tr>
        <w:tc>
          <w:tcPr/>
          <w:p>
            <w:pPr>
              <w:pStyle w:val="Compact"/>
            </w:pPr>
            <w:r>
              <w:t xml:space="preserve">Pressure Ratings</w:t>
            </w:r>
          </w:p>
        </w:tc>
        <w:tc>
          <w:tcPr/>
          <w:p>
            <w:pPr>
              <w:pStyle w:val="Compact"/>
            </w:pPr>
            <w:r>
              <w:t xml:space="preserve">2.1 bar (30 psi) to 2.1 bar (30 psi)</w:t>
            </w:r>
          </w:p>
        </w:tc>
        <w:tc>
          <w:tcPr/>
          <w:p>
            <w:pPr>
              <w:pStyle w:val="Compact"/>
            </w:pPr>
            <w:r>
              <w:t xml:space="preserve">Custom-engineered to specification</w:t>
            </w:r>
          </w:p>
        </w:tc>
      </w:tr>
      <w:tr>
        <w:tc>
          <w:tcPr/>
          <w:p>
            <w:pPr>
              <w:pStyle w:val="Compact"/>
            </w:pPr>
            <w:r>
              <w:t xml:space="preserve">Manufacturers</w:t>
            </w:r>
          </w:p>
        </w:tc>
        <w:tc>
          <w:tcPr/>
          <w:p>
            <w:pPr>
              <w:pStyle w:val="Compact"/>
            </w:pPr>
            <w:r>
              <w:t xml:space="preserve">Nooter and others</w:t>
            </w:r>
          </w:p>
        </w:tc>
        <w:tc>
          <w:tcPr/>
          <w:p>
            <w:pPr>
              <w:pStyle w:val="Compact"/>
            </w:pPr>
            <w:r>
              <w:t xml:space="preserve">Single OEM</w:t>
            </w:r>
          </w:p>
        </w:tc>
      </w:tr>
      <w:tr>
        <w:tc>
          <w:tcPr/>
          <w:p>
            <w:pPr>
              <w:pStyle w:val="Compact"/>
            </w:pPr>
            <w:r>
              <w:t xml:space="preserve">Environmental Impact</w:t>
            </w:r>
          </w:p>
        </w:tc>
        <w:tc>
          <w:tcPr/>
          <w:p>
            <w:pPr>
              <w:pStyle w:val="Compact"/>
            </w:pPr>
            <w:r>
              <w:t xml:space="preserve">Extends equipment lifecycle, reduces waste</w:t>
            </w:r>
          </w:p>
        </w:tc>
        <w:tc>
          <w:tcPr/>
          <w:p>
            <w:pPr>
              <w:pStyle w:val="Compact"/>
            </w:pPr>
            <w:r>
              <w:t xml:space="preserve">New raw material consumption</w:t>
            </w:r>
          </w:p>
        </w:tc>
      </w:tr>
    </w:tbl>
    <w:p>
      <w:r>
        <w:pict>
          <v:rect style="width:0;height:1.5pt" o:hralign="center" o:hrstd="t" o:hr="t"/>
        </w:pict>
      </w:r>
    </w:p>
    <w:bookmarkEnd w:id="15"/>
    <w:bookmarkStart w:id="22" w:name="X7f273f9776f75110db1ac39ab89ed733298980c"/>
    <w:p>
      <w:pPr>
        <w:pStyle w:val="Heading2"/>
      </w:pPr>
      <w:r>
        <w:t xml:space="preserve">Advantages of Buying Used Fixed Bed Reactors from IPP</w:t>
      </w:r>
    </w:p>
    <w:p>
      <w:pPr>
        <w:pStyle w:val="FirstParagraph"/>
      </w:pPr>
      <w:r>
        <w:t xml:space="preserve">International Process Plants combines over 46 years of process equipment expertise, nearly 150 colleagues across 15 countries, and an inventory of 15,000 process systems and major equipment pieces to deliver fixed bed reactors ready for your process.</w:t>
      </w:r>
    </w:p>
    <w:bookmarkStart w:id="16" w:name="significant-cost-savings"/>
    <w:p>
      <w:pPr>
        <w:pStyle w:val="Heading3"/>
      </w:pPr>
      <w:r>
        <w:t xml:space="preserve">Significant Cost Savings</w:t>
      </w:r>
    </w:p>
    <w:p>
      <w:pPr>
        <w:pStyle w:val="FirstParagraph"/>
      </w:pPr>
      <w:r>
        <w:t xml:space="preserve">Buying used fixed bed reactors from IPP can save up to 50% of capital and 90% of lead time versus buying new.</w:t>
      </w:r>
    </w:p>
    <w:bookmarkEnd w:id="16"/>
    <w:bookmarkStart w:id="17" w:name="immediate-availability"/>
    <w:p>
      <w:pPr>
        <w:pStyle w:val="Heading3"/>
      </w:pPr>
      <w:r>
        <w:t xml:space="preserve">Immediate Availability</w:t>
      </w:r>
    </w:p>
    <w:p>
      <w:pPr>
        <w:pStyle w:val="FirstParagraph"/>
      </w:pPr>
      <w:r>
        <w:t xml:space="preserve">In-stock fixed bed reactors from IPP are ready to ship. IPP’s GPS subsidiary also provides custom fabricated new equipment with 12–16 week average delivery.</w:t>
      </w:r>
    </w:p>
    <w:bookmarkEnd w:id="17"/>
    <w:bookmarkStart w:id="18" w:name="multiple-oem-manufacturers"/>
    <w:p>
      <w:pPr>
        <w:pStyle w:val="Heading3"/>
      </w:pPr>
      <w:r>
        <w:t xml:space="preserve">Multiple OEM Manufacturers</w:t>
      </w:r>
    </w:p>
    <w:p>
      <w:pPr>
        <w:pStyle w:val="FirstParagraph"/>
      </w:pPr>
      <w:r>
        <w:t xml:space="preserve">IPP stocks fixed bed reactors from Nooter and other manufacturers. Every unit is an original OEM product with traceable provenance.</w:t>
      </w:r>
    </w:p>
    <w:bookmarkEnd w:id="18"/>
    <w:bookmarkStart w:id="19" w:name="quality-refurbishment"/>
    <w:p>
      <w:pPr>
        <w:pStyle w:val="Heading3"/>
      </w:pPr>
      <w:r>
        <w:t xml:space="preserve">Quality &amp; Refurbishment</w:t>
      </w:r>
    </w:p>
    <w:p>
      <w:pPr>
        <w:pStyle w:val="FirstParagraph"/>
      </w:pPr>
      <w:r>
        <w:t xml:space="preserve">IPP offers refurbishment services through its UGE (Universal Glasteel Equipment) division, founded in 1995, which stocks 700+ vessels and 2,700+ parts.</w:t>
      </w:r>
    </w:p>
    <w:bookmarkEnd w:id="19"/>
    <w:bookmarkStart w:id="20" w:name="global-presence-in-15-countries"/>
    <w:p>
      <w:pPr>
        <w:pStyle w:val="Heading3"/>
      </w:pPr>
      <w:r>
        <w:t xml:space="preserve">Global Presence in 15 Countries</w:t>
      </w:r>
    </w:p>
    <w:p>
      <w:pPr>
        <w:pStyle w:val="FirstParagraph"/>
      </w:pPr>
      <w:r>
        <w:t xml:space="preserve">IPP operates offices in 15 countries: Brazil, Canada, China, Czech Republic, France, Germany, India, Italy, Mexico, Pakistan, Portugal, Romania, Turkey, United Kingdom, and United States. IPP has served 160,000+ customers worldwide.</w:t>
      </w:r>
    </w:p>
    <w:bookmarkEnd w:id="20"/>
    <w:bookmarkStart w:id="21" w:name="full-range-of-materials-specs"/>
    <w:p>
      <w:pPr>
        <w:pStyle w:val="Heading3"/>
      </w:pPr>
      <w:r>
        <w:t xml:space="preserve">Full Range of Materials &amp; Specs</w:t>
      </w:r>
    </w:p>
    <w:p>
      <w:pPr>
        <w:pStyle w:val="FirstParagraph"/>
      </w:pPr>
      <w:r>
        <w:t xml:space="preserve">Materials include Carbon Steel. Capacities from 49,200 L (13,000 gallons) to 49,200 L (13,000 gallons).</w:t>
      </w:r>
    </w:p>
    <w:p>
      <w:r>
        <w:pict>
          <v:rect style="width:0;height:1.5pt" o:hralign="center" o:hrstd="t" o:hr="t"/>
        </w:pict>
      </w:r>
    </w:p>
    <w:bookmarkEnd w:id="21"/>
    <w:bookmarkEnd w:id="22"/>
    <w:bookmarkStart w:id="23" w:name="Xcd012ae1a61a29a9174c5c0393361d612bb1f01"/>
    <w:p>
      <w:pPr>
        <w:pStyle w:val="Heading2"/>
      </w:pPr>
      <w:r>
        <w:t xml:space="preserve">How Buying a Used Fixed Bed Reactor Works</w:t>
      </w:r>
    </w:p>
    <w:p>
      <w:pPr>
        <w:pStyle w:val="FirstParagraph"/>
      </w:pPr>
      <w:r>
        <w:t xml:space="preserve">The process of purchasing used fixed bed reactors from IPP follows five steps, from specification to delivery.</w:t>
      </w:r>
    </w:p>
    <w:p>
      <w:pPr>
        <w:pStyle w:val="Compact"/>
        <w:numPr>
          <w:ilvl w:val="0"/>
          <w:numId w:val="1002"/>
        </w:numPr>
      </w:pPr>
      <w:r>
        <w:rPr>
          <w:b/>
          <w:bCs/>
        </w:rPr>
        <w:t xml:space="preserve">Submit Requirements</w:t>
      </w:r>
      <w:r>
        <w:t xml:space="preserve"> </w:t>
      </w:r>
      <w:r>
        <w:t xml:space="preserve">– Share your specifications: capacity, material of construction, pressure rating, temperature, and application. Or browse our searchable inventory.</w:t>
      </w:r>
    </w:p>
    <w:p>
      <w:pPr>
        <w:pStyle w:val="Compact"/>
        <w:numPr>
          <w:ilvl w:val="0"/>
          <w:numId w:val="1002"/>
        </w:numPr>
      </w:pPr>
      <w:r>
        <w:rPr>
          <w:b/>
          <w:bCs/>
        </w:rPr>
        <w:t xml:space="preserve">Receive Data Package</w:t>
      </w:r>
      <w:r>
        <w:t xml:space="preserve"> </w:t>
      </w:r>
      <w:r>
        <w:t xml:space="preserve">– IPP sends a detailed equipment data sheet with specifications, dimensions, condition report, and photographs.</w:t>
      </w:r>
    </w:p>
    <w:p>
      <w:pPr>
        <w:pStyle w:val="Compact"/>
        <w:numPr>
          <w:ilvl w:val="0"/>
          <w:numId w:val="1002"/>
        </w:numPr>
      </w:pPr>
      <w:r>
        <w:rPr>
          <w:b/>
          <w:bCs/>
        </w:rPr>
        <w:t xml:space="preserve">Inspect the Equipment</w:t>
      </w:r>
      <w:r>
        <w:t xml:space="preserve"> </w:t>
      </w:r>
      <w:r>
        <w:t xml:space="preserve">– Contact IPP to arrange an on-site visit or request a live video walkthrough with an IPP engineer at one of our global locations.</w:t>
      </w:r>
    </w:p>
    <w:p>
      <w:pPr>
        <w:pStyle w:val="Compact"/>
        <w:numPr>
          <w:ilvl w:val="0"/>
          <w:numId w:val="1002"/>
        </w:numPr>
      </w:pPr>
      <w:r>
        <w:rPr>
          <w:b/>
          <w:bCs/>
        </w:rPr>
        <w:t xml:space="preserve">Refurbishment Options</w:t>
      </w:r>
      <w:r>
        <w:t xml:space="preserve"> </w:t>
      </w:r>
      <w:r>
        <w:t xml:space="preserve">– IPP offers refurbishment services through its UGE division (700+ vessels, 2,700+ parts in stock). Contact IPP for details on additional services.</w:t>
      </w:r>
    </w:p>
    <w:p>
      <w:pPr>
        <w:pStyle w:val="Compact"/>
        <w:numPr>
          <w:ilvl w:val="0"/>
          <w:numId w:val="1002"/>
        </w:numPr>
      </w:pPr>
      <w:r>
        <w:rPr>
          <w:b/>
          <w:bCs/>
        </w:rPr>
        <w:t xml:space="preserve">Packaging &amp; Delivery</w:t>
      </w:r>
      <w:r>
        <w:t xml:space="preserve"> </w:t>
      </w:r>
      <w:r>
        <w:t xml:space="preserve">– IPP coordinates packaging, crating, freight, and delivery to your plant site. Worldwide shipping from offices in 15 countries.</w:t>
      </w:r>
    </w:p>
    <w:p>
      <w:r>
        <w:pict>
          <v:rect style="width:0;height:1.5pt" o:hralign="center" o:hrstd="t" o:hr="t"/>
        </w:pict>
      </w:r>
    </w:p>
    <w:bookmarkEnd w:id="23"/>
    <w:bookmarkStart w:id="24" w:name="X4b2e4a7a95ed8949aeaddc4ef395f6d2f63b030"/>
    <w:p>
      <w:pPr>
        <w:pStyle w:val="Heading2"/>
      </w:pPr>
      <w:r>
        <w:t xml:space="preserve">Industries That Buy Used Fixed Bed Reactors</w:t>
      </w:r>
    </w:p>
    <w:p>
      <w:pPr>
        <w:pStyle w:val="FirstParagraph"/>
      </w:pPr>
      <w:r>
        <w:t xml:space="preserve">IPP supplies used fixed bed reactors to manufacturers across multiple process industries worldwide.</w:t>
      </w:r>
    </w:p>
    <w:p>
      <w:pPr>
        <w:pStyle w:val="Compact"/>
        <w:numPr>
          <w:ilvl w:val="0"/>
          <w:numId w:val="1003"/>
        </w:numPr>
      </w:pPr>
      <w:r>
        <w:t xml:space="preserve">Pharmaceutical</w:t>
      </w:r>
    </w:p>
    <w:p>
      <w:pPr>
        <w:pStyle w:val="Compact"/>
        <w:numPr>
          <w:ilvl w:val="0"/>
          <w:numId w:val="1003"/>
        </w:numPr>
      </w:pPr>
      <w:r>
        <w:t xml:space="preserve">Chemical Processing</w:t>
      </w:r>
    </w:p>
    <w:p>
      <w:pPr>
        <w:pStyle w:val="Compact"/>
        <w:numPr>
          <w:ilvl w:val="0"/>
          <w:numId w:val="1003"/>
        </w:numPr>
      </w:pPr>
      <w:r>
        <w:t xml:space="preserve">Biotechnology</w:t>
      </w:r>
    </w:p>
    <w:p>
      <w:pPr>
        <w:pStyle w:val="Compact"/>
        <w:numPr>
          <w:ilvl w:val="0"/>
          <w:numId w:val="1003"/>
        </w:numPr>
      </w:pPr>
      <w:r>
        <w:t xml:space="preserve">Fine Chemicals</w:t>
      </w:r>
    </w:p>
    <w:p>
      <w:pPr>
        <w:pStyle w:val="Compact"/>
        <w:numPr>
          <w:ilvl w:val="0"/>
          <w:numId w:val="1003"/>
        </w:numPr>
      </w:pPr>
      <w:r>
        <w:t xml:space="preserve">Polymers &amp; Resins</w:t>
      </w:r>
    </w:p>
    <w:p>
      <w:pPr>
        <w:pStyle w:val="Compact"/>
        <w:numPr>
          <w:ilvl w:val="0"/>
          <w:numId w:val="1003"/>
        </w:numPr>
      </w:pPr>
      <w:r>
        <w:t xml:space="preserve">Petrochemicals</w:t>
      </w:r>
    </w:p>
    <w:p>
      <w:pPr>
        <w:pStyle w:val="Compact"/>
        <w:numPr>
          <w:ilvl w:val="0"/>
          <w:numId w:val="1003"/>
        </w:numPr>
      </w:pPr>
      <w:r>
        <w:t xml:space="preserve">Agrochemicals</w:t>
      </w:r>
    </w:p>
    <w:p>
      <w:pPr>
        <w:pStyle w:val="Compact"/>
        <w:numPr>
          <w:ilvl w:val="0"/>
          <w:numId w:val="1003"/>
        </w:numPr>
      </w:pPr>
      <w:r>
        <w:t xml:space="preserve">Food &amp; Beverage</w:t>
      </w:r>
    </w:p>
    <w:p>
      <w:r>
        <w:pict>
          <v:rect style="width:0;height:1.5pt" o:hralign="center" o:hrstd="t" o:hr="t"/>
        </w:pict>
      </w:r>
    </w:p>
    <w:bookmarkEnd w:id="24"/>
    <w:bookmarkStart w:id="25" w:name="Xc7e11f055c59093a12772a1edd29c61a84ca179"/>
    <w:p>
      <w:pPr>
        <w:pStyle w:val="Heading2"/>
      </w:pPr>
      <w:r>
        <w:t xml:space="preserve">Frequently Asked Questions About Buying Used Fixed Bed Reactors</w:t>
      </w:r>
    </w:p>
    <w:p>
      <w:pPr>
        <w:pStyle w:val="FirstParagraph"/>
      </w:pPr>
      <w:r>
        <w:t xml:space="preserve">Answers to the most common questions from engineers and procurement teams evaluating used fixed bed reactors.</w:t>
      </w:r>
    </w:p>
    <w:p>
      <w:pPr>
        <w:pStyle w:val="BodyText"/>
      </w:pPr>
      <w:r>
        <w:rPr>
          <w:b/>
          <w:bCs/>
        </w:rPr>
        <w:t xml:space="preserve">Q: How many fixed bed reactors does IPP have in stock?</w:t>
      </w:r>
      <w:r>
        <w:t xml:space="preserve"> </w:t>
      </w:r>
      <w:r>
        <w:t xml:space="preserve">A: IPP stocks fixed bed reactors from Nooter and other manufacturers. Capacities range from 49,200 L (13,000 gallons) to 49,200 L (13,000 gallons). Available in Carbon Steel construction. Browse the IMS inventory for current availability.</w:t>
      </w:r>
    </w:p>
    <w:p>
      <w:pPr>
        <w:pStyle w:val="BodyText"/>
      </w:pPr>
      <w:r>
        <w:rPr>
          <w:b/>
          <w:bCs/>
        </w:rPr>
        <w:t xml:space="preserve">Q: What condition grades are available for used fixed bed reactors?</w:t>
      </w:r>
      <w:r>
        <w:t xml:space="preserve"> </w:t>
      </w:r>
      <w:r>
        <w:t xml:space="preserve">A: IPP stocks fixed bed reactors in multiple conditions: Used. Browse the current inventory for available condition options.</w:t>
      </w:r>
    </w:p>
    <w:p>
      <w:pPr>
        <w:pStyle w:val="BodyText"/>
      </w:pPr>
      <w:r>
        <w:rPr>
          <w:b/>
          <w:bCs/>
        </w:rPr>
        <w:t xml:space="preserve">Q: Does IPP sell new fixed bed reactors as well as used?</w:t>
      </w:r>
      <w:r>
        <w:t xml:space="preserve"> </w:t>
      </w:r>
      <w:r>
        <w:t xml:space="preserve">A: Yes. IPP stocks new fixed bed reactors through its Gale Process Solutions (GPS) subsidiary, which provides custom fabricated equipment with 12–16 week average delivery. Contact IPP for details on new inventory.</w:t>
      </w:r>
    </w:p>
    <w:p>
      <w:pPr>
        <w:pStyle w:val="BodyText"/>
      </w:pPr>
      <w:r>
        <w:rPr>
          <w:b/>
          <w:bCs/>
        </w:rPr>
        <w:t xml:space="preserve">Q: What capacity range is available for fixed bed reactors?</w:t>
      </w:r>
      <w:r>
        <w:t xml:space="preserve"> </w:t>
      </w:r>
      <w:r>
        <w:t xml:space="preserve">A: IPP stocks fixed bed reactors with capacities from 49,200 L (13,000 gallons) to 49,200 L (13,000 gallons). Contact IPP with your capacity requirements for specific recommendations.</w:t>
      </w:r>
    </w:p>
    <w:p>
      <w:pPr>
        <w:pStyle w:val="BodyText"/>
      </w:pPr>
      <w:r>
        <w:rPr>
          <w:b/>
          <w:bCs/>
        </w:rPr>
        <w:t xml:space="preserve">Q: What materials of construction are available?</w:t>
      </w:r>
      <w:r>
        <w:t xml:space="preserve"> </w:t>
      </w:r>
      <w:r>
        <w:t xml:space="preserve">A: IPP stocks fixed bed reactors in Carbon Steel construction. Contact IPP to discuss material requirements for your application.</w:t>
      </w:r>
    </w:p>
    <w:p>
      <w:pPr>
        <w:pStyle w:val="BodyText"/>
      </w:pPr>
      <w:r>
        <w:rPr>
          <w:b/>
          <w:bCs/>
        </w:rPr>
        <w:t xml:space="preserve">Q: What manufacturers of fixed bed reactors does IPP stock?</w:t>
      </w:r>
      <w:r>
        <w:t xml:space="preserve"> </w:t>
      </w:r>
      <w:r>
        <w:t xml:space="preserve">A: IPP stocks fixed bed reactors from Nooter and other manufacturers. Browse the current inventory to see available manufacturers.</w:t>
      </w:r>
    </w:p>
    <w:p>
      <w:pPr>
        <w:pStyle w:val="BodyText"/>
      </w:pPr>
      <w:r>
        <w:rPr>
          <w:b/>
          <w:bCs/>
        </w:rPr>
        <w:t xml:space="preserve">Q: How much can I save buying used fixed bed reactors versus new?</w:t>
      </w:r>
      <w:r>
        <w:t xml:space="preserve"> </w:t>
      </w:r>
      <w:r>
        <w:t xml:space="preserve">A: Buying used fixed bed reactors from IPP can save up to 50% of capital and 90% of lead time versus buying new. The exact savings depend on manufacturer, capacity, material of construction, and condition. Contact IPP for pricing on specific units.</w:t>
      </w:r>
    </w:p>
    <w:p>
      <w:pPr>
        <w:pStyle w:val="BodyText"/>
      </w:pPr>
      <w:r>
        <w:rPr>
          <w:b/>
          <w:bCs/>
        </w:rPr>
        <w:t xml:space="preserve">Q: How long does it take to receive fixed bed reactors from IPP?</w:t>
      </w:r>
      <w:r>
        <w:t xml:space="preserve"> </w:t>
      </w:r>
      <w:r>
        <w:t xml:space="preserve">A: In-stock fixed bed reactors are ready to ship. IPP’s GPS subsidiary provides new custom fabricated equipment with 12–16 week average delivery. IPP ships from offices in 15 countries worldwide.</w:t>
      </w:r>
    </w:p>
    <w:p>
      <w:pPr>
        <w:pStyle w:val="BodyText"/>
      </w:pPr>
      <w:r>
        <w:rPr>
          <w:b/>
          <w:bCs/>
        </w:rPr>
        <w:t xml:space="preserve">Q: Does IPP handle shipping and freight?</w:t>
      </w:r>
      <w:r>
        <w:t xml:space="preserve"> </w:t>
      </w:r>
      <w:r>
        <w:t xml:space="preserve">A: IPP coordinates packaging, crating, freight, and delivery to your plant site. With offices in 15 countries and 160,000+ customers served worldwide, IPP has extensive experience in global equipment logistics.</w:t>
      </w:r>
    </w:p>
    <w:p>
      <w:r>
        <w:pict>
          <v:rect style="width:0;height:1.5pt" o:hralign="center" o:hrstd="t" o:hr="t"/>
        </w:pict>
      </w:r>
    </w:p>
    <w:bookmarkEnd w:id="25"/>
    <w:bookmarkStart w:id="30" w:name="other-equipment-types-from-ipp"/>
    <w:p>
      <w:pPr>
        <w:pStyle w:val="Heading2"/>
      </w:pPr>
      <w:r>
        <w:t xml:space="preserve">Other Equipment Types from IPP</w:t>
      </w:r>
    </w:p>
    <w:p>
      <w:pPr>
        <w:pStyle w:val="FirstParagraph"/>
      </w:pPr>
      <w:r>
        <w:t xml:space="preserve">In addition to fixed bed reactors, IPP stocks equipment across multiple categories for complete process solutions.</w:t>
      </w:r>
    </w:p>
    <w:p>
      <w:pPr>
        <w:pStyle w:val="Compact"/>
        <w:numPr>
          <w:ilvl w:val="0"/>
          <w:numId w:val="1004"/>
        </w:numPr>
      </w:pPr>
      <w:hyperlink r:id="rId26">
        <w:r>
          <w:rPr>
            <w:rStyle w:val="Hyperlink"/>
          </w:rPr>
          <w:t xml:space="preserve">Tanks</w:t>
        </w:r>
      </w:hyperlink>
    </w:p>
    <w:p>
      <w:pPr>
        <w:pStyle w:val="Compact"/>
        <w:numPr>
          <w:ilvl w:val="0"/>
          <w:numId w:val="1004"/>
        </w:numPr>
      </w:pPr>
      <w:hyperlink r:id="rId27">
        <w:r>
          <w:rPr>
            <w:rStyle w:val="Hyperlink"/>
          </w:rPr>
          <w:t xml:space="preserve">Mixers</w:t>
        </w:r>
      </w:hyperlink>
    </w:p>
    <w:p>
      <w:pPr>
        <w:pStyle w:val="Compact"/>
        <w:numPr>
          <w:ilvl w:val="0"/>
          <w:numId w:val="1004"/>
        </w:numPr>
      </w:pPr>
      <w:hyperlink r:id="rId28">
        <w:r>
          <w:rPr>
            <w:rStyle w:val="Hyperlink"/>
          </w:rPr>
          <w:t xml:space="preserve">Heat Exchangers</w:t>
        </w:r>
      </w:hyperlink>
    </w:p>
    <w:p>
      <w:r>
        <w:pict>
          <v:rect style="width:0;height:1.5pt" o:hralign="center" o:hrstd="t" o:hr="t"/>
        </w:pict>
      </w:r>
    </w:p>
    <w:bookmarkStart w:id="29" w:name="looking-for-new-fixed-bed-reactors"/>
    <w:p>
      <w:pPr>
        <w:pStyle w:val="Heading3"/>
      </w:pPr>
      <w:r>
        <w:t xml:space="preserve">Looking for New Fixed Bed Reactors?</w:t>
      </w:r>
    </w:p>
    <w:p>
      <w:pPr>
        <w:pStyle w:val="FirstParagraph"/>
      </w:pPr>
      <w: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pPr>
        <w:pStyle w:val="BodyText"/>
      </w:pPr>
      <w:hyperlink r:id="rId9">
        <w:r>
          <w:rPr>
            <w:rStyle w:val="Hyperlink"/>
          </w:rPr>
          <w:t xml:space="preserve">Ask About New Equipment</w:t>
        </w:r>
      </w:hyperlink>
    </w:p>
    <w:p>
      <w:r>
        <w:pict>
          <v:rect style="width:0;height:1.5pt" o:hralign="center" o:hrstd="t" o:hr="t"/>
        </w:pict>
      </w:r>
    </w:p>
    <w:bookmarkEnd w:id="29"/>
    <w:bookmarkEnd w:id="30"/>
    <w:bookmarkStart w:id="31" w:name="ready-to-buy-fixed-bed-reactors"/>
    <w:p>
      <w:pPr>
        <w:pStyle w:val="Heading2"/>
      </w:pPr>
      <w:r>
        <w:t xml:space="preserve">Ready to Buy Fixed Bed Reactors?</w:t>
      </w:r>
    </w:p>
    <w:p>
      <w:pPr>
        <w:pStyle w:val="FirstParagraph"/>
      </w:pPr>
      <w:r>
        <w:t xml:space="preserve">IPP has supplied quality process equipment worldwide since 1980, serving 160,000+ customers. Tell us what you need — our team will respond with matched inventory and pricing.</w:t>
      </w:r>
    </w:p>
    <w:p>
      <w:pPr>
        <w:pStyle w:val="BodyText"/>
      </w:pPr>
      <w:hyperlink r:id="rId9">
        <w:r>
          <w:rPr>
            <w:rStyle w:val="Hyperlink"/>
          </w:rPr>
          <w:t xml:space="preserve">Talk to an Engineer</w:t>
        </w:r>
      </w:hyperlink>
      <w:r>
        <w:t xml:space="preserve"> </w:t>
      </w:r>
      <w:r>
        <w:t xml:space="preserve">|</w:t>
      </w:r>
      <w:r>
        <w:t xml:space="preserve"> </w:t>
      </w:r>
      <w:hyperlink r:id="rId10">
        <w:r>
          <w:rPr>
            <w:rStyle w:val="Hyperlink"/>
          </w:rPr>
          <w:t xml:space="preserve">Search Inventory</w:t>
        </w:r>
      </w:hyperlink>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contact/" TargetMode="External" /><Relationship Type="http://schemas.openxmlformats.org/officeDocument/2006/relationships/hyperlink" Id="rId28" Target="/equipment/heat-exchanger/shell-and-tube/" TargetMode="External" /><Relationship Type="http://schemas.openxmlformats.org/officeDocument/2006/relationships/hyperlink" Id="rId27" Target="/equipment/mixer/" TargetMode="External" /><Relationship Type="http://schemas.openxmlformats.org/officeDocument/2006/relationships/hyperlink" Id="rId26" Target="/equipment/tank/" TargetMode="External" /><Relationship Type="http://schemas.openxmlformats.org/officeDocument/2006/relationships/hyperlink" Id="rId11" Target="https://ims.internationalprocessplants.com/inventory/equipment/detail/246935" TargetMode="External" /><Relationship Type="http://schemas.openxmlformats.org/officeDocument/2006/relationships/hyperlink" Id="rId10" Target="https://ims.internationalprocessplants.com/inventory/equipment/reactor/fixed-bed" TargetMode="External" /></Relationships>
</file>

<file path=word/_rels/footnotes.xml.rels><?xml version="1.0" encoding="UTF-8"?><Relationships xmlns="http://schemas.openxmlformats.org/package/2006/relationships"><Relationship Type="http://schemas.openxmlformats.org/officeDocument/2006/relationships/hyperlink" Id="rId9" Target="/contact/" TargetMode="External" /><Relationship Type="http://schemas.openxmlformats.org/officeDocument/2006/relationships/hyperlink" Id="rId28" Target="/equipment/heat-exchanger/shell-and-tube/" TargetMode="External" /><Relationship Type="http://schemas.openxmlformats.org/officeDocument/2006/relationships/hyperlink" Id="rId27" Target="/equipment/mixer/" TargetMode="External" /><Relationship Type="http://schemas.openxmlformats.org/officeDocument/2006/relationships/hyperlink" Id="rId26" Target="/equipment/tank/" TargetMode="External" /><Relationship Type="http://schemas.openxmlformats.org/officeDocument/2006/relationships/hyperlink" Id="rId11" Target="https://ims.internationalprocessplants.com/inventory/equipment/detail/246935" TargetMode="External" /><Relationship Type="http://schemas.openxmlformats.org/officeDocument/2006/relationships/hyperlink" Id="rId10" Target="https://ims.internationalprocessplants.com/inventory/equipment/reactor/fixed-b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2026-05-22T16:54:31Z</dcterms:created>
  <dcterms:modified xsi:type="dcterms:W3CDTF">2026-05-22T16:54:31Z</dcterms:modified>
</cp:coreProperties>
</file>

<file path=docProps/custom.xml><?xml version="1.0" encoding="utf-8"?>
<Properties xmlns="http://schemas.openxmlformats.org/officeDocument/2006/custom-properties" xmlns:vt="http://schemas.openxmlformats.org/officeDocument/2006/docPropsVTypes"/>
</file>