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NOTE: This is a poem. The words, “darker”, ”company”, ”Tomorrow”, ”dare”, and “ashamed” are written in bold.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I, too sing America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I am the </w:t>
      </w:r>
      <w:r w:rsidDel="00000000" w:rsidR="00000000" w:rsidRPr="00000000">
        <w:rPr>
          <w:b w:val="1"/>
          <w:rtl w:val="0"/>
        </w:rPr>
        <w:t xml:space="preserve">darker</w:t>
      </w:r>
      <w:r w:rsidDel="00000000" w:rsidR="00000000" w:rsidRPr="00000000">
        <w:rPr>
          <w:rtl w:val="0"/>
        </w:rPr>
        <w:t xml:space="preserve"> brother.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They send me to eat in the kitchen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comes,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But I laugh,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And eat well,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And grow strong.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Tomorrow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I’ll be at the table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When company comes.</w:t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Nobody’ll </w:t>
      </w:r>
      <w:r w:rsidDel="00000000" w:rsidR="00000000" w:rsidRPr="00000000">
        <w:rPr>
          <w:b w:val="1"/>
          <w:rtl w:val="0"/>
        </w:rPr>
        <w:t xml:space="preserve">dare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Say to me,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“Eat in the kitchen,”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Then.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Besides,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They’ll see how beautiful I am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And be </w:t>
      </w:r>
      <w:r w:rsidDel="00000000" w:rsidR="00000000" w:rsidRPr="00000000">
        <w:rPr>
          <w:b w:val="1"/>
          <w:rtl w:val="0"/>
        </w:rPr>
        <w:t xml:space="preserve">ashamed-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I, too, am America.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