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__________________________________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erkshire Swash" w:cs="Berkshire Swash" w:eastAsia="Berkshire Swash" w:hAnsi="Berkshire Swash"/>
          <w:sz w:val="24"/>
          <w:szCs w:val="24"/>
        </w:rPr>
      </w:pPr>
      <w:r w:rsidDel="00000000" w:rsidR="00000000" w:rsidRPr="00000000">
        <w:rPr>
          <w:rFonts w:ascii="Berkshire Swash" w:cs="Berkshire Swash" w:eastAsia="Berkshire Swash" w:hAnsi="Berkshire Swash"/>
          <w:sz w:val="24"/>
          <w:szCs w:val="24"/>
          <w:rtl w:val="0"/>
        </w:rPr>
        <w:t xml:space="preserve">Rikki Tikki Tavi Vocabulary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look up the vocabulary words, part of speech,  and write the definition. Next, use each word properly in a sentence.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Restless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_________________________________________________________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Scuttle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_________________________________________________________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Providence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_________________________________________________________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Valiant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_________________________________________________________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Consolation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erkshire Swas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rkshireSwas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