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AMASAMYA — Beta-Stage Funding Strategy</w:t>
      </w:r>
    </w:p>
    <w:p>
      <w:pPr>
        <w:pStyle w:val="Heading1"/>
      </w:pPr>
      <w:r>
        <w:t>AMASAMYA Beta-Stage Funding Strategy</w:t>
      </w:r>
    </w:p>
    <w:p>
      <w:pPr>
        <w:pStyle w:val="Heading2"/>
      </w:pPr>
      <w:r>
        <w:t>Read this first — what you actually need</w:t>
      </w:r>
    </w:p>
    <w:p>
      <w:r>
        <w:t xml:space="preserve">You don't need a venture round. You need </w:t>
      </w:r>
      <w:r>
        <w:rPr>
          <w:b/>
        </w:rPr>
        <w:t>roughly $3,000–$10,000</w:t>
      </w:r>
      <w:r>
        <w:t xml:space="preserve"> to</w:t>
      </w:r>
    </w:p>
    <w:p>
      <w:r>
        <w:t>fund a credible closed-beta and the immediate follow-on work. The right</w:t>
      </w:r>
    </w:p>
    <w:p>
      <w:r>
        <w:t>sources for that amount are not VCs. They are:</w:t>
      </w:r>
    </w:p>
    <w:p>
      <w:pPr>
        <w:pStyle w:val="ListNumber"/>
      </w:pPr>
      <w:r>
        <w:rPr>
          <w:b/>
        </w:rPr>
        <w:t>Existing warm investor contacts</w:t>
      </w:r>
      <w:r>
        <w:t xml:space="preserve"> — even small individual cheques</w:t>
      </w:r>
    </w:p>
    <w:p>
      <w:r>
        <w:t xml:space="preserve">   ($1k–$5k) from 2–3 people you already know.</w:t>
      </w:r>
    </w:p>
    <w:p>
      <w:pPr>
        <w:pStyle w:val="ListNumber"/>
      </w:pPr>
      <w:r>
        <w:rPr>
          <w:b/>
        </w:rPr>
        <w:t>Accessibility / disability-focused grants</w:t>
      </w:r>
      <w:r>
        <w:t xml:space="preserve"> — small but real;</w:t>
      </w:r>
    </w:p>
    <w:p>
      <w:r>
        <w:t xml:space="preserve">   non-dilutive; the application window is the slow part.</w:t>
      </w:r>
    </w:p>
    <w:p>
      <w:pPr>
        <w:pStyle w:val="ListNumber"/>
      </w:pPr>
      <w:r>
        <w:rPr>
          <w:b/>
        </w:rPr>
        <w:t>Pre-paid pilot customers</w:t>
      </w:r>
      <w:r>
        <w:t xml:space="preserve"> — agencies, gov teams, mid-size</w:t>
      </w:r>
    </w:p>
    <w:p>
      <w:r>
        <w:t xml:space="preserve">   companies who need WCAG compliance NOW and will pay $1k–$5k for</w:t>
      </w:r>
    </w:p>
    <w:p>
      <w:r>
        <w:t xml:space="preserve">   a 30-day pilot.</w:t>
      </w:r>
    </w:p>
    <w:p>
      <w:pPr>
        <w:pStyle w:val="ListNumber"/>
      </w:pPr>
      <w:r>
        <w:rPr>
          <w:b/>
        </w:rPr>
        <w:t>Accelerators with disability-tech tracks</w:t>
      </w:r>
      <w:r>
        <w:t xml:space="preserve"> — small cash + program</w:t>
      </w:r>
    </w:p>
    <w:p>
      <w:r>
        <w:t xml:space="preserve">   credits + introductions. Slower (months) but stack with the above.</w:t>
      </w:r>
    </w:p>
    <w:p>
      <w:pPr>
        <w:pStyle w:val="ListNumber"/>
      </w:pPr>
      <w:r>
        <w:rPr>
          <w:b/>
        </w:rPr>
        <w:t>Open-source / community funding</w:t>
      </w:r>
      <w:r>
        <w:t xml:space="preserve"> — GitHub Sponsors, Open</w:t>
      </w:r>
    </w:p>
    <w:p>
      <w:r>
        <w:t xml:space="preserve">   Collective, individual a11y community supporters. Slow trickle but</w:t>
      </w:r>
    </w:p>
    <w:p>
      <w:r>
        <w:t xml:space="preserve">   compounding goodwill.</w:t>
      </w:r>
    </w:p>
    <w:p>
      <w:r>
        <w:rPr>
          <w:b/>
        </w:rPr>
        <w:t>Do not</w:t>
      </w:r>
      <w:r>
        <w:t xml:space="preserve"> pitch institutional VCs at this stage. AMASAMYA has no</w:t>
      </w:r>
    </w:p>
    <w:p>
      <w:r>
        <w:t>revenue, no traction metrics, and no team — those three gaps make the</w:t>
      </w:r>
    </w:p>
    <w:p>
      <w:r>
        <w:t>average VC meeting a waste of your scarcest resource (time). Save VCs</w:t>
      </w:r>
    </w:p>
    <w:p>
      <w:r>
        <w:t>for after beta produces 3–5 case studies and 1–2 paying pilot</w:t>
      </w:r>
    </w:p>
    <w:p>
      <w:r>
        <w:t>customers.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What you're actually pitching</w:t>
      </w:r>
    </w:p>
    <w:p>
      <w:r>
        <w:t>The pitchable story is short and specific:</w:t>
      </w:r>
    </w:p>
    <w:p>
      <w:pPr>
        <w:pStyle w:val="IntenseQuote"/>
      </w:pPr>
      <w:r>
        <w:t xml:space="preserve">"I've built a working WCAG 2.2 audit platform that audits live URLs, documents in 8 file formats, and mobile-app checklists. It's designed blind-first — the entire interface is operable with a screen reader. I'm one developer, fully bootstrapped, and the product is production-hardened (PBKDF2-protected auth, encrypted API key storage, 0 axe-core violations on every page, full test coverage). I'm now ready for closed beta with paid sessions for 8 daily screen-reader users, plus follow-on bug-fix runway. I'm raising </w:t>
      </w:r>
      <w:r>
        <w:rPr>
          <w:b/>
        </w:rPr>
        <w:t>$[X]</w:t>
      </w:r>
      <w:r>
        <w:t xml:space="preserve"> to fund honoraria, accessibility-tooling subscriptions, and a 6-week sprint to public launch. Use of funds is itemised. Milestones are in the next bullet."</w:t>
      </w:r>
    </w:p>
    <w:p>
      <w:r>
        <w:t>That's the elevator pitch. Memorise it. Customise the bracket. Don't</w:t>
      </w:r>
    </w:p>
    <w:p>
      <w:r>
        <w:t>embellish.</w:t>
      </w:r>
    </w:p>
    <w:p>
      <w:pPr>
        <w:pStyle w:val="Heading2"/>
      </w:pPr>
      <w:r>
        <w:t>What's actually pitchable (your unique angles)</w:t>
      </w:r>
    </w:p>
    <w:p>
      <w:r>
        <w:t>You have three genuine differentiators. Lead with whichever fits the</w:t>
      </w:r>
    </w:p>
    <w:p>
      <w:r>
        <w:t>audience.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/>
            <w:r>
              <w:rPr>
                <w:b/>
              </w:rPr>
              <w:t>Angle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Use with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Blind-first design</w:t>
            </w:r>
            <w:r>
              <w:t xml:space="preserve"> — most a11y tools are built by sighted devs for sighted devs to "check a box". Your tool was usable by a screen reader from commit one.</w:t>
            </w:r>
          </w:p>
        </w:tc>
        <w:tc>
          <w:tcPr>
            <w:tcW w:type="dxa" w:w="4320"/>
          </w:tcPr>
          <w:p>
            <w:r/>
            <w:r>
              <w:t>Disability-focused funders, accessibility-pro investors, NFB / RNIB intros.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Format coverage breadth</w:t>
            </w:r>
            <w:r>
              <w:t xml:space="preserve"> — PDF, DOCX, PPTX, XLSX, EPUB, ODT/ODS/ODP. Most competitors do PDF + HTML and stop.</w:t>
            </w:r>
          </w:p>
        </w:tc>
        <w:tc>
          <w:tcPr>
            <w:tcW w:type="dxa" w:w="4320"/>
          </w:tcPr>
          <w:p>
            <w:r/>
            <w:r>
              <w:t>Pilot customers (especially gov, education, publishing).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Capital efficiency</w:t>
            </w:r>
            <w:r>
              <w:t xml:space="preserve"> — solo dev, fully self-funded MVP, production hardening already done. Small cheque now → real beta in 30 days.</w:t>
            </w:r>
          </w:p>
        </w:tc>
        <w:tc>
          <w:tcPr>
            <w:tcW w:type="dxa" w:w="4320"/>
          </w:tcPr>
          <w:p>
            <w:r/>
            <w:r>
              <w:t>Angel investors, micro-VCs, founder-friendly individuals.</w:t>
            </w:r>
          </w:p>
        </w:tc>
      </w:tr>
    </w:tbl>
    <w:p>
      <w:pPr>
        <w:pStyle w:val="Heading2"/>
      </w:pPr>
      <w:r>
        <w:t>What you're NOT pitching</w:t>
      </w:r>
    </w:p>
    <w:p>
      <w:r>
        <w:t xml:space="preserve">Be explicit, internally and externally, about what's </w:t>
      </w:r>
      <w:r>
        <w:rPr>
          <w:i/>
        </w:rPr>
        <w:t>not</w:t>
      </w:r>
      <w:r>
        <w:t xml:space="preserve"> on offer:</w:t>
      </w:r>
    </w:p>
    <w:p>
      <w:pPr>
        <w:pStyle w:val="ListBullet"/>
      </w:pPr>
      <w:r>
        <w:t>❌ A multi-million-dollar ARR projection. You don't have data for one.</w:t>
      </w:r>
    </w:p>
    <w:p>
      <w:pPr>
        <w:pStyle w:val="ListBullet"/>
      </w:pPr>
      <w:r>
        <w:t>❌ A team. You're solo and that's fine for this stage.</w:t>
      </w:r>
    </w:p>
    <w:p>
      <w:pPr>
        <w:pStyle w:val="ListBullet"/>
      </w:pPr>
      <w:r>
        <w:t>❌ A defensible moat against Deque / axe / Pope Tech. Your moat is</w:t>
      </w:r>
    </w:p>
    <w:p>
      <w:r>
        <w:t xml:space="preserve">   the blind-first angle and the format coverage, not patents.</w:t>
      </w:r>
    </w:p>
    <w:p>
      <w:pPr>
        <w:pStyle w:val="ListBullet"/>
      </w:pPr>
      <w:r>
        <w:t>❌ An IPO trajectory. Don't even hint at one.</w:t>
      </w:r>
    </w:p>
    <w:p>
      <w:r>
        <w:t>Pretending to have these will get you laughed out of the room by</w:t>
      </w:r>
    </w:p>
    <w:p>
      <w:r>
        <w:t>sophisticated investors and will burn the warm contacts you do have.</w:t>
      </w:r>
    </w:p>
    <w:p>
      <w:pPr>
        <w:pStyle w:val="Heading2"/>
      </w:pPr>
      <w:r>
        <w:t>Numbers — what to actually ask for</w:t>
      </w:r>
    </w:p>
    <w:p>
      <w:r>
        <w:t xml:space="preserve">Pick the row that matches your runway need. </w:t>
      </w:r>
      <w:r>
        <w:rPr>
          <w:b/>
        </w:rPr>
        <w:t>Be specific.</w:t>
      </w:r>
      <w:r>
        <w:t xml:space="preserve"> "I need</w:t>
      </w:r>
    </w:p>
    <w:p>
      <w:r>
        <w:t>funding to grow the business" gets ignored. "I need $4,200 — $1,600 for</w:t>
      </w:r>
    </w:p>
    <w:p>
      <w:r>
        <w:t>8 tester honoraria, $400 for tooling, $2,000 for a 6-week build sprint</w:t>
      </w:r>
    </w:p>
    <w:p>
      <w:r>
        <w:t>on the top 5 issues testers will surface — and I'll close the round</w:t>
      </w:r>
    </w:p>
    <w:p>
      <w:r>
        <w:t>within 30 days" gets a meeting.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r/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Amount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What it funds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Ask from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Minimum-viable beta</w:t>
            </w:r>
          </w:p>
        </w:tc>
        <w:tc>
          <w:tcPr>
            <w:tcW w:type="dxa" w:w="2160"/>
          </w:tcPr>
          <w:p>
            <w:r/>
            <w:r>
              <w:t>$2,500</w:t>
            </w:r>
          </w:p>
        </w:tc>
        <w:tc>
          <w:tcPr>
            <w:tcW w:type="dxa" w:w="2160"/>
          </w:tcPr>
          <w:p>
            <w:r/>
            <w:r>
              <w:t>8 × $200 honoraria + $300 tooling + $600 buffer</w:t>
            </w:r>
          </w:p>
        </w:tc>
        <w:tc>
          <w:tcPr>
            <w:tcW w:type="dxa" w:w="2160"/>
          </w:tcPr>
          <w:p>
            <w:r/>
            <w:r>
              <w:t>One angel, friends-and-family, micro-grant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Beta + 6-week sprint</w:t>
            </w:r>
          </w:p>
        </w:tc>
        <w:tc>
          <w:tcPr>
            <w:tcW w:type="dxa" w:w="2160"/>
          </w:tcPr>
          <w:p>
            <w:r/>
            <w:r>
              <w:t>$7,500</w:t>
            </w:r>
          </w:p>
        </w:tc>
        <w:tc>
          <w:tcPr>
            <w:tcW w:type="dxa" w:w="2160"/>
          </w:tcPr>
          <w:p>
            <w:r/>
            <w:r>
              <w:t>The above + $5,000 for ~3 weeks of full-time finish-the-launch work</w:t>
            </w:r>
          </w:p>
        </w:tc>
        <w:tc>
          <w:tcPr>
            <w:tcW w:type="dxa" w:w="2160"/>
          </w:tcPr>
          <w:p>
            <w:r/>
            <w:r>
              <w:t>Two angels, single accessibility grant, one pilot customer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Beta + 3-month runway</w:t>
            </w:r>
          </w:p>
        </w:tc>
        <w:tc>
          <w:tcPr>
            <w:tcW w:type="dxa" w:w="2160"/>
          </w:tcPr>
          <w:p>
            <w:r/>
            <w:r>
              <w:t>$20,000</w:t>
            </w:r>
          </w:p>
        </w:tc>
        <w:tc>
          <w:tcPr>
            <w:tcW w:type="dxa" w:w="2160"/>
          </w:tcPr>
          <w:p>
            <w:r/>
            <w:r>
              <w:t>The above + 2 more months focused on customer development</w:t>
            </w:r>
          </w:p>
        </w:tc>
        <w:tc>
          <w:tcPr>
            <w:tcW w:type="dxa" w:w="2160"/>
          </w:tcPr>
          <w:p>
            <w:r/>
            <w:r>
              <w:t>Three to five angels, accelerator small-cheque, pilot customer paying ahead</w:t>
            </w:r>
          </w:p>
        </w:tc>
      </w:tr>
    </w:tbl>
    <w:p>
      <w:r>
        <w:t>Pick the smallest number that gets you to a real launch. Smaller asks</w:t>
      </w:r>
    </w:p>
    <w:p>
      <w:r>
        <w:t>close faster and don't dilute the relationships you might want to</w:t>
      </w:r>
    </w:p>
    <w:p>
      <w:r>
        <w:t>return to in 6 months.</w:t>
      </w:r>
    </w:p>
    <w:p>
      <w:pPr>
        <w:pStyle w:val="Heading2"/>
      </w:pPr>
      <w:r>
        <w:t>Multi-track timeline</w:t>
      </w:r>
    </w:p>
    <w:p>
      <w:r>
        <w:t>Run all four tracks in parallel. Tracks 1 and 3 can close in days.</w:t>
      </w:r>
    </w:p>
    <w:p>
      <w:r>
        <w:t>Track 2 takes weeks. Track 4 takes months.</w:t>
      </w:r>
    </w:p>
    <w:p>
      <w:r>
        <w:rPr>
          <w:rFonts w:ascii="Consolas" w:hAnsi="Consolas"/>
          <w:sz w:val="20"/>
        </w:rPr>
        <w:t>Week 1     Existing warm contacts  →   first cheques (Track 1)</w:t>
        <w:br/>
        <w:t>Week 1-2   Pilot-customer outreach  →   pre-paid contracts (Track 3)</w:t>
        <w:br/>
        <w:t>Week 1-4   Grant applications      →   non-dilutive funding (Track 2)</w:t>
        <w:br/>
        <w:t>Month 2-3  Accelerator applications →   later-stage support (Track 4)</w:t>
      </w:r>
    </w:p>
    <w:p>
      <w:r>
        <w:t>Don't wait for one track before starting the next.</w:t>
      </w:r>
    </w:p>
    <w:p>
      <w:pPr>
        <w:pStyle w:val="Heading2"/>
      </w:pPr>
      <w:r>
        <w:t>Funding source list (concrete starting points)</w:t>
      </w:r>
    </w:p>
    <w:p>
      <w:pPr>
        <w:pStyle w:val="Heading3"/>
      </w:pPr>
      <w:r>
        <w:t>Track 2 — Accessibility &amp; disability grants</w:t>
      </w:r>
    </w:p>
    <w:p>
      <w:r>
        <w:t>Small dollar amounts ($1k–$25k), but non-dilutive and the social</w:t>
      </w:r>
    </w:p>
    <w:p>
      <w:r>
        <w:t>proof matters. **Application windows are open year-round at most of</w:t>
      </w:r>
    </w:p>
    <w:p>
      <w:r>
        <w:t>these. Check the actual website before assuming the program still</w:t>
      </w:r>
    </w:p>
    <w:p>
      <w:r>
        <w:t>exists.**</w:t>
      </w:r>
    </w:p>
    <w:p>
      <w:pPr>
        <w:pStyle w:val="ListBullet"/>
      </w:pPr>
      <w:r>
        <w:rPr>
          <w:b/>
        </w:rPr>
        <w:t>Comcast NBCUniversal Voices of the Everyperson grants</w:t>
      </w:r>
      <w:r>
        <w:t xml:space="preserve"> — small</w:t>
      </w:r>
    </w:p>
    <w:p>
      <w:r>
        <w:t xml:space="preserve">  cheques to disability-tech founders.</w:t>
      </w:r>
    </w:p>
    <w:p>
      <w:pPr>
        <w:pStyle w:val="ListBullet"/>
      </w:pPr>
      <w:r>
        <w:rPr>
          <w:b/>
        </w:rPr>
        <w:t>Knowbility AccessU community grants</w:t>
      </w:r>
      <w:r>
        <w:t xml:space="preserve"> — small project funding.</w:t>
      </w:r>
    </w:p>
    <w:p>
      <w:pPr>
        <w:pStyle w:val="ListBullet"/>
      </w:pPr>
      <w:r>
        <w:rPr>
          <w:b/>
        </w:rPr>
        <w:t>Microsoft AI for Accessibility</w:t>
      </w:r>
      <w:r>
        <w:t xml:space="preserve"> — AI-powered a11y tools; AMASAMYA</w:t>
      </w:r>
    </w:p>
    <w:p>
      <w:r>
        <w:t xml:space="preserve">  fits squarely (Vision AI engines).</w:t>
      </w:r>
    </w:p>
    <w:p>
      <w:pPr>
        <w:pStyle w:val="ListBullet"/>
      </w:pPr>
      <w:r>
        <w:rPr>
          <w:b/>
        </w:rPr>
        <w:t>Google.org Impact Challenge for Accessibility</w:t>
      </w:r>
      <w:r>
        <w:t xml:space="preserve"> — runs irregularly.</w:t>
      </w:r>
    </w:p>
    <w:p>
      <w:pPr>
        <w:pStyle w:val="ListBullet"/>
      </w:pPr>
      <w:r>
        <w:rPr>
          <w:b/>
        </w:rPr>
        <w:t>National Federation of the Blind Imagination Fund</w:t>
      </w:r>
      <w:r>
        <w:t xml:space="preserve"> — for tech that</w:t>
      </w:r>
    </w:p>
    <w:p>
      <w:r>
        <w:t xml:space="preserve">  serves blind users.</w:t>
      </w:r>
    </w:p>
    <w:p>
      <w:pPr>
        <w:pStyle w:val="ListBullet"/>
      </w:pPr>
      <w:r>
        <w:rPr>
          <w:b/>
        </w:rPr>
        <w:t>Disability:IN supplier diversity programs</w:t>
      </w:r>
      <w:r>
        <w:t xml:space="preserve"> — not a grant per se,</w:t>
      </w:r>
    </w:p>
    <w:p>
      <w:r>
        <w:t xml:space="preserve">  but corporate buyer access.</w:t>
      </w:r>
    </w:p>
    <w:p>
      <w:pPr>
        <w:pStyle w:val="Heading3"/>
      </w:pPr>
      <w:r>
        <w:t>Track 3 — Pre-paid pilot customers</w:t>
      </w:r>
    </w:p>
    <w:p>
      <w:r>
        <w:t>Faster than grants. Look for organisations with:</w:t>
      </w:r>
    </w:p>
    <w:p>
      <w:pPr>
        <w:pStyle w:val="ListBullet"/>
      </w:pPr>
      <w:r>
        <w:t>Recent ADA / Section 508 / EAA enforcement letters or lawsuits.</w:t>
      </w:r>
    </w:p>
    <w:p>
      <w:pPr>
        <w:pStyle w:val="ListBullet"/>
      </w:pPr>
      <w:r>
        <w:t>New WCAG 2.2 compliance deadlines (US fed contractors: ICT Refresh;</w:t>
      </w:r>
    </w:p>
    <w:p>
      <w:r>
        <w:t xml:space="preserve">  EU: European Accessibility Act, June 2025).</w:t>
      </w:r>
    </w:p>
    <w:p>
      <w:pPr>
        <w:pStyle w:val="ListBullet"/>
      </w:pPr>
      <w:r>
        <w:t>Public commitment to accessibility but no internal tooling.</w:t>
      </w:r>
    </w:p>
    <w:p>
      <w:r>
        <w:t>Specific channels:</w:t>
      </w:r>
    </w:p>
    <w:p>
      <w:pPr>
        <w:pStyle w:val="ListBullet"/>
      </w:pPr>
      <w:r>
        <w:t>LinkedIn search: "Accessibility Lead" / "Digital Inclusion Manager"</w:t>
      </w:r>
    </w:p>
    <w:p>
      <w:r>
        <w:t xml:space="preserve">  at agencies, banks, hospitals, universities, gov bodies.</w:t>
      </w:r>
    </w:p>
    <w:p>
      <w:pPr>
        <w:pStyle w:val="ListBullet"/>
      </w:pPr>
      <w:r>
        <w:t>Section508.gov procurement contacts (US fed sub-contractor angle).</w:t>
      </w:r>
    </w:p>
    <w:p>
      <w:pPr>
        <w:pStyle w:val="ListBullet"/>
      </w:pPr>
      <w:r>
        <w:t>Higher-ed: Office of Disability Services + Web Communications usually</w:t>
      </w:r>
    </w:p>
    <w:p>
      <w:r>
        <w:t xml:space="preserve">  share a budget; pitch jointly.</w:t>
      </w:r>
    </w:p>
    <w:p>
      <w:pPr>
        <w:pStyle w:val="Heading3"/>
      </w:pPr>
      <w:r>
        <w:t>Track 4 — Accelerators with disability-tech focus</w:t>
      </w:r>
    </w:p>
    <w:p>
      <w:pPr>
        <w:pStyle w:val="ListBullet"/>
      </w:pPr>
      <w:r>
        <w:rPr>
          <w:b/>
        </w:rPr>
        <w:t>2Gether-International</w:t>
      </w:r>
      <w:r>
        <w:t xml:space="preserve"> — accelerator for disability-led startups.</w:t>
      </w:r>
    </w:p>
    <w:p>
      <w:r>
        <w:t xml:space="preserve">  Accepts solo founders. Provides small cheque + intros.</w:t>
      </w:r>
    </w:p>
    <w:p>
      <w:pPr>
        <w:pStyle w:val="ListBullet"/>
      </w:pPr>
      <w:r>
        <w:rPr>
          <w:b/>
        </w:rPr>
        <w:t>Remarkable (Australia)</w:t>
      </w:r>
      <w:r>
        <w:t xml:space="preserve"> — global pre-accelerator + accelerator;</w:t>
      </w:r>
    </w:p>
    <w:p>
      <w:r>
        <w:t xml:space="preserve">  cohorts run several times a year.</w:t>
      </w:r>
    </w:p>
    <w:p>
      <w:pPr>
        <w:pStyle w:val="ListBullet"/>
      </w:pPr>
      <w:r>
        <w:rPr>
          <w:b/>
        </w:rPr>
        <w:t>Disability:IN NextGen Leaders</w:t>
      </w:r>
      <w:r>
        <w:t xml:space="preserve"> — fellowship rather than cheque,</w:t>
      </w:r>
    </w:p>
    <w:p>
      <w:r>
        <w:t xml:space="preserve">  but opens doors.</w:t>
      </w:r>
    </w:p>
    <w:p>
      <w:pPr>
        <w:pStyle w:val="ListBullet"/>
      </w:pPr>
      <w:r>
        <w:rPr>
          <w:b/>
        </w:rPr>
        <w:t>Techstars</w:t>
      </w:r>
      <w:r>
        <w:t xml:space="preserve"> — most cohorts now have an a11y-friendly option but</w:t>
      </w:r>
    </w:p>
    <w:p>
      <w:r>
        <w:t xml:space="preserve">  the bar is high; only apply if you have one paying pilot first.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What to do today (concrete)</w:t>
      </w:r>
    </w:p>
    <w:p>
      <w:pPr>
        <w:pStyle w:val="ListNumber"/>
      </w:pPr>
      <w:r>
        <w:t xml:space="preserve">Read the email templates in </w:t>
      </w:r>
      <w:r>
        <w:rPr>
          <w:rStyle w:val="InlineCode"/>
          <w:rFonts w:ascii="Consolas" w:hAnsi="Consolas"/>
        </w:rPr>
        <w:t>beta/funding/templates/</w:t>
      </w:r>
      <w:r>
        <w:t>.</w:t>
      </w:r>
    </w:p>
    <w:p>
      <w:pPr>
        <w:pStyle w:val="ListNumber"/>
      </w:pPr>
      <w:r>
        <w:t xml:space="preserve">Pick </w:t>
      </w:r>
      <w:r>
        <w:rPr>
          <w:b/>
        </w:rPr>
        <w:t>one</w:t>
      </w:r>
      <w:r>
        <w:t xml:space="preserve"> of your existing warm investor contacts.</w:t>
      </w:r>
    </w:p>
    <w:p>
      <w:pPr>
        <w:pStyle w:val="ListNumber"/>
      </w:pPr>
      <w:r>
        <w:t>Send Template 1 (warm angel) today, customised.</w:t>
      </w:r>
    </w:p>
    <w:p>
      <w:pPr>
        <w:pStyle w:val="ListNumber"/>
      </w:pPr>
      <w:r>
        <w:t>Write the names of 5 more warm contacts. Send to the next two</w:t>
      </w:r>
    </w:p>
    <w:p>
      <w:r>
        <w:t xml:space="preserve">   tomorrow.</w:t>
      </w:r>
    </w:p>
    <w:p>
      <w:pPr>
        <w:pStyle w:val="ListNumber"/>
      </w:pPr>
      <w:r>
        <w:t>By end of week, have sent 3–5 emails, scheduled at least one call,</w:t>
      </w:r>
    </w:p>
    <w:p>
      <w:r>
        <w:t xml:space="preserve">   and started one grant application.</w:t>
      </w:r>
    </w:p>
    <w:p>
      <w:r>
        <w:t>The hardest part of fundraising is not the email — it's pressing send</w:t>
      </w:r>
    </w:p>
    <w:p>
      <w:r>
        <w:t>on the first one. Once one cheque commits (even $1k), the social proof</w:t>
      </w:r>
    </w:p>
    <w:p>
      <w:r>
        <w:t>makes the next ones dramatically easier.</w:t>
      </w:r>
    </w:p>
    <w:p>
      <w:pPr>
        <w:pStyle w:val="Heading2"/>
      </w:pPr>
      <w:r>
        <w:t>A blunt warning</w:t>
      </w:r>
    </w:p>
    <w:p>
      <w:r>
        <w:t>Solo founders raising small cheques get a lot of "let me think about</w:t>
      </w:r>
    </w:p>
    <w:p>
      <w:r>
        <w:t>it" and "send me an update in 6 months". Both mean no. Treat them as</w:t>
      </w:r>
    </w:p>
    <w:p>
      <w:r>
        <w:t xml:space="preserve">no, move on, and follow up </w:t>
      </w:r>
      <w:r>
        <w:rPr>
          <w:i/>
        </w:rPr>
        <w:t>only</w:t>
      </w:r>
      <w:r>
        <w:t xml:space="preserve"> with a real milestone update</w:t>
      </w:r>
    </w:p>
    <w:p>
      <w:r>
        <w:t>("CWS just approved the listing", "first paying pilot signed",</w:t>
      </w:r>
    </w:p>
    <w:p>
      <w:r>
        <w:t>"closed $X from Y") — never just to nudge. Nudging without a</w:t>
      </w:r>
    </w:p>
    <w:p>
      <w:r>
        <w:t>milestone is begging, and begging is its own anti-signal.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 Code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AMASAMYA — Beta-Stage Funding Strategy</dc:title>
  <dc:subject/>
  <dc:creator>Akhilesh Malani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