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Comprehensive Guide to Web Content Accessibility Guidelines (WCAG) 2.2 Level A and AA Standards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document provides a structured overview of the Web Content Accessibility Guidelines (WCAG) 2.2, focusing on the Level A and Level AA success criteria. These guidelines are the international standard for making web content more accessible to people with a wide range of disabilities. Adhering to these standards ensures that websites and web applications are usable by everyone, regardless of their abilities or the technology they use.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WCAG 2.2 is the latest version of these guidelines, building upon previous iterations to address modern web technologies and user needs. It is organized around four fundamental principles of accessibility, often referred to by the acronym "POUR".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Four Principles of Accessibility (POUR)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Perceivable:</w:t>
      </w:r>
      <w:r w:rsidDel="00000000" w:rsidR="00000000" w:rsidRPr="00000000">
        <w:rPr>
          <w:rFonts w:ascii="Google Sans Text" w:cs="Google Sans Text" w:eastAsia="Google Sans Text" w:hAnsi="Google Sans Text"/>
          <w:i w:val="0"/>
          <w:color w:val="1b1c1d"/>
          <w:sz w:val="24"/>
          <w:szCs w:val="24"/>
          <w:rtl w:val="0"/>
        </w:rPr>
        <w:t xml:space="preserve"> Information and user interface components must be presentable to users in ways they can perceive. This means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users must be able to process information using one of their senses.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Operable:</w:t>
      </w:r>
      <w:r w:rsidDel="00000000" w:rsidR="00000000" w:rsidRPr="00000000">
        <w:rPr>
          <w:rFonts w:ascii="Google Sans Text" w:cs="Google Sans Text" w:eastAsia="Google Sans Text" w:hAnsi="Google Sans Text"/>
          <w:i w:val="0"/>
          <w:color w:val="1b1c1d"/>
          <w:sz w:val="24"/>
          <w:szCs w:val="24"/>
          <w:rtl w:val="0"/>
        </w:rPr>
        <w:t xml:space="preserve"> User interface components and navigation must be operable. Users must be able to interact with all controls and interactive elements.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Understandable:</w:t>
      </w:r>
      <w:r w:rsidDel="00000000" w:rsidR="00000000" w:rsidRPr="00000000">
        <w:rPr>
          <w:rFonts w:ascii="Google Sans Text" w:cs="Google Sans Text" w:eastAsia="Google Sans Text" w:hAnsi="Google Sans Text"/>
          <w:i w:val="0"/>
          <w:color w:val="1b1c1d"/>
          <w:sz w:val="24"/>
          <w:szCs w:val="24"/>
          <w:rtl w:val="0"/>
        </w:rPr>
        <w:t xml:space="preserve"> Information and the operation of the user interface must be understandable. The content and functionality should be clear, concise, and predictable.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Robust:</w:t>
      </w:r>
      <w:r w:rsidDel="00000000" w:rsidR="00000000" w:rsidRPr="00000000">
        <w:rPr>
          <w:rFonts w:ascii="Google Sans Text" w:cs="Google Sans Text" w:eastAsia="Google Sans Text" w:hAnsi="Google Sans Text"/>
          <w:i w:val="0"/>
          <w:color w:val="1b1c1d"/>
          <w:sz w:val="24"/>
          <w:szCs w:val="24"/>
          <w:rtl w:val="0"/>
        </w:rPr>
        <w:t xml:space="preserve"> Content must be robust enough that it can be reliably interpreted by a wide variety of user agents, including assistive technologies.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As technologies evolve, the content should remain accessible.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Below is a detailed breakdown of the WCAG 2.2 Level A and AA success criteria, organized by these four principles.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i w:val="0"/>
          <w:color w:val="1b1c1d"/>
          <w:sz w:val="24"/>
          <w:szCs w:val="24"/>
          <w:rtl w:val="0"/>
        </w:rPr>
        <w:t xml:space="preserve">Principle 1: Perceivable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Making content perceivable means ensuring that all users can access information, regardless of their sensory abilities.</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1.1: Text Alternatives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Provide text alternatives for any non-text content so that it can be changed into other forms people need, such</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as large print, braille, speech, symbols or simpler language.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Non-text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 non-text content that is presented to the user has a text alternative that serves the equivalent purpose.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tc>
      </w:tr>
    </w:tbl>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1.2:</w:t>
      </w:r>
      <w:r w:rsidDel="00000000" w:rsidR="00000000" w:rsidRPr="00000000">
        <w:rPr>
          <w:rFonts w:ascii="Google Sans Text" w:cs="Google Sans Text" w:eastAsia="Google Sans Text" w:hAnsi="Google Sans Text"/>
          <w:b w:val="0"/>
          <w:i w:val="0"/>
          <w:color w:val="575b5f"/>
          <w:sz w:val="24"/>
          <w:szCs w:val="24"/>
          <w:vertAlign w:val="superscript"/>
          <w:rtl w:val="0"/>
        </w:rPr>
        <w:t xml:space="preserve">6</w:t>
      </w:r>
      <w:r w:rsidDel="00000000" w:rsidR="00000000" w:rsidRPr="00000000">
        <w:rPr>
          <w:rFonts w:ascii="Google Sans Text" w:cs="Google Sans Text" w:eastAsia="Google Sans Text" w:hAnsi="Google Sans Text"/>
          <w:b w:val="1"/>
          <w:i w:val="0"/>
          <w:color w:val="1b1c1d"/>
          <w:sz w:val="24"/>
          <w:szCs w:val="24"/>
          <w:rtl w:val="0"/>
        </w:rPr>
        <w:t xml:space="preserve"> Time-based Media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Provide alternatives for time-based media.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Audio-only and Video-only (Prerecorded)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prerecorded audio-only and prerecorded video-only media, an alternative for time-based media is provided that presents equivalent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Captions (Prerecorded)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Captions are provided for all prerecorded audio content in synchronized 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Audio Description or Media Alternative (Prerecorded)</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 alternative for time-based media or an audio description of the prerecorded video content is provided for synchronized 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Captions (Live)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Captions are provided for all live audio content in synchronized 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Audio Description (Prerecorded)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Audio description is provided for all prerecorded video content in synchronized media.</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tc>
      </w:tr>
    </w:tbl>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1.3: Adaptable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Create content that can be presented in different ways (for example simpler layout)</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without losing information or structure.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Info and Relationships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Information, structure, and relationships conveyed through presentation can be programmatically determined</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0"/>
                <w:szCs w:val="20"/>
                <w:shd w:fill="auto" w:val="clear"/>
                <w:rtl w:val="0"/>
              </w:rPr>
              <w:t xml:space="preserve"> or are available in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1.3.2</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Meaningful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When the sequence in which content is presented affects its meaning, a correct reading sequence can be programmatically</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0"/>
                <w:szCs w:val="20"/>
                <w:shd w:fill="auto" w:val="clear"/>
                <w:rtl w:val="0"/>
              </w:rPr>
              <w:t xml:space="preserve"> determined.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Sensory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Instructions provided for understanding and operating content do not rely solely on sensory characteristics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0"/>
                <w:szCs w:val="20"/>
                <w:shd w:fill="auto" w:val="clear"/>
                <w:rtl w:val="0"/>
              </w:rPr>
              <w:t xml:space="preserve"> of components such as shape, color, size, visual location, orientation, or sound.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Orientation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Content does not restrict its view and operation to a single display orientation, such as portrait or landscape, unless a specific display orientation is essential.</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Identify Input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purpose of each input field collecting information about the user can be programmatically determined.</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tc>
      </w:tr>
    </w:tbl>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1.4: Distinguishable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Make it easier for users to see and hear content including separating foreground from background.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 of Color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Color is not used as the only visual means of conveying information, indicating an action, prompting a response, or</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0"/>
                <w:szCs w:val="20"/>
                <w:shd w:fill="auto" w:val="clear"/>
                <w:rtl w:val="0"/>
              </w:rPr>
              <w:t xml:space="preserve"> distinguishing a visual element.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Audio Control</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any audio on a Web page plays automatically for more than 3 seconds, either a mechanism is available to pause or stop</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0"/>
                <w:szCs w:val="20"/>
                <w:shd w:fill="auto" w:val="clear"/>
                <w:rtl w:val="0"/>
              </w:rPr>
              <w:t xml:space="preserve"> the audio, or a mechanism is available to control audio volume independently from the overall system volume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1.4.3</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Contrast (Minimum)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visual presentation of text and images of text has a contrast ratio of at least 4.5:1.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Resize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Except for captions and images of text, text can be resized without assistive technology up to 200</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0"/>
                <w:szCs w:val="20"/>
                <w:shd w:fill="auto" w:val="clear"/>
                <w:rtl w:val="0"/>
              </w:rPr>
              <w:t xml:space="preserve"> percent without loss of content or 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Images of Text</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the technologies being used can achieve the visual presentation, text is used to convey information rather than images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0"/>
                <w:szCs w:val="20"/>
                <w:shd w:fill="auto" w:val="clear"/>
                <w:rtl w:val="0"/>
              </w:rPr>
              <w:t xml:space="preserve"> of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Reflow</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Content can be presented without loss of information or functionality, and without requiring scrolling in two dimensions.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Non-text Contrast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visual presentation of</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0"/>
                <w:szCs w:val="20"/>
                <w:shd w:fill="auto" w:val="clear"/>
                <w:rtl w:val="0"/>
              </w:rPr>
              <w:t xml:space="preserve"> user interface components and graphical objects has a contrast ratio of at least 3:1 against adjacent color(s).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Text Spacing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 loss of content or functionality occurs by setting all of the following text style properties: line height, spacing following paragraphs, letter spacing, word spacing.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Content on Hover or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Where receiving and then removing pointer hover or keyboard focus triggers additional content to become visible and then hidden, the following are</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0"/>
                <w:szCs w:val="20"/>
                <w:shd w:fill="auto" w:val="clear"/>
                <w:rtl w:val="0"/>
              </w:rPr>
              <w:t xml:space="preserve"> true: a dismissible mechanism is available, the additional content is hoverable, and it is persistent until the hover or focus trigger is removed, the user dismisses it, or its information is no longer valid.</w:t>
            </w:r>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i w:val="0"/>
          <w:color w:val="1b1c1d"/>
          <w:sz w:val="24"/>
          <w:szCs w:val="24"/>
          <w:rtl w:val="0"/>
        </w:rPr>
        <w:t xml:space="preserve">Principle 2: Operable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Making the interface operable ensures that all users can navigate and interact with the content.</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2.1: Keyboard Accessible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Make all functionality available from a keyboard.</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 functionality of the content is operable through a keyboard interface without requiring specific timings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0"/>
                <w:szCs w:val="20"/>
                <w:shd w:fill="auto" w:val="clear"/>
                <w:rtl w:val="0"/>
              </w:rPr>
              <w:t xml:space="preserve"> for individual keystrokes.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 Keyboard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keyboard focus can be moved to a component of the page using a keyboard interface, then focus can be moved away</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0"/>
                <w:szCs w:val="20"/>
                <w:shd w:fill="auto" w:val="clear"/>
                <w:rtl w:val="0"/>
              </w:rPr>
              <w:t xml:space="preserve"> from that component using only a keyboard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Character Key Shortcuts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a keyboard shortcut is implemented in content using only letter,</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0"/>
                <w:szCs w:val="20"/>
                <w:shd w:fill="auto" w:val="clear"/>
                <w:rtl w:val="0"/>
              </w:rPr>
              <w:t xml:space="preserve"> punctuation, number, or symbol characters, then at least one of the following is true: a mechanism is available to turn the shortcut off, a mechanism is available to remap the shortcut,</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0"/>
                <w:szCs w:val="20"/>
                <w:shd w:fill="auto" w:val="clear"/>
                <w:rtl w:val="0"/>
              </w:rPr>
              <w:t xml:space="preserve"> or the shortcut is only active when the component has focus.</w:t>
            </w:r>
          </w:p>
        </w:tc>
      </w:tr>
    </w:tbl>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2.2: Enough Time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Provide users enough time to read and use content.</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Timing Adjustable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each time limit that is set by the content, at least one of the following is true: the user is allowed to turn off, adjust, or extend the time limit.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Pause, Stop, Hide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moving, blinking, scrolling, or auto-updating information, all of the following are true: there is a mechanism for the user to pause, stop, or hide it.</w:t>
            </w:r>
          </w:p>
        </w:tc>
      </w:tr>
    </w:tbl>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2.3: Seizures and Physical Reactions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Do not design content in a way that is known to cause seizures or physical reactions.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Three Flashes or Below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Web pages do not contain anything that flashes more than three times in any one second period, or the flash is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0"/>
                <w:szCs w:val="20"/>
                <w:shd w:fill="auto" w:val="clear"/>
                <w:rtl w:val="0"/>
              </w:rPr>
              <w:t xml:space="preserve"> below the general flash and red flash thresholds.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tc>
      </w:tr>
    </w:tbl>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2.4: Navigable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Provide ways to help users navigate, find content, and determine where they are.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Bypass Blocks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mechanism is available to bypass blocks of content that are repeated on multiple Web pages.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Page Titled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Web pages have titles that describe topic or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Focus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a Web page can be navigated sequentially and the navigation sequences affect meaning or operation,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0"/>
                <w:szCs w:val="20"/>
                <w:shd w:fill="auto" w:val="clear"/>
                <w:rtl w:val="0"/>
              </w:rPr>
              <w:t xml:space="preserve"> focusable components receive focus in an order that preserves meaning and operability.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Link Purpose (In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purpose of each link can be determined from the link text alone or from the link text together with its programmatically</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0"/>
                <w:szCs w:val="20"/>
                <w:shd w:fill="auto" w:val="clear"/>
                <w:rtl w:val="0"/>
              </w:rPr>
              <w:t xml:space="preserve"> determined link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2.4.5</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Multiple Ways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More than one way is available to locate a Web page within a set of Web pages except where the Web Page is the result</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0"/>
                <w:szCs w:val="20"/>
                <w:shd w:fill="auto" w:val="clear"/>
                <w:rtl w:val="0"/>
              </w:rPr>
              <w:t xml:space="preserve"> of, or a step in, a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Headings and Labels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Headings and labels describe topic or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Focus Visible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Any keyboard operable user interface has a mode of operation where the keyboard focus indicator</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0"/>
                <w:szCs w:val="20"/>
                <w:shd w:fill="auto" w:val="clear"/>
                <w:rtl w:val="0"/>
              </w:rPr>
              <w:t xml:space="preserve"> is visible.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Focus Not Obscured (Minimum)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When a user interface component receives keyboard focus, the component is not entirely hidden due to author-created content.</w:t>
            </w:r>
          </w:p>
        </w:tc>
      </w:tr>
    </w:tbl>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2.5: Input Modalities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Make it easier for users to operate functionality through various inputs beyond keyboard.</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Pointer Gestures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 functionality that uses multipoint or path-based gestures for operation can be operated with a single pointer without a path-based gesture.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Pointer Cancellation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functionality that can be operated using a single pointer, at least one of the following is true:</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0"/>
                <w:szCs w:val="20"/>
                <w:shd w:fill="auto" w:val="clear"/>
                <w:rtl w:val="0"/>
              </w:rPr>
              <w:t xml:space="preserve"> the down-event is not used to execute any part of the function, completion of the function is on the up-event, or a mechanism is available to abort the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Label in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user interface components with labels that include text or images of text, the name contains the text that is presented</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0"/>
                <w:szCs w:val="20"/>
                <w:shd w:fill="auto" w:val="clear"/>
                <w:rtl w:val="0"/>
              </w:rPr>
              <w:t xml:space="preserve"> visually.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Motion Actuation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Functionality that can be operated by device motion or user motion can also be operated by user interface components and responding to the motion can be disabled.</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Dragging Movements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 functionality that uses a dragging movement for operation can be achieved by a single pointer without dragging.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Target Size (Minimum)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size of the target for pointer inputs is at least 24 by 24 CSS pixels.</w:t>
            </w:r>
          </w:p>
        </w:tc>
      </w:tr>
    </w:tbl>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i w:val="0"/>
          <w:color w:val="1b1c1d"/>
          <w:sz w:val="24"/>
          <w:szCs w:val="24"/>
          <w:rtl w:val="0"/>
        </w:rPr>
        <w:t xml:space="preserve">Principle 3: Understandable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Making content and interfaces understandable is crucial for usability.</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3.1: Readable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Make text content readable and understandable.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Language of Page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default human language of each Web page can be programmatically determined.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Language of Parts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human language of each passage or phrase in the content can be programmatically determined.</w:t>
            </w:r>
          </w:p>
        </w:tc>
      </w:tr>
    </w:tbl>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3.2: Predictable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Make Web pages appear and operate in predictable ways.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On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When any user interface component receives focus, it does not initiate a change of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On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Changing the setting of any user interface component does not automatically cause a change of context</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0"/>
                <w:szCs w:val="20"/>
                <w:shd w:fill="auto" w:val="clear"/>
                <w:rtl w:val="0"/>
              </w:rPr>
              <w:t xml:space="preserve"> unless the user has been advised of the behavior before using the component.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Consistent Navigation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Navigational mechanisms that are repeated on multiple Web pages within a set of Web pages occur in the same relative</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0"/>
                <w:szCs w:val="20"/>
                <w:shd w:fill="auto" w:val="clear"/>
                <w:rtl w:val="0"/>
              </w:rPr>
              <w:t xml:space="preserve"> order each time they are repeated, unless a change is initiated by the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3.2.4</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Consistent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Components that have the same functionality within a set of Web pages are identified consistently.</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Consistent Help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a Web page contains any of the following help mechanisms, and those mechanisms are repeated on multiple Web pages, they occur in the same relative order.</w:t>
            </w:r>
          </w:p>
        </w:tc>
      </w:tr>
    </w:tbl>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3.3: Input Assistance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Help users avoid and correct mistakes.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an input error is automatically detected, the item that is in error is identified and the error is described to the</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0"/>
                <w:szCs w:val="20"/>
                <w:shd w:fill="auto" w:val="clear"/>
                <w:rtl w:val="0"/>
              </w:rPr>
              <w:t xml:space="preserve"> user in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Labels or Instructions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Labels or instructions are provided when content requires user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 Suggestion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If an input error is automatically detected and suggestions for correction are known, then the suggestions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0"/>
                <w:szCs w:val="20"/>
                <w:shd w:fill="auto" w:val="clear"/>
                <w:rtl w:val="0"/>
              </w:rPr>
              <w:t xml:space="preserve"> are provided to the user, unless it would jeopardize the security or purpose of the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 Prevention (Legal, Financial,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Web pages that cause legal commitments or financial transactions for the user to occur, that modify or delete user-controllable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0"/>
                <w:szCs w:val="20"/>
                <w:shd w:fill="auto" w:val="clear"/>
                <w:rtl w:val="0"/>
              </w:rPr>
              <w:t xml:space="preserve"> data in data storage systems, or that submit user test responses, at least one of the following is true: submissions are reversible,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0"/>
                <w:szCs w:val="20"/>
                <w:shd w:fill="auto" w:val="clear"/>
                <w:rtl w:val="0"/>
              </w:rPr>
              <w:t xml:space="preserve"> is checked for input errors, or a mechanism is available for reviewing, confirming, and correcting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Redundant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Information previously entered by or provided to the user that is required to be entered again in the same process is either auto-populated, or available for the user to select.</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Accessible Authentication (Minimum)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cognitive function test is not required for any step in an authentication process unless that step provides</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0"/>
                <w:szCs w:val="20"/>
                <w:shd w:fill="auto" w:val="clear"/>
                <w:rtl w:val="0"/>
              </w:rPr>
              <w:t xml:space="preserve"> a mechanism to assist the user in completing the cognitive function test.</w:t>
            </w:r>
          </w:p>
        </w:tc>
      </w:tr>
    </w:tbl>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i w:val="0"/>
          <w:color w:val="1b1c1d"/>
          <w:sz w:val="24"/>
          <w:szCs w:val="24"/>
          <w:rtl w:val="0"/>
        </w:rPr>
        <w:t xml:space="preserve">Principle 4: Robust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Ensuring content is robust means it can be consumed by a wide range of current and future user agents, including assistive technologies.</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Guideline 4.1: Compatible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Maximize compatibility with current and future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user agents, including assistive technologies.</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 content implemented using markup languages, elements have complete start and end tags, elements are nested according to their specifications, elements do not contain duplicate attributes, and any IDs are unique, except where the specifications allow these features. (Note: This criterion is now considered obsolete as modern browsers handle parsing errors well, but adhering to it is still a good practice for clean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Name, Role,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all user interface components (including but not limited to: form elements, links and components generated by scripts),</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0"/>
                <w:szCs w:val="20"/>
                <w:shd w:fill="auto" w:val="clear"/>
                <w:rtl w:val="0"/>
              </w:rPr>
              <w:t xml:space="preserve"> the name and role can be programmatically determined; states, properties, and values that can be set by the user can be programmatically set; and notification of changes to these items is available to user agents, including assistive technologies.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Status Messages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 content implemented using markup languages, status messages can be programmatically determined through role or properties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0"/>
                <w:szCs w:val="20"/>
                <w:shd w:fill="auto" w:val="clear"/>
                <w:rtl w:val="0"/>
              </w:rPr>
              <w:t xml:space="preserve"> such that they can be presented to the user by assistive technologies without receiving focus.</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