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1E049" w14:textId="32FC8035" w:rsidR="00EC669D" w:rsidRDefault="00000000" w:rsidP="0039411D">
      <w:pPr>
        <w:pStyle w:val="Heading1"/>
      </w:pPr>
      <w:r>
        <w:rPr>
          <w:rFonts w:eastAsia="inter"/>
        </w:rPr>
        <w:t>A Comprehensive QA Guide to WCAG 2.2 Level A &amp; AA:</w:t>
      </w:r>
    </w:p>
    <w:p w14:paraId="14D47ED6" w14:textId="50048251" w:rsidR="00EC669D" w:rsidRDefault="00000000" w:rsidP="0013041F">
      <w:pPr>
        <w:pStyle w:val="Heading2"/>
      </w:pPr>
      <w:r>
        <w:rPr>
          <w:rFonts w:eastAsia="inter"/>
        </w:rPr>
        <w:t>Summary of the WCAG 2.2 QA Testing Guide</w:t>
      </w:r>
    </w:p>
    <w:p w14:paraId="37128586" w14:textId="77777777" w:rsidR="00EC669D" w:rsidRDefault="00000000" w:rsidP="0013041F">
      <w:pPr>
        <w:pStyle w:val="Heading3"/>
      </w:pPr>
      <w:r>
        <w:rPr>
          <w:rFonts w:eastAsia="inter"/>
        </w:rPr>
        <w:t>What is WCAG 2.2 and Why Does It Matter?</w:t>
      </w:r>
    </w:p>
    <w:p w14:paraId="5C993ED8" w14:textId="68513140" w:rsidR="00EC669D" w:rsidRDefault="00000000">
      <w:pPr>
        <w:spacing w:after="210" w:line="360" w:lineRule="auto"/>
      </w:pPr>
      <w:r>
        <w:rPr>
          <w:rFonts w:ascii="inter" w:eastAsia="inter" w:hAnsi="inter" w:cs="inter"/>
          <w:color w:val="000000"/>
        </w:rPr>
        <w:t>WCAG 2.2 stands for Web Content Accessibility Guidelines, version 2.2. It’s a set of rules to make websites and apps usable for everyone, including people with disabilities. If QA (Quality Assurance) teams follow these guidelines, they help make sure digital products are accessible, which is good for users, business, and legal reason</w:t>
      </w:r>
      <w:bookmarkStart w:id="0" w:name="fnref1"/>
      <w:bookmarkEnd w:id="0"/>
      <w:r w:rsidR="001C6B81">
        <w:rPr>
          <w:rFonts w:ascii="inter" w:eastAsia="inter" w:hAnsi="inter" w:cs="inter"/>
          <w:color w:val="000000"/>
        </w:rPr>
        <w:t>s.</w:t>
      </w:r>
    </w:p>
    <w:p w14:paraId="7E0CC426" w14:textId="77777777" w:rsidR="00EC669D" w:rsidRDefault="00000000" w:rsidP="00E22A61">
      <w:pPr>
        <w:pStyle w:val="Heading4"/>
      </w:pPr>
      <w:r>
        <w:rPr>
          <w:rFonts w:eastAsia="inter"/>
        </w:rPr>
        <w:t>Key Principles: POUR</w:t>
      </w:r>
    </w:p>
    <w:p w14:paraId="4ACDE449" w14:textId="77777777" w:rsidR="00EC669D" w:rsidRDefault="00000000">
      <w:pPr>
        <w:spacing w:after="210" w:line="360" w:lineRule="auto"/>
      </w:pPr>
      <w:r>
        <w:rPr>
          <w:rFonts w:ascii="inter" w:eastAsia="inter" w:hAnsi="inter" w:cs="inter"/>
          <w:color w:val="000000"/>
        </w:rPr>
        <w:t>WCAG 2.2 is built around four main ideas, remembered as POUR:</w:t>
      </w:r>
    </w:p>
    <w:p w14:paraId="57BB8F5F" w14:textId="3D082734" w:rsidR="00EC669D" w:rsidRDefault="00000000">
      <w:pPr>
        <w:numPr>
          <w:ilvl w:val="0"/>
          <w:numId w:val="1"/>
        </w:numPr>
        <w:spacing w:before="105" w:after="105" w:line="360" w:lineRule="auto"/>
      </w:pPr>
      <w:r>
        <w:rPr>
          <w:rFonts w:ascii="inter" w:eastAsia="inter" w:hAnsi="inter" w:cs="inter"/>
          <w:b/>
          <w:color w:val="000000"/>
        </w:rPr>
        <w:t>Perceivable:</w:t>
      </w:r>
      <w:r>
        <w:rPr>
          <w:rFonts w:ascii="inter" w:eastAsia="inter" w:hAnsi="inter" w:cs="inter"/>
          <w:color w:val="000000"/>
        </w:rPr>
        <w:t xml:space="preserve"> Everyone should be able to see or hear the content, even if they use a screen reader or need </w:t>
      </w:r>
      <w:r w:rsidR="00036260">
        <w:rPr>
          <w:rFonts w:ascii="inter" w:eastAsia="inter" w:hAnsi="inter" w:cs="inter"/>
          <w:color w:val="000000"/>
        </w:rPr>
        <w:t>a large</w:t>
      </w:r>
      <w:r>
        <w:rPr>
          <w:rFonts w:ascii="inter" w:eastAsia="inter" w:hAnsi="inter" w:cs="inter"/>
          <w:color w:val="000000"/>
        </w:rPr>
        <w:t xml:space="preserve"> text.</w:t>
      </w:r>
    </w:p>
    <w:p w14:paraId="51781AF5" w14:textId="77777777" w:rsidR="00EC669D" w:rsidRDefault="00000000">
      <w:pPr>
        <w:numPr>
          <w:ilvl w:val="0"/>
          <w:numId w:val="1"/>
        </w:numPr>
        <w:spacing w:before="105" w:after="105" w:line="360" w:lineRule="auto"/>
      </w:pPr>
      <w:r>
        <w:rPr>
          <w:rFonts w:ascii="inter" w:eastAsia="inter" w:hAnsi="inter" w:cs="inter"/>
          <w:b/>
          <w:color w:val="000000"/>
        </w:rPr>
        <w:t>Operable:</w:t>
      </w:r>
      <w:r>
        <w:rPr>
          <w:rFonts w:ascii="inter" w:eastAsia="inter" w:hAnsi="inter" w:cs="inter"/>
          <w:color w:val="000000"/>
        </w:rPr>
        <w:t xml:space="preserve"> Users should be able to use all parts of the site, including with just a keyboard.</w:t>
      </w:r>
    </w:p>
    <w:p w14:paraId="07AF14FB" w14:textId="77777777" w:rsidR="00EC669D" w:rsidRDefault="00000000">
      <w:pPr>
        <w:numPr>
          <w:ilvl w:val="0"/>
          <w:numId w:val="1"/>
        </w:numPr>
        <w:spacing w:before="105" w:after="105" w:line="360" w:lineRule="auto"/>
      </w:pPr>
      <w:r>
        <w:rPr>
          <w:rFonts w:ascii="inter" w:eastAsia="inter" w:hAnsi="inter" w:cs="inter"/>
          <w:b/>
          <w:color w:val="000000"/>
        </w:rPr>
        <w:t>Understandable:</w:t>
      </w:r>
      <w:r>
        <w:rPr>
          <w:rFonts w:ascii="inter" w:eastAsia="inter" w:hAnsi="inter" w:cs="inter"/>
          <w:color w:val="000000"/>
        </w:rPr>
        <w:t xml:space="preserve"> The site should be clear and easy to use.</w:t>
      </w:r>
    </w:p>
    <w:p w14:paraId="226F37D3" w14:textId="77777777" w:rsidR="00155184" w:rsidRPr="00155184" w:rsidRDefault="00000000" w:rsidP="0013041F">
      <w:pPr>
        <w:numPr>
          <w:ilvl w:val="0"/>
          <w:numId w:val="1"/>
        </w:numPr>
        <w:spacing w:before="105" w:after="105" w:line="360" w:lineRule="auto"/>
      </w:pPr>
      <w:r w:rsidRPr="00155184">
        <w:rPr>
          <w:rFonts w:ascii="inter" w:eastAsia="inter" w:hAnsi="inter" w:cs="inter"/>
          <w:b/>
          <w:color w:val="000000"/>
        </w:rPr>
        <w:t>Robust:</w:t>
      </w:r>
      <w:r w:rsidRPr="00155184">
        <w:rPr>
          <w:rFonts w:ascii="inter" w:eastAsia="inter" w:hAnsi="inter" w:cs="inter"/>
          <w:color w:val="000000"/>
        </w:rPr>
        <w:t xml:space="preserve"> The site should work with current and future technology, like new screen readers</w:t>
      </w:r>
      <w:r w:rsidR="00155184">
        <w:rPr>
          <w:rFonts w:ascii="inter" w:eastAsia="inter" w:hAnsi="inter" w:cs="inter"/>
          <w:color w:val="000000"/>
        </w:rPr>
        <w:t xml:space="preserve">. </w:t>
      </w:r>
    </w:p>
    <w:p w14:paraId="290F5A03" w14:textId="224CE2AD" w:rsidR="00EC669D" w:rsidRDefault="00000000" w:rsidP="00421F30">
      <w:pPr>
        <w:pStyle w:val="Heading4"/>
      </w:pPr>
      <w:r w:rsidRPr="00155184">
        <w:rPr>
          <w:rFonts w:eastAsia="inter"/>
        </w:rPr>
        <w:t>Levels of Conformance</w:t>
      </w:r>
    </w:p>
    <w:p w14:paraId="4CFCDAE3" w14:textId="77777777" w:rsidR="00EC669D" w:rsidRDefault="00000000">
      <w:pPr>
        <w:numPr>
          <w:ilvl w:val="0"/>
          <w:numId w:val="2"/>
        </w:numPr>
        <w:spacing w:before="105" w:after="105" w:line="360" w:lineRule="auto"/>
      </w:pPr>
      <w:r>
        <w:rPr>
          <w:rFonts w:ascii="inter" w:eastAsia="inter" w:hAnsi="inter" w:cs="inter"/>
          <w:b/>
          <w:color w:val="000000"/>
        </w:rPr>
        <w:t>Level A:</w:t>
      </w:r>
      <w:r>
        <w:rPr>
          <w:rFonts w:ascii="inter" w:eastAsia="inter" w:hAnsi="inter" w:cs="inter"/>
          <w:color w:val="000000"/>
        </w:rPr>
        <w:t xml:space="preserve"> Basic accessibility. Missing this means some users can’t use the site at all.</w:t>
      </w:r>
    </w:p>
    <w:p w14:paraId="1B662057" w14:textId="77777777" w:rsidR="00EC669D" w:rsidRDefault="00000000">
      <w:pPr>
        <w:numPr>
          <w:ilvl w:val="0"/>
          <w:numId w:val="2"/>
        </w:numPr>
        <w:spacing w:before="105" w:after="105" w:line="360" w:lineRule="auto"/>
      </w:pPr>
      <w:r>
        <w:rPr>
          <w:rFonts w:ascii="inter" w:eastAsia="inter" w:hAnsi="inter" w:cs="inter"/>
          <w:b/>
          <w:color w:val="000000"/>
        </w:rPr>
        <w:t>Level AA:</w:t>
      </w:r>
      <w:r>
        <w:rPr>
          <w:rFonts w:ascii="inter" w:eastAsia="inter" w:hAnsi="inter" w:cs="inter"/>
          <w:color w:val="000000"/>
        </w:rPr>
        <w:t xml:space="preserve"> Stronger accessibility. This is the most common target for organizations.</w:t>
      </w:r>
    </w:p>
    <w:p w14:paraId="326911FE" w14:textId="77777777" w:rsidR="00407E72" w:rsidRPr="00407E72" w:rsidRDefault="00000000" w:rsidP="00407E72">
      <w:pPr>
        <w:numPr>
          <w:ilvl w:val="0"/>
          <w:numId w:val="2"/>
        </w:numPr>
        <w:spacing w:before="105" w:after="210" w:line="360" w:lineRule="auto"/>
      </w:pPr>
      <w:r w:rsidRPr="00407E72">
        <w:rPr>
          <w:rFonts w:ascii="inter" w:eastAsia="inter" w:hAnsi="inter" w:cs="inter"/>
          <w:b/>
          <w:color w:val="000000"/>
        </w:rPr>
        <w:t>Level AAA:</w:t>
      </w:r>
      <w:r w:rsidRPr="00407E72">
        <w:rPr>
          <w:rFonts w:ascii="inter" w:eastAsia="inter" w:hAnsi="inter" w:cs="inter"/>
          <w:color w:val="000000"/>
        </w:rPr>
        <w:t xml:space="preserve"> Highest level, but often not practical for all content. This guide focuses on A and AA</w:t>
      </w:r>
      <w:bookmarkStart w:id="1" w:name="fnref1:2"/>
      <w:bookmarkEnd w:id="1"/>
      <w:r w:rsidR="00407E72">
        <w:rPr>
          <w:rFonts w:ascii="inter" w:eastAsia="inter" w:hAnsi="inter" w:cs="inter"/>
          <w:color w:val="000000"/>
        </w:rPr>
        <w:t xml:space="preserve">. </w:t>
      </w:r>
    </w:p>
    <w:p w14:paraId="120F74B9" w14:textId="03E4171E" w:rsidR="00EC669D" w:rsidRDefault="00000000" w:rsidP="00D77497">
      <w:pPr>
        <w:pStyle w:val="Heading4"/>
      </w:pPr>
      <w:r w:rsidRPr="00407E72">
        <w:rPr>
          <w:rFonts w:eastAsia="inter"/>
        </w:rPr>
        <w:t>What’s New in WCAG 2.2?</w:t>
      </w:r>
    </w:p>
    <w:p w14:paraId="75FD8883" w14:textId="77777777" w:rsidR="00EC669D" w:rsidRDefault="00000000">
      <w:pPr>
        <w:spacing w:after="210" w:line="360" w:lineRule="auto"/>
      </w:pPr>
      <w:r>
        <w:rPr>
          <w:rFonts w:ascii="inter" w:eastAsia="inter" w:hAnsi="inter" w:cs="inter"/>
          <w:color w:val="000000"/>
        </w:rPr>
        <w:t>There are several new rules, especially to help people with cognitive or learning disabilities and to improve usability on mobile and touch devices. For example:</w:t>
      </w:r>
    </w:p>
    <w:p w14:paraId="1A6B0958" w14:textId="77777777" w:rsidR="00EC669D" w:rsidRDefault="00000000">
      <w:pPr>
        <w:numPr>
          <w:ilvl w:val="0"/>
          <w:numId w:val="3"/>
        </w:numPr>
        <w:spacing w:before="105" w:after="105" w:line="360" w:lineRule="auto"/>
      </w:pPr>
      <w:r>
        <w:rPr>
          <w:rFonts w:ascii="inter" w:eastAsia="inter" w:hAnsi="inter" w:cs="inter"/>
          <w:b/>
          <w:color w:val="000000"/>
        </w:rPr>
        <w:t>Focus Not Obscured:</w:t>
      </w:r>
      <w:r>
        <w:rPr>
          <w:rFonts w:ascii="inter" w:eastAsia="inter" w:hAnsi="inter" w:cs="inter"/>
          <w:color w:val="000000"/>
        </w:rPr>
        <w:t xml:space="preserve"> When an item is highlighted by keyboard, it shouldn’t be completely hidden.</w:t>
      </w:r>
    </w:p>
    <w:p w14:paraId="17524346" w14:textId="77777777" w:rsidR="00EC669D" w:rsidRDefault="00000000">
      <w:pPr>
        <w:numPr>
          <w:ilvl w:val="0"/>
          <w:numId w:val="3"/>
        </w:numPr>
        <w:spacing w:before="105" w:after="105" w:line="360" w:lineRule="auto"/>
      </w:pPr>
      <w:r>
        <w:rPr>
          <w:rFonts w:ascii="inter" w:eastAsia="inter" w:hAnsi="inter" w:cs="inter"/>
          <w:b/>
          <w:color w:val="000000"/>
        </w:rPr>
        <w:t>Dragging Movements:</w:t>
      </w:r>
      <w:r>
        <w:rPr>
          <w:rFonts w:ascii="inter" w:eastAsia="inter" w:hAnsi="inter" w:cs="inter"/>
          <w:color w:val="000000"/>
        </w:rPr>
        <w:t xml:space="preserve"> If you can drag something, there should also be a way to do it with a single click.</w:t>
      </w:r>
    </w:p>
    <w:p w14:paraId="49EB80C9" w14:textId="77777777" w:rsidR="00EC669D" w:rsidRDefault="00000000">
      <w:pPr>
        <w:numPr>
          <w:ilvl w:val="0"/>
          <w:numId w:val="3"/>
        </w:numPr>
        <w:spacing w:before="105" w:after="105" w:line="360" w:lineRule="auto"/>
      </w:pPr>
      <w:r>
        <w:rPr>
          <w:rFonts w:ascii="inter" w:eastAsia="inter" w:hAnsi="inter" w:cs="inter"/>
          <w:b/>
          <w:color w:val="000000"/>
        </w:rPr>
        <w:t>Target Size:</w:t>
      </w:r>
      <w:r>
        <w:rPr>
          <w:rFonts w:ascii="inter" w:eastAsia="inter" w:hAnsi="inter" w:cs="inter"/>
          <w:color w:val="000000"/>
        </w:rPr>
        <w:t xml:space="preserve"> Buttons and links should be big enough to tap easily.</w:t>
      </w:r>
    </w:p>
    <w:p w14:paraId="6AB88D3D" w14:textId="77777777" w:rsidR="00EC669D" w:rsidRDefault="00000000">
      <w:pPr>
        <w:numPr>
          <w:ilvl w:val="0"/>
          <w:numId w:val="3"/>
        </w:numPr>
        <w:spacing w:before="105" w:after="105" w:line="360" w:lineRule="auto"/>
      </w:pPr>
      <w:r>
        <w:rPr>
          <w:rFonts w:ascii="inter" w:eastAsia="inter" w:hAnsi="inter" w:cs="inter"/>
          <w:b/>
          <w:color w:val="000000"/>
        </w:rPr>
        <w:t>Consistent Help:</w:t>
      </w:r>
      <w:r>
        <w:rPr>
          <w:rFonts w:ascii="inter" w:eastAsia="inter" w:hAnsi="inter" w:cs="inter"/>
          <w:color w:val="000000"/>
        </w:rPr>
        <w:t xml:space="preserve"> Help options (like contact info or FAQs) should be in the same place on every page.</w:t>
      </w:r>
    </w:p>
    <w:p w14:paraId="450F3E6B" w14:textId="07C831ED" w:rsidR="00EC669D" w:rsidRDefault="00000000">
      <w:pPr>
        <w:numPr>
          <w:ilvl w:val="0"/>
          <w:numId w:val="3"/>
        </w:numPr>
        <w:spacing w:before="105" w:after="105" w:line="360" w:lineRule="auto"/>
      </w:pPr>
      <w:r>
        <w:rPr>
          <w:rFonts w:ascii="inter" w:eastAsia="inter" w:hAnsi="inter" w:cs="inter"/>
          <w:b/>
          <w:color w:val="000000"/>
        </w:rPr>
        <w:t>Redundant Entry:</w:t>
      </w:r>
      <w:r>
        <w:rPr>
          <w:rFonts w:ascii="inter" w:eastAsia="inter" w:hAnsi="inter" w:cs="inter"/>
          <w:color w:val="000000"/>
        </w:rPr>
        <w:t xml:space="preserve"> If you </w:t>
      </w:r>
      <w:r w:rsidR="00036260">
        <w:rPr>
          <w:rFonts w:ascii="inter" w:eastAsia="inter" w:hAnsi="inter" w:cs="inter"/>
          <w:color w:val="000000"/>
        </w:rPr>
        <w:t>must</w:t>
      </w:r>
      <w:r>
        <w:rPr>
          <w:rFonts w:ascii="inter" w:eastAsia="inter" w:hAnsi="inter" w:cs="inter"/>
          <w:color w:val="000000"/>
        </w:rPr>
        <w:t xml:space="preserve"> enter the same info more than once, the site should fill it in for you.</w:t>
      </w:r>
    </w:p>
    <w:p w14:paraId="74DA5FDE" w14:textId="7DD3E22F" w:rsidR="00EC669D" w:rsidRDefault="00000000">
      <w:pPr>
        <w:numPr>
          <w:ilvl w:val="0"/>
          <w:numId w:val="3"/>
        </w:numPr>
        <w:spacing w:before="105" w:after="105" w:line="360" w:lineRule="auto"/>
      </w:pPr>
      <w:r>
        <w:rPr>
          <w:rFonts w:ascii="inter" w:eastAsia="inter" w:hAnsi="inter" w:cs="inter"/>
          <w:b/>
          <w:color w:val="000000"/>
        </w:rPr>
        <w:t>Accessible Authentication:</w:t>
      </w:r>
      <w:r>
        <w:rPr>
          <w:rFonts w:ascii="inter" w:eastAsia="inter" w:hAnsi="inter" w:cs="inter"/>
          <w:color w:val="000000"/>
        </w:rPr>
        <w:t xml:space="preserve"> Logging in shouldn’t rely only on remembering a password or solving a puzz</w:t>
      </w:r>
      <w:bookmarkStart w:id="2" w:name="fnref1:3"/>
      <w:bookmarkEnd w:id="2"/>
      <w:r w:rsidR="00D77497">
        <w:rPr>
          <w:rFonts w:ascii="inter" w:eastAsia="inter" w:hAnsi="inter" w:cs="inter"/>
          <w:color w:val="000000"/>
        </w:rPr>
        <w:t>le.</w:t>
      </w:r>
    </w:p>
    <w:p w14:paraId="789CAF0C" w14:textId="77777777" w:rsidR="00EC669D" w:rsidRDefault="00000000" w:rsidP="009C274A">
      <w:pPr>
        <w:pStyle w:val="Heading4"/>
      </w:pPr>
      <w:r>
        <w:rPr>
          <w:rFonts w:eastAsia="inter"/>
        </w:rPr>
        <w:lastRenderedPageBreak/>
        <w:t>What Was Removed?</w:t>
      </w:r>
    </w:p>
    <w:p w14:paraId="2DF452AD" w14:textId="750D4615" w:rsidR="00EC669D" w:rsidRDefault="00000000">
      <w:pPr>
        <w:spacing w:after="210" w:line="360" w:lineRule="auto"/>
      </w:pPr>
      <w:r>
        <w:rPr>
          <w:rFonts w:ascii="inter" w:eastAsia="inter" w:hAnsi="inter" w:cs="inter"/>
          <w:color w:val="000000"/>
        </w:rPr>
        <w:t xml:space="preserve">One old rule about perfect HTML code (parsing) was removed because modern browsers and assistive tech can </w:t>
      </w:r>
      <w:proofErr w:type="gramStart"/>
      <w:r>
        <w:rPr>
          <w:rFonts w:ascii="inter" w:eastAsia="inter" w:hAnsi="inter" w:cs="inter"/>
          <w:color w:val="000000"/>
        </w:rPr>
        <w:t>handle</w:t>
      </w:r>
      <w:proofErr w:type="gramEnd"/>
      <w:r>
        <w:rPr>
          <w:rFonts w:ascii="inter" w:eastAsia="inter" w:hAnsi="inter" w:cs="inter"/>
          <w:color w:val="000000"/>
        </w:rPr>
        <w:t xml:space="preserve"> small errors, so strict checking isn’t needed anymor</w:t>
      </w:r>
      <w:bookmarkStart w:id="3" w:name="fnref1:4"/>
      <w:bookmarkEnd w:id="3"/>
      <w:r w:rsidR="0004527E">
        <w:rPr>
          <w:rFonts w:ascii="inter" w:eastAsia="inter" w:hAnsi="inter" w:cs="inter"/>
          <w:color w:val="000000"/>
        </w:rPr>
        <w:t>e.</w:t>
      </w:r>
    </w:p>
    <w:p w14:paraId="11147F4E" w14:textId="77777777" w:rsidR="00EC669D" w:rsidRDefault="00000000" w:rsidP="006F0B7D">
      <w:pPr>
        <w:pStyle w:val="Heading4"/>
      </w:pPr>
      <w:r>
        <w:rPr>
          <w:rFonts w:eastAsia="inter"/>
        </w:rPr>
        <w:t>What Does a QA Tester Do for Accessibility?</w:t>
      </w:r>
    </w:p>
    <w:p w14:paraId="5A649F9D" w14:textId="77777777" w:rsidR="00EC669D" w:rsidRDefault="00000000" w:rsidP="006F0B7D">
      <w:pPr>
        <w:pStyle w:val="Heading5"/>
      </w:pPr>
      <w:r>
        <w:rPr>
          <w:rFonts w:eastAsia="inter"/>
        </w:rPr>
        <w:t>QA testers:</w:t>
      </w:r>
    </w:p>
    <w:p w14:paraId="614C206D" w14:textId="77777777" w:rsidR="00EC669D" w:rsidRDefault="00000000">
      <w:pPr>
        <w:numPr>
          <w:ilvl w:val="0"/>
          <w:numId w:val="4"/>
        </w:numPr>
        <w:spacing w:before="105" w:after="105" w:line="360" w:lineRule="auto"/>
      </w:pPr>
      <w:r>
        <w:rPr>
          <w:rFonts w:ascii="inter" w:eastAsia="inter" w:hAnsi="inter" w:cs="inter"/>
          <w:b/>
          <w:color w:val="000000"/>
        </w:rPr>
        <w:t>Understand the rules:</w:t>
      </w:r>
      <w:r>
        <w:rPr>
          <w:rFonts w:ascii="inter" w:eastAsia="inter" w:hAnsi="inter" w:cs="inter"/>
          <w:color w:val="000000"/>
        </w:rPr>
        <w:t xml:space="preserve"> Know what WCAG 2.2 requires.</w:t>
      </w:r>
    </w:p>
    <w:p w14:paraId="4084DFFF" w14:textId="1926E45B" w:rsidR="00EC669D" w:rsidRDefault="00000000">
      <w:pPr>
        <w:numPr>
          <w:ilvl w:val="0"/>
          <w:numId w:val="4"/>
        </w:numPr>
        <w:spacing w:before="105" w:after="105" w:line="360" w:lineRule="auto"/>
      </w:pPr>
      <w:r>
        <w:rPr>
          <w:rFonts w:ascii="inter" w:eastAsia="inter" w:hAnsi="inter" w:cs="inter"/>
          <w:b/>
          <w:color w:val="000000"/>
        </w:rPr>
        <w:t xml:space="preserve">Test in </w:t>
      </w:r>
      <w:r w:rsidR="00036260">
        <w:rPr>
          <w:rFonts w:ascii="inter" w:eastAsia="inter" w:hAnsi="inter" w:cs="inter"/>
          <w:b/>
          <w:color w:val="000000"/>
        </w:rPr>
        <w:t>diverse ways</w:t>
      </w:r>
      <w:r>
        <w:rPr>
          <w:rFonts w:ascii="inter" w:eastAsia="inter" w:hAnsi="inter" w:cs="inter"/>
          <w:b/>
          <w:color w:val="000000"/>
        </w:rPr>
        <w:t>:</w:t>
      </w:r>
      <w:r>
        <w:rPr>
          <w:rFonts w:ascii="inter" w:eastAsia="inter" w:hAnsi="inter" w:cs="inter"/>
          <w:color w:val="000000"/>
        </w:rPr>
        <w:t xml:space="preserve"> Use automated tools, manual checks, and real assistive tech like screen readers.</w:t>
      </w:r>
    </w:p>
    <w:p w14:paraId="449210C7" w14:textId="77777777" w:rsidR="00EC669D" w:rsidRDefault="00000000">
      <w:pPr>
        <w:numPr>
          <w:ilvl w:val="0"/>
          <w:numId w:val="4"/>
        </w:numPr>
        <w:spacing w:before="105" w:after="105" w:line="360" w:lineRule="auto"/>
      </w:pPr>
      <w:r>
        <w:rPr>
          <w:rFonts w:ascii="inter" w:eastAsia="inter" w:hAnsi="inter" w:cs="inter"/>
          <w:b/>
          <w:color w:val="000000"/>
        </w:rPr>
        <w:t>Document issues:</w:t>
      </w:r>
      <w:r>
        <w:rPr>
          <w:rFonts w:ascii="inter" w:eastAsia="inter" w:hAnsi="inter" w:cs="inter"/>
          <w:color w:val="000000"/>
        </w:rPr>
        <w:t xml:space="preserve"> Write clear bug reports so developers can fix problems.</w:t>
      </w:r>
    </w:p>
    <w:p w14:paraId="329A85A6" w14:textId="77777777" w:rsidR="00EC669D" w:rsidRDefault="00000000">
      <w:pPr>
        <w:numPr>
          <w:ilvl w:val="0"/>
          <w:numId w:val="4"/>
        </w:numPr>
        <w:spacing w:before="105" w:after="105" w:line="360" w:lineRule="auto"/>
      </w:pPr>
      <w:r>
        <w:rPr>
          <w:rFonts w:ascii="inter" w:eastAsia="inter" w:hAnsi="inter" w:cs="inter"/>
          <w:b/>
          <w:color w:val="000000"/>
        </w:rPr>
        <w:t>Advocate for users:</w:t>
      </w:r>
      <w:r>
        <w:rPr>
          <w:rFonts w:ascii="inter" w:eastAsia="inter" w:hAnsi="inter" w:cs="inter"/>
          <w:color w:val="000000"/>
        </w:rPr>
        <w:t xml:space="preserve"> Make sure the needs of people with disabilities are considered throughout the project.</w:t>
      </w:r>
    </w:p>
    <w:p w14:paraId="6D060599" w14:textId="4EE0F368" w:rsidR="00EC669D" w:rsidRDefault="00000000">
      <w:pPr>
        <w:numPr>
          <w:ilvl w:val="0"/>
          <w:numId w:val="4"/>
        </w:numPr>
        <w:spacing w:before="105" w:after="105" w:line="360" w:lineRule="auto"/>
      </w:pPr>
      <w:r>
        <w:rPr>
          <w:rFonts w:ascii="inter" w:eastAsia="inter" w:hAnsi="inter" w:cs="inter"/>
          <w:b/>
          <w:color w:val="000000"/>
        </w:rPr>
        <w:t>Communicate and collaborate:</w:t>
      </w:r>
      <w:r>
        <w:rPr>
          <w:rFonts w:ascii="inter" w:eastAsia="inter" w:hAnsi="inter" w:cs="inter"/>
          <w:color w:val="000000"/>
        </w:rPr>
        <w:t xml:space="preserve"> Work with designers and developers to make sure accessibility is built in from the star</w:t>
      </w:r>
      <w:bookmarkStart w:id="4" w:name="fnref1:5"/>
      <w:bookmarkEnd w:id="4"/>
      <w:r w:rsidR="005441A2">
        <w:rPr>
          <w:rFonts w:ascii="inter" w:eastAsia="inter" w:hAnsi="inter" w:cs="inter"/>
          <w:color w:val="000000"/>
        </w:rPr>
        <w:t>t.</w:t>
      </w:r>
    </w:p>
    <w:p w14:paraId="1B11A5B0" w14:textId="77777777" w:rsidR="00EC669D" w:rsidRDefault="00000000" w:rsidP="005441A2">
      <w:pPr>
        <w:pStyle w:val="Heading4"/>
      </w:pPr>
      <w:r>
        <w:rPr>
          <w:rFonts w:eastAsia="inter"/>
        </w:rPr>
        <w:t>Key Areas to Test</w:t>
      </w:r>
    </w:p>
    <w:p w14:paraId="0F0E0205" w14:textId="77777777" w:rsidR="00EC669D" w:rsidRDefault="00000000">
      <w:pPr>
        <w:spacing w:after="210" w:line="360" w:lineRule="auto"/>
      </w:pPr>
      <w:r>
        <w:rPr>
          <w:rFonts w:ascii="inter" w:eastAsia="inter" w:hAnsi="inter" w:cs="inter"/>
          <w:color w:val="000000"/>
        </w:rPr>
        <w:t>The guide lists many specific things to check, but here are some highlights:</w:t>
      </w:r>
    </w:p>
    <w:p w14:paraId="27702C52" w14:textId="77777777" w:rsidR="00EC669D" w:rsidRDefault="00000000">
      <w:pPr>
        <w:numPr>
          <w:ilvl w:val="0"/>
          <w:numId w:val="5"/>
        </w:numPr>
        <w:spacing w:before="105" w:after="105" w:line="360" w:lineRule="auto"/>
      </w:pPr>
      <w:r>
        <w:rPr>
          <w:rFonts w:ascii="inter" w:eastAsia="inter" w:hAnsi="inter" w:cs="inter"/>
          <w:b/>
          <w:color w:val="000000"/>
        </w:rPr>
        <w:t>Text alternatives for images:</w:t>
      </w:r>
      <w:r>
        <w:rPr>
          <w:rFonts w:ascii="inter" w:eastAsia="inter" w:hAnsi="inter" w:cs="inter"/>
          <w:color w:val="000000"/>
        </w:rPr>
        <w:t xml:space="preserve"> Every image should have a description for people who can’t see it.</w:t>
      </w:r>
    </w:p>
    <w:p w14:paraId="1561099A" w14:textId="7030C5F8" w:rsidR="00EC669D" w:rsidRDefault="00000000">
      <w:pPr>
        <w:numPr>
          <w:ilvl w:val="0"/>
          <w:numId w:val="5"/>
        </w:numPr>
        <w:spacing w:before="105" w:after="105" w:line="360" w:lineRule="auto"/>
      </w:pPr>
      <w:r>
        <w:rPr>
          <w:rFonts w:ascii="inter" w:eastAsia="inter" w:hAnsi="inter" w:cs="inter"/>
          <w:b/>
          <w:color w:val="000000"/>
        </w:rPr>
        <w:t>Keyboard access:</w:t>
      </w:r>
      <w:r>
        <w:rPr>
          <w:rFonts w:ascii="inter" w:eastAsia="inter" w:hAnsi="inter" w:cs="inter"/>
          <w:color w:val="000000"/>
        </w:rPr>
        <w:t xml:space="preserve"> Everything should work with just a keyboard, no mouse </w:t>
      </w:r>
      <w:r w:rsidR="00036260">
        <w:rPr>
          <w:rFonts w:ascii="inter" w:eastAsia="inter" w:hAnsi="inter" w:cs="inter"/>
          <w:color w:val="000000"/>
        </w:rPr>
        <w:t>needed</w:t>
      </w:r>
      <w:r>
        <w:rPr>
          <w:rFonts w:ascii="inter" w:eastAsia="inter" w:hAnsi="inter" w:cs="inter"/>
          <w:color w:val="000000"/>
        </w:rPr>
        <w:t>.</w:t>
      </w:r>
    </w:p>
    <w:p w14:paraId="46BA1B2F" w14:textId="77777777" w:rsidR="00EC669D" w:rsidRDefault="00000000">
      <w:pPr>
        <w:numPr>
          <w:ilvl w:val="0"/>
          <w:numId w:val="5"/>
        </w:numPr>
        <w:spacing w:before="105" w:after="105" w:line="360" w:lineRule="auto"/>
      </w:pPr>
      <w:r>
        <w:rPr>
          <w:rFonts w:ascii="inter" w:eastAsia="inter" w:hAnsi="inter" w:cs="inter"/>
          <w:b/>
          <w:color w:val="000000"/>
        </w:rPr>
        <w:t>Clear navigation:</w:t>
      </w:r>
      <w:r>
        <w:rPr>
          <w:rFonts w:ascii="inter" w:eastAsia="inter" w:hAnsi="inter" w:cs="inter"/>
          <w:color w:val="000000"/>
        </w:rPr>
        <w:t xml:space="preserve"> Users should be able to skip repeated content and find their way around easily.</w:t>
      </w:r>
    </w:p>
    <w:p w14:paraId="6CB1A36D" w14:textId="77777777" w:rsidR="00EC669D" w:rsidRDefault="00000000">
      <w:pPr>
        <w:numPr>
          <w:ilvl w:val="0"/>
          <w:numId w:val="5"/>
        </w:numPr>
        <w:spacing w:before="105" w:after="105" w:line="360" w:lineRule="auto"/>
      </w:pPr>
      <w:r>
        <w:rPr>
          <w:rFonts w:ascii="inter" w:eastAsia="inter" w:hAnsi="inter" w:cs="inter"/>
          <w:b/>
          <w:color w:val="000000"/>
        </w:rPr>
        <w:t>Good contrast and readable text:</w:t>
      </w:r>
      <w:r>
        <w:rPr>
          <w:rFonts w:ascii="inter" w:eastAsia="inter" w:hAnsi="inter" w:cs="inter"/>
          <w:color w:val="000000"/>
        </w:rPr>
        <w:t xml:space="preserve"> Text should be easy to read against its background.</w:t>
      </w:r>
    </w:p>
    <w:p w14:paraId="75D78621" w14:textId="77777777" w:rsidR="00EC669D" w:rsidRDefault="00000000">
      <w:pPr>
        <w:numPr>
          <w:ilvl w:val="0"/>
          <w:numId w:val="5"/>
        </w:numPr>
        <w:spacing w:before="105" w:after="105" w:line="360" w:lineRule="auto"/>
      </w:pPr>
      <w:r>
        <w:rPr>
          <w:rFonts w:ascii="inter" w:eastAsia="inter" w:hAnsi="inter" w:cs="inter"/>
          <w:b/>
          <w:color w:val="000000"/>
        </w:rPr>
        <w:t>Helpful error messages:</w:t>
      </w:r>
      <w:r>
        <w:rPr>
          <w:rFonts w:ascii="inter" w:eastAsia="inter" w:hAnsi="inter" w:cs="inter"/>
          <w:color w:val="000000"/>
        </w:rPr>
        <w:t xml:space="preserve"> If a user makes a mistake, the site should tell them what went wrong and how to fix it.</w:t>
      </w:r>
    </w:p>
    <w:p w14:paraId="684191CD" w14:textId="77777777" w:rsidR="00EC669D" w:rsidRDefault="00000000">
      <w:pPr>
        <w:numPr>
          <w:ilvl w:val="0"/>
          <w:numId w:val="5"/>
        </w:numPr>
        <w:spacing w:before="105" w:after="105" w:line="360" w:lineRule="auto"/>
      </w:pPr>
      <w:r>
        <w:rPr>
          <w:rFonts w:ascii="inter" w:eastAsia="inter" w:hAnsi="inter" w:cs="inter"/>
          <w:b/>
          <w:color w:val="000000"/>
        </w:rPr>
        <w:t>Consistent design:</w:t>
      </w:r>
      <w:r>
        <w:rPr>
          <w:rFonts w:ascii="inter" w:eastAsia="inter" w:hAnsi="inter" w:cs="inter"/>
          <w:color w:val="000000"/>
        </w:rPr>
        <w:t xml:space="preserve"> Navigation and help options should be in the same place on every page.</w:t>
      </w:r>
    </w:p>
    <w:p w14:paraId="36836261" w14:textId="77777777" w:rsidR="00EC669D" w:rsidRDefault="00000000">
      <w:pPr>
        <w:numPr>
          <w:ilvl w:val="0"/>
          <w:numId w:val="5"/>
        </w:numPr>
        <w:spacing w:before="105" w:after="105" w:line="360" w:lineRule="auto"/>
      </w:pPr>
      <w:r>
        <w:rPr>
          <w:rFonts w:ascii="inter" w:eastAsia="inter" w:hAnsi="inter" w:cs="inter"/>
          <w:b/>
          <w:color w:val="000000"/>
        </w:rPr>
        <w:t>Big enough click targets:</w:t>
      </w:r>
      <w:r>
        <w:rPr>
          <w:rFonts w:ascii="inter" w:eastAsia="inter" w:hAnsi="inter" w:cs="inter"/>
          <w:color w:val="000000"/>
        </w:rPr>
        <w:t xml:space="preserve"> Buttons and links should be large enough for easy tapping.</w:t>
      </w:r>
    </w:p>
    <w:p w14:paraId="6961F535" w14:textId="119D2D06" w:rsidR="00EC669D" w:rsidRDefault="00000000">
      <w:pPr>
        <w:numPr>
          <w:ilvl w:val="0"/>
          <w:numId w:val="5"/>
        </w:numPr>
        <w:spacing w:before="105" w:after="105" w:line="360" w:lineRule="auto"/>
      </w:pPr>
      <w:r>
        <w:rPr>
          <w:rFonts w:ascii="inter" w:eastAsia="inter" w:hAnsi="inter" w:cs="inter"/>
          <w:b/>
          <w:color w:val="000000"/>
        </w:rPr>
        <w:t>No flashing content:</w:t>
      </w:r>
      <w:r>
        <w:rPr>
          <w:rFonts w:ascii="inter" w:eastAsia="inter" w:hAnsi="inter" w:cs="inter"/>
          <w:color w:val="000000"/>
        </w:rPr>
        <w:t xml:space="preserve"> Avoid anything that flashes more than three times per second, which can cause seizure</w:t>
      </w:r>
      <w:bookmarkStart w:id="5" w:name="fnref1:6"/>
      <w:bookmarkEnd w:id="5"/>
      <w:r w:rsidR="00B94ACF">
        <w:rPr>
          <w:rFonts w:ascii="inter" w:eastAsia="inter" w:hAnsi="inter" w:cs="inter"/>
          <w:color w:val="000000"/>
        </w:rPr>
        <w:t>s.</w:t>
      </w:r>
    </w:p>
    <w:p w14:paraId="6E08E784" w14:textId="77777777" w:rsidR="00EC669D" w:rsidRDefault="00000000" w:rsidP="00B94ACF">
      <w:pPr>
        <w:pStyle w:val="Heading4"/>
      </w:pPr>
      <w:r>
        <w:rPr>
          <w:rFonts w:eastAsia="inter"/>
        </w:rPr>
        <w:t>Why Is This Important?</w:t>
      </w:r>
    </w:p>
    <w:p w14:paraId="66A6970E" w14:textId="77777777" w:rsidR="00EC669D" w:rsidRDefault="00000000">
      <w:pPr>
        <w:numPr>
          <w:ilvl w:val="0"/>
          <w:numId w:val="6"/>
        </w:numPr>
        <w:spacing w:before="105" w:after="105" w:line="360" w:lineRule="auto"/>
      </w:pPr>
      <w:r>
        <w:rPr>
          <w:rFonts w:ascii="inter" w:eastAsia="inter" w:hAnsi="inter" w:cs="inter"/>
          <w:b/>
          <w:color w:val="000000"/>
        </w:rPr>
        <w:t>Inclusivity:</w:t>
      </w:r>
      <w:r>
        <w:rPr>
          <w:rFonts w:ascii="inter" w:eastAsia="inter" w:hAnsi="inter" w:cs="inter"/>
          <w:color w:val="000000"/>
        </w:rPr>
        <w:t xml:space="preserve"> Everyone, including people with disabilities, should be able to use your site.</w:t>
      </w:r>
    </w:p>
    <w:p w14:paraId="1FFDE7B4" w14:textId="77777777" w:rsidR="00EC669D" w:rsidRDefault="00000000">
      <w:pPr>
        <w:numPr>
          <w:ilvl w:val="0"/>
          <w:numId w:val="6"/>
        </w:numPr>
        <w:spacing w:before="105" w:after="105" w:line="360" w:lineRule="auto"/>
      </w:pPr>
      <w:r>
        <w:rPr>
          <w:rFonts w:ascii="inter" w:eastAsia="inter" w:hAnsi="inter" w:cs="inter"/>
          <w:b/>
          <w:color w:val="000000"/>
        </w:rPr>
        <w:t>Legal compliance:</w:t>
      </w:r>
      <w:r>
        <w:rPr>
          <w:rFonts w:ascii="inter" w:eastAsia="inter" w:hAnsi="inter" w:cs="inter"/>
          <w:color w:val="000000"/>
        </w:rPr>
        <w:t xml:space="preserve"> Many places have laws requiring digital accessibility.</w:t>
      </w:r>
    </w:p>
    <w:p w14:paraId="6AAEA247" w14:textId="77777777" w:rsidR="00EC669D" w:rsidRDefault="00000000">
      <w:pPr>
        <w:numPr>
          <w:ilvl w:val="0"/>
          <w:numId w:val="6"/>
        </w:numPr>
        <w:spacing w:before="105" w:after="105" w:line="360" w:lineRule="auto"/>
      </w:pPr>
      <w:r>
        <w:rPr>
          <w:rFonts w:ascii="inter" w:eastAsia="inter" w:hAnsi="inter" w:cs="inter"/>
          <w:b/>
          <w:color w:val="000000"/>
        </w:rPr>
        <w:t>Better user experience:</w:t>
      </w:r>
      <w:r>
        <w:rPr>
          <w:rFonts w:ascii="inter" w:eastAsia="inter" w:hAnsi="inter" w:cs="inter"/>
          <w:color w:val="000000"/>
        </w:rPr>
        <w:t xml:space="preserve"> Accessible design often makes things easier for everyone.</w:t>
      </w:r>
    </w:p>
    <w:p w14:paraId="48947F58" w14:textId="77777777" w:rsidR="00EC669D" w:rsidRDefault="00000000">
      <w:pPr>
        <w:numPr>
          <w:ilvl w:val="0"/>
          <w:numId w:val="6"/>
        </w:numPr>
        <w:spacing w:before="105" w:after="105" w:line="360" w:lineRule="auto"/>
      </w:pPr>
      <w:r>
        <w:rPr>
          <w:rFonts w:ascii="inter" w:eastAsia="inter" w:hAnsi="inter" w:cs="inter"/>
          <w:b/>
          <w:color w:val="000000"/>
        </w:rPr>
        <w:t>Business benefits:</w:t>
      </w:r>
      <w:r>
        <w:rPr>
          <w:rFonts w:ascii="inter" w:eastAsia="inter" w:hAnsi="inter" w:cs="inter"/>
          <w:color w:val="000000"/>
        </w:rPr>
        <w:t xml:space="preserve"> More users and a better reputation.</w:t>
      </w:r>
    </w:p>
    <w:sectPr w:rsidR="00EC669D">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872B2"/>
    <w:multiLevelType w:val="hybridMultilevel"/>
    <w:tmpl w:val="DB90B108"/>
    <w:lvl w:ilvl="0" w:tplc="33A0CA64">
      <w:start w:val="1"/>
      <w:numFmt w:val="bullet"/>
      <w:lvlText w:val=""/>
      <w:lvlJc w:val="left"/>
      <w:pPr>
        <w:tabs>
          <w:tab w:val="num" w:pos="900"/>
        </w:tabs>
        <w:ind w:left="540" w:hanging="360"/>
      </w:pPr>
      <w:rPr>
        <w:rFonts w:ascii="Symbol" w:hAnsi="Symbol" w:hint="default"/>
      </w:rPr>
    </w:lvl>
    <w:lvl w:ilvl="1" w:tplc="D9B242DC">
      <w:numFmt w:val="decimal"/>
      <w:lvlText w:val=""/>
      <w:lvlJc w:val="left"/>
    </w:lvl>
    <w:lvl w:ilvl="2" w:tplc="52F0161E">
      <w:numFmt w:val="decimal"/>
      <w:lvlText w:val=""/>
      <w:lvlJc w:val="left"/>
    </w:lvl>
    <w:lvl w:ilvl="3" w:tplc="DB6E91AC">
      <w:numFmt w:val="decimal"/>
      <w:lvlText w:val=""/>
      <w:lvlJc w:val="left"/>
    </w:lvl>
    <w:lvl w:ilvl="4" w:tplc="F81C122A">
      <w:numFmt w:val="decimal"/>
      <w:lvlText w:val=""/>
      <w:lvlJc w:val="left"/>
    </w:lvl>
    <w:lvl w:ilvl="5" w:tplc="265E3880">
      <w:numFmt w:val="decimal"/>
      <w:lvlText w:val=""/>
      <w:lvlJc w:val="left"/>
    </w:lvl>
    <w:lvl w:ilvl="6" w:tplc="EFBA5E56">
      <w:numFmt w:val="decimal"/>
      <w:lvlText w:val=""/>
      <w:lvlJc w:val="left"/>
    </w:lvl>
    <w:lvl w:ilvl="7" w:tplc="A344EC66">
      <w:numFmt w:val="decimal"/>
      <w:lvlText w:val=""/>
      <w:lvlJc w:val="left"/>
    </w:lvl>
    <w:lvl w:ilvl="8" w:tplc="A3D834AA">
      <w:numFmt w:val="decimal"/>
      <w:lvlText w:val=""/>
      <w:lvlJc w:val="left"/>
    </w:lvl>
  </w:abstractNum>
  <w:abstractNum w:abstractNumId="1" w15:restartNumberingAfterBreak="0">
    <w:nsid w:val="130E328B"/>
    <w:multiLevelType w:val="hybridMultilevel"/>
    <w:tmpl w:val="7D1C3D5A"/>
    <w:lvl w:ilvl="0" w:tplc="1D26C52C">
      <w:start w:val="1"/>
      <w:numFmt w:val="bullet"/>
      <w:lvlText w:val=""/>
      <w:lvlJc w:val="left"/>
      <w:pPr>
        <w:tabs>
          <w:tab w:val="num" w:pos="900"/>
        </w:tabs>
        <w:ind w:left="540" w:hanging="360"/>
      </w:pPr>
      <w:rPr>
        <w:rFonts w:ascii="Symbol" w:hAnsi="Symbol" w:hint="default"/>
      </w:rPr>
    </w:lvl>
    <w:lvl w:ilvl="1" w:tplc="C03C3E14">
      <w:numFmt w:val="decimal"/>
      <w:lvlText w:val=""/>
      <w:lvlJc w:val="left"/>
    </w:lvl>
    <w:lvl w:ilvl="2" w:tplc="DD4C4E08">
      <w:numFmt w:val="decimal"/>
      <w:lvlText w:val=""/>
      <w:lvlJc w:val="left"/>
    </w:lvl>
    <w:lvl w:ilvl="3" w:tplc="1B247714">
      <w:numFmt w:val="decimal"/>
      <w:lvlText w:val=""/>
      <w:lvlJc w:val="left"/>
    </w:lvl>
    <w:lvl w:ilvl="4" w:tplc="C958C0D4">
      <w:numFmt w:val="decimal"/>
      <w:lvlText w:val=""/>
      <w:lvlJc w:val="left"/>
    </w:lvl>
    <w:lvl w:ilvl="5" w:tplc="33CA2A94">
      <w:numFmt w:val="decimal"/>
      <w:lvlText w:val=""/>
      <w:lvlJc w:val="left"/>
    </w:lvl>
    <w:lvl w:ilvl="6" w:tplc="F1980EC2">
      <w:numFmt w:val="decimal"/>
      <w:lvlText w:val=""/>
      <w:lvlJc w:val="left"/>
    </w:lvl>
    <w:lvl w:ilvl="7" w:tplc="766EF9D2">
      <w:numFmt w:val="decimal"/>
      <w:lvlText w:val=""/>
      <w:lvlJc w:val="left"/>
    </w:lvl>
    <w:lvl w:ilvl="8" w:tplc="84D2DBBA">
      <w:numFmt w:val="decimal"/>
      <w:lvlText w:val=""/>
      <w:lvlJc w:val="left"/>
    </w:lvl>
  </w:abstractNum>
  <w:abstractNum w:abstractNumId="2" w15:restartNumberingAfterBreak="0">
    <w:nsid w:val="1A72453E"/>
    <w:multiLevelType w:val="hybridMultilevel"/>
    <w:tmpl w:val="46CA0144"/>
    <w:lvl w:ilvl="0" w:tplc="07849552">
      <w:start w:val="1"/>
      <w:numFmt w:val="bullet"/>
      <w:lvlText w:val=""/>
      <w:lvlJc w:val="left"/>
      <w:pPr>
        <w:tabs>
          <w:tab w:val="num" w:pos="900"/>
        </w:tabs>
        <w:ind w:left="540" w:hanging="360"/>
      </w:pPr>
      <w:rPr>
        <w:rFonts w:ascii="Symbol" w:hAnsi="Symbol" w:hint="default"/>
      </w:rPr>
    </w:lvl>
    <w:lvl w:ilvl="1" w:tplc="DB3AD894">
      <w:numFmt w:val="decimal"/>
      <w:lvlText w:val=""/>
      <w:lvlJc w:val="left"/>
    </w:lvl>
    <w:lvl w:ilvl="2" w:tplc="20EAF45E">
      <w:numFmt w:val="decimal"/>
      <w:lvlText w:val=""/>
      <w:lvlJc w:val="left"/>
    </w:lvl>
    <w:lvl w:ilvl="3" w:tplc="4DB4881C">
      <w:numFmt w:val="decimal"/>
      <w:lvlText w:val=""/>
      <w:lvlJc w:val="left"/>
    </w:lvl>
    <w:lvl w:ilvl="4" w:tplc="41E0B8E8">
      <w:numFmt w:val="decimal"/>
      <w:lvlText w:val=""/>
      <w:lvlJc w:val="left"/>
    </w:lvl>
    <w:lvl w:ilvl="5" w:tplc="29E24AC2">
      <w:numFmt w:val="decimal"/>
      <w:lvlText w:val=""/>
      <w:lvlJc w:val="left"/>
    </w:lvl>
    <w:lvl w:ilvl="6" w:tplc="515E0BBA">
      <w:numFmt w:val="decimal"/>
      <w:lvlText w:val=""/>
      <w:lvlJc w:val="left"/>
    </w:lvl>
    <w:lvl w:ilvl="7" w:tplc="5340241C">
      <w:numFmt w:val="decimal"/>
      <w:lvlText w:val=""/>
      <w:lvlJc w:val="left"/>
    </w:lvl>
    <w:lvl w:ilvl="8" w:tplc="B1489324">
      <w:numFmt w:val="decimal"/>
      <w:lvlText w:val=""/>
      <w:lvlJc w:val="left"/>
    </w:lvl>
  </w:abstractNum>
  <w:abstractNum w:abstractNumId="3" w15:restartNumberingAfterBreak="0">
    <w:nsid w:val="3E226081"/>
    <w:multiLevelType w:val="hybridMultilevel"/>
    <w:tmpl w:val="E3420E58"/>
    <w:lvl w:ilvl="0" w:tplc="8412423A">
      <w:start w:val="1"/>
      <w:numFmt w:val="bullet"/>
      <w:lvlText w:val=""/>
      <w:lvlJc w:val="left"/>
      <w:pPr>
        <w:tabs>
          <w:tab w:val="num" w:pos="900"/>
        </w:tabs>
        <w:ind w:left="540" w:hanging="360"/>
      </w:pPr>
      <w:rPr>
        <w:rFonts w:ascii="Symbol" w:hAnsi="Symbol" w:hint="default"/>
      </w:rPr>
    </w:lvl>
    <w:lvl w:ilvl="1" w:tplc="26DC2674">
      <w:numFmt w:val="decimal"/>
      <w:lvlText w:val=""/>
      <w:lvlJc w:val="left"/>
    </w:lvl>
    <w:lvl w:ilvl="2" w:tplc="8EE8EBDC">
      <w:numFmt w:val="decimal"/>
      <w:lvlText w:val=""/>
      <w:lvlJc w:val="left"/>
    </w:lvl>
    <w:lvl w:ilvl="3" w:tplc="ECDC7BFE">
      <w:numFmt w:val="decimal"/>
      <w:lvlText w:val=""/>
      <w:lvlJc w:val="left"/>
    </w:lvl>
    <w:lvl w:ilvl="4" w:tplc="325C4F7A">
      <w:numFmt w:val="decimal"/>
      <w:lvlText w:val=""/>
      <w:lvlJc w:val="left"/>
    </w:lvl>
    <w:lvl w:ilvl="5" w:tplc="75AA82BE">
      <w:numFmt w:val="decimal"/>
      <w:lvlText w:val=""/>
      <w:lvlJc w:val="left"/>
    </w:lvl>
    <w:lvl w:ilvl="6" w:tplc="4550916C">
      <w:numFmt w:val="decimal"/>
      <w:lvlText w:val=""/>
      <w:lvlJc w:val="left"/>
    </w:lvl>
    <w:lvl w:ilvl="7" w:tplc="55DA16CA">
      <w:numFmt w:val="decimal"/>
      <w:lvlText w:val=""/>
      <w:lvlJc w:val="left"/>
    </w:lvl>
    <w:lvl w:ilvl="8" w:tplc="85CEA4F0">
      <w:numFmt w:val="decimal"/>
      <w:lvlText w:val=""/>
      <w:lvlJc w:val="left"/>
    </w:lvl>
  </w:abstractNum>
  <w:abstractNum w:abstractNumId="4" w15:restartNumberingAfterBreak="0">
    <w:nsid w:val="5A2F03DC"/>
    <w:multiLevelType w:val="hybridMultilevel"/>
    <w:tmpl w:val="5852C632"/>
    <w:lvl w:ilvl="0" w:tplc="224C2054">
      <w:numFmt w:val="decimal"/>
      <w:lvlText w:val=""/>
      <w:lvlJc w:val="left"/>
    </w:lvl>
    <w:lvl w:ilvl="1" w:tplc="C2C2FD52">
      <w:numFmt w:val="decimal"/>
      <w:lvlText w:val=""/>
      <w:lvlJc w:val="left"/>
    </w:lvl>
    <w:lvl w:ilvl="2" w:tplc="CFD6F0D8">
      <w:numFmt w:val="decimal"/>
      <w:lvlText w:val=""/>
      <w:lvlJc w:val="left"/>
    </w:lvl>
    <w:lvl w:ilvl="3" w:tplc="1C4E4898">
      <w:numFmt w:val="decimal"/>
      <w:lvlText w:val=""/>
      <w:lvlJc w:val="left"/>
    </w:lvl>
    <w:lvl w:ilvl="4" w:tplc="52CA9176">
      <w:numFmt w:val="decimal"/>
      <w:lvlText w:val=""/>
      <w:lvlJc w:val="left"/>
    </w:lvl>
    <w:lvl w:ilvl="5" w:tplc="F0C6A5C2">
      <w:numFmt w:val="decimal"/>
      <w:lvlText w:val=""/>
      <w:lvlJc w:val="left"/>
    </w:lvl>
    <w:lvl w:ilvl="6" w:tplc="70283468">
      <w:numFmt w:val="decimal"/>
      <w:lvlText w:val=""/>
      <w:lvlJc w:val="left"/>
    </w:lvl>
    <w:lvl w:ilvl="7" w:tplc="FDBEFF8A">
      <w:numFmt w:val="decimal"/>
      <w:lvlText w:val=""/>
      <w:lvlJc w:val="left"/>
    </w:lvl>
    <w:lvl w:ilvl="8" w:tplc="0ECC2630">
      <w:numFmt w:val="decimal"/>
      <w:lvlText w:val=""/>
      <w:lvlJc w:val="left"/>
    </w:lvl>
  </w:abstractNum>
  <w:abstractNum w:abstractNumId="5" w15:restartNumberingAfterBreak="0">
    <w:nsid w:val="685719F6"/>
    <w:multiLevelType w:val="hybridMultilevel"/>
    <w:tmpl w:val="60D2F3A2"/>
    <w:lvl w:ilvl="0" w:tplc="2D009E8E">
      <w:start w:val="1"/>
      <w:numFmt w:val="bullet"/>
      <w:lvlText w:val=""/>
      <w:lvlJc w:val="left"/>
      <w:pPr>
        <w:tabs>
          <w:tab w:val="num" w:pos="900"/>
        </w:tabs>
        <w:ind w:left="540" w:hanging="360"/>
      </w:pPr>
      <w:rPr>
        <w:rFonts w:ascii="Symbol" w:hAnsi="Symbol" w:hint="default"/>
      </w:rPr>
    </w:lvl>
    <w:lvl w:ilvl="1" w:tplc="1FB60B76">
      <w:numFmt w:val="decimal"/>
      <w:lvlText w:val=""/>
      <w:lvlJc w:val="left"/>
    </w:lvl>
    <w:lvl w:ilvl="2" w:tplc="068C798E">
      <w:numFmt w:val="decimal"/>
      <w:lvlText w:val=""/>
      <w:lvlJc w:val="left"/>
    </w:lvl>
    <w:lvl w:ilvl="3" w:tplc="B686B93C">
      <w:numFmt w:val="decimal"/>
      <w:lvlText w:val=""/>
      <w:lvlJc w:val="left"/>
    </w:lvl>
    <w:lvl w:ilvl="4" w:tplc="B1D0123A">
      <w:numFmt w:val="decimal"/>
      <w:lvlText w:val=""/>
      <w:lvlJc w:val="left"/>
    </w:lvl>
    <w:lvl w:ilvl="5" w:tplc="9088436A">
      <w:numFmt w:val="decimal"/>
      <w:lvlText w:val=""/>
      <w:lvlJc w:val="left"/>
    </w:lvl>
    <w:lvl w:ilvl="6" w:tplc="B4A84002">
      <w:numFmt w:val="decimal"/>
      <w:lvlText w:val=""/>
      <w:lvlJc w:val="left"/>
    </w:lvl>
    <w:lvl w:ilvl="7" w:tplc="FFF87740">
      <w:numFmt w:val="decimal"/>
      <w:lvlText w:val=""/>
      <w:lvlJc w:val="left"/>
    </w:lvl>
    <w:lvl w:ilvl="8" w:tplc="70E46F02">
      <w:numFmt w:val="decimal"/>
      <w:lvlText w:val=""/>
      <w:lvlJc w:val="left"/>
    </w:lvl>
  </w:abstractNum>
  <w:abstractNum w:abstractNumId="6" w15:restartNumberingAfterBreak="0">
    <w:nsid w:val="6DA40738"/>
    <w:multiLevelType w:val="hybridMultilevel"/>
    <w:tmpl w:val="5BE6DC24"/>
    <w:lvl w:ilvl="0" w:tplc="CBDAE7C8">
      <w:start w:val="1"/>
      <w:numFmt w:val="bullet"/>
      <w:lvlText w:val=""/>
      <w:lvlJc w:val="left"/>
      <w:pPr>
        <w:tabs>
          <w:tab w:val="num" w:pos="900"/>
        </w:tabs>
        <w:ind w:left="540" w:hanging="360"/>
      </w:pPr>
      <w:rPr>
        <w:rFonts w:ascii="Symbol" w:hAnsi="Symbol" w:hint="default"/>
      </w:rPr>
    </w:lvl>
    <w:lvl w:ilvl="1" w:tplc="7A209400">
      <w:numFmt w:val="decimal"/>
      <w:lvlText w:val=""/>
      <w:lvlJc w:val="left"/>
    </w:lvl>
    <w:lvl w:ilvl="2" w:tplc="3E5C9D9A">
      <w:numFmt w:val="decimal"/>
      <w:lvlText w:val=""/>
      <w:lvlJc w:val="left"/>
    </w:lvl>
    <w:lvl w:ilvl="3" w:tplc="86D62A08">
      <w:numFmt w:val="decimal"/>
      <w:lvlText w:val=""/>
      <w:lvlJc w:val="left"/>
    </w:lvl>
    <w:lvl w:ilvl="4" w:tplc="B9A6A274">
      <w:numFmt w:val="decimal"/>
      <w:lvlText w:val=""/>
      <w:lvlJc w:val="left"/>
    </w:lvl>
    <w:lvl w:ilvl="5" w:tplc="D33C58CC">
      <w:numFmt w:val="decimal"/>
      <w:lvlText w:val=""/>
      <w:lvlJc w:val="left"/>
    </w:lvl>
    <w:lvl w:ilvl="6" w:tplc="E0B8997C">
      <w:numFmt w:val="decimal"/>
      <w:lvlText w:val=""/>
      <w:lvlJc w:val="left"/>
    </w:lvl>
    <w:lvl w:ilvl="7" w:tplc="A090336A">
      <w:numFmt w:val="decimal"/>
      <w:lvlText w:val=""/>
      <w:lvlJc w:val="left"/>
    </w:lvl>
    <w:lvl w:ilvl="8" w:tplc="BD78304C">
      <w:numFmt w:val="decimal"/>
      <w:lvlText w:val=""/>
      <w:lvlJc w:val="left"/>
    </w:lvl>
  </w:abstractNum>
  <w:abstractNum w:abstractNumId="7" w15:restartNumberingAfterBreak="0">
    <w:nsid w:val="6F3F23CF"/>
    <w:multiLevelType w:val="hybridMultilevel"/>
    <w:tmpl w:val="102E2F44"/>
    <w:lvl w:ilvl="0" w:tplc="C2F26110">
      <w:start w:val="1"/>
      <w:numFmt w:val="decimal"/>
      <w:lvlText w:val="%1."/>
      <w:lvlJc w:val="left"/>
      <w:pPr>
        <w:tabs>
          <w:tab w:val="num" w:pos="900"/>
        </w:tabs>
        <w:ind w:left="540" w:hanging="360"/>
      </w:pPr>
    </w:lvl>
    <w:lvl w:ilvl="1" w:tplc="307EB3FE">
      <w:numFmt w:val="decimal"/>
      <w:lvlText w:val=""/>
      <w:lvlJc w:val="left"/>
    </w:lvl>
    <w:lvl w:ilvl="2" w:tplc="8410CE34">
      <w:numFmt w:val="decimal"/>
      <w:lvlText w:val=""/>
      <w:lvlJc w:val="left"/>
    </w:lvl>
    <w:lvl w:ilvl="3" w:tplc="49A22C04">
      <w:numFmt w:val="decimal"/>
      <w:lvlText w:val=""/>
      <w:lvlJc w:val="left"/>
    </w:lvl>
    <w:lvl w:ilvl="4" w:tplc="EB1A0248">
      <w:numFmt w:val="decimal"/>
      <w:lvlText w:val=""/>
      <w:lvlJc w:val="left"/>
    </w:lvl>
    <w:lvl w:ilvl="5" w:tplc="F30CAAB4">
      <w:numFmt w:val="decimal"/>
      <w:lvlText w:val=""/>
      <w:lvlJc w:val="left"/>
    </w:lvl>
    <w:lvl w:ilvl="6" w:tplc="7140FC80">
      <w:numFmt w:val="decimal"/>
      <w:lvlText w:val=""/>
      <w:lvlJc w:val="left"/>
    </w:lvl>
    <w:lvl w:ilvl="7" w:tplc="6EA8ABB8">
      <w:numFmt w:val="decimal"/>
      <w:lvlText w:val=""/>
      <w:lvlJc w:val="left"/>
    </w:lvl>
    <w:lvl w:ilvl="8" w:tplc="6074AA86">
      <w:numFmt w:val="decimal"/>
      <w:lvlText w:val=""/>
      <w:lvlJc w:val="left"/>
    </w:lvl>
  </w:abstractNum>
  <w:num w:numId="1" w16cid:durableId="974527912">
    <w:abstractNumId w:val="6"/>
  </w:num>
  <w:num w:numId="2" w16cid:durableId="604267377">
    <w:abstractNumId w:val="0"/>
  </w:num>
  <w:num w:numId="3" w16cid:durableId="1023674553">
    <w:abstractNumId w:val="3"/>
  </w:num>
  <w:num w:numId="4" w16cid:durableId="392970304">
    <w:abstractNumId w:val="5"/>
  </w:num>
  <w:num w:numId="5" w16cid:durableId="13194293">
    <w:abstractNumId w:val="1"/>
  </w:num>
  <w:num w:numId="6" w16cid:durableId="2000645350">
    <w:abstractNumId w:val="2"/>
  </w:num>
  <w:num w:numId="7" w16cid:durableId="685446277">
    <w:abstractNumId w:val="4"/>
  </w:num>
  <w:num w:numId="8" w16cid:durableId="12801842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69D"/>
    <w:rsid w:val="00036260"/>
    <w:rsid w:val="0004527E"/>
    <w:rsid w:val="0013041F"/>
    <w:rsid w:val="00155184"/>
    <w:rsid w:val="001C6B81"/>
    <w:rsid w:val="0021766C"/>
    <w:rsid w:val="0039411D"/>
    <w:rsid w:val="00407E72"/>
    <w:rsid w:val="00421F30"/>
    <w:rsid w:val="00540AC7"/>
    <w:rsid w:val="005441A2"/>
    <w:rsid w:val="005B74D5"/>
    <w:rsid w:val="00635A1F"/>
    <w:rsid w:val="006F0B7D"/>
    <w:rsid w:val="009C274A"/>
    <w:rsid w:val="00B94ACF"/>
    <w:rsid w:val="00C414AA"/>
    <w:rsid w:val="00D77497"/>
    <w:rsid w:val="00E22A61"/>
    <w:rsid w:val="00EC66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F4175"/>
  <w15:docId w15:val="{F41C0A4C-2B4B-4430-AFBF-61A150303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11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13041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13041F"/>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D77497"/>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6F0B7D"/>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Heading1Char">
    <w:name w:val="Heading 1 Char"/>
    <w:basedOn w:val="DefaultParagraphFont"/>
    <w:link w:val="Heading1"/>
    <w:uiPriority w:val="9"/>
    <w:rsid w:val="0039411D"/>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13041F"/>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13041F"/>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rsid w:val="00D77497"/>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rsid w:val="006F0B7D"/>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572</Words>
  <Characters>3267</Characters>
  <Application>Microsoft Office Word</Application>
  <DocSecurity>0</DocSecurity>
  <Lines>27</Lines>
  <Paragraphs>7</Paragraphs>
  <ScaleCrop>false</ScaleCrop>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Akhilesh Malani</cp:lastModifiedBy>
  <cp:revision>19</cp:revision>
  <dcterms:created xsi:type="dcterms:W3CDTF">2025-06-05T02:07:00Z</dcterms:created>
  <dcterms:modified xsi:type="dcterms:W3CDTF">2025-06-05T09:17:00Z</dcterms:modified>
</cp:coreProperties>
</file>