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317EA" w14:textId="2772E178" w:rsidR="00C64550" w:rsidRDefault="00C5761F" w:rsidP="00C64550">
      <w:pPr>
        <w:spacing w:line="276" w:lineRule="auto"/>
        <w:jc w:val="both"/>
        <w:rPr>
          <w:rStyle w:val="IntenseEmphasis"/>
          <w:rFonts w:ascii="Garamond" w:hAnsi="Garamond"/>
          <w:b/>
          <w:bCs/>
          <w:i w:val="0"/>
          <w:iCs w:val="0"/>
          <w:u w:val="single"/>
        </w:rPr>
      </w:pPr>
      <w:r>
        <w:rPr>
          <w:rStyle w:val="IntenseEmphasis"/>
          <w:rFonts w:ascii="Garamond" w:hAnsi="Garamond"/>
          <w:b/>
          <w:bCs/>
          <w:i w:val="0"/>
          <w:iCs w:val="0"/>
          <w:u w:val="single"/>
        </w:rPr>
        <w:t>Thibault – Career Transition</w:t>
      </w:r>
    </w:p>
    <w:p w14:paraId="60B693C9" w14:textId="77777777" w:rsidR="00C5761F" w:rsidRDefault="00C5761F" w:rsidP="00C5761F">
      <w:pPr>
        <w:spacing w:line="276" w:lineRule="auto"/>
        <w:jc w:val="both"/>
        <w:rPr>
          <w:rFonts w:ascii="Garamond" w:hAnsi="Garamond"/>
          <w:b/>
          <w:bCs/>
        </w:rPr>
      </w:pPr>
      <w:r w:rsidRPr="00C5761F">
        <w:rPr>
          <w:rFonts w:ascii="Garamond" w:hAnsi="Garamond"/>
          <w:b/>
          <w:bCs/>
        </w:rPr>
        <w:t>1. Commercial Foundation with Cross-Industry Depth</w:t>
      </w:r>
    </w:p>
    <w:p w14:paraId="1DD38F0D" w14:textId="0F5971DB" w:rsidR="00C5761F" w:rsidRPr="00C5761F" w:rsidRDefault="00C5761F" w:rsidP="00C5761F">
      <w:pPr>
        <w:spacing w:line="360" w:lineRule="auto"/>
        <w:jc w:val="both"/>
        <w:rPr>
          <w:rFonts w:ascii="Garamond" w:hAnsi="Garamond"/>
        </w:rPr>
      </w:pPr>
      <w:r w:rsidRPr="00C5761F">
        <w:rPr>
          <w:rFonts w:ascii="Garamond" w:hAnsi="Garamond"/>
        </w:rPr>
        <w:t>I began my career in sales and account management, working at the intersection of technology and service across diverse industries—</w:t>
      </w:r>
      <w:r>
        <w:rPr>
          <w:rFonts w:ascii="Garamond" w:hAnsi="Garamond"/>
          <w:b/>
          <w:bCs/>
        </w:rPr>
        <w:t>tourism</w:t>
      </w:r>
      <w:r w:rsidRPr="00C5761F">
        <w:rPr>
          <w:rFonts w:ascii="Garamond" w:hAnsi="Garamond"/>
        </w:rPr>
        <w:t xml:space="preserve">, </w:t>
      </w:r>
      <w:r w:rsidRPr="00C5761F">
        <w:rPr>
          <w:rFonts w:ascii="Garamond" w:hAnsi="Garamond"/>
          <w:b/>
          <w:bCs/>
        </w:rPr>
        <w:t>finance</w:t>
      </w:r>
      <w:r w:rsidRPr="00C5761F">
        <w:rPr>
          <w:rFonts w:ascii="Garamond" w:hAnsi="Garamond"/>
        </w:rPr>
        <w:t xml:space="preserve">, and </w:t>
      </w:r>
      <w:r w:rsidRPr="00C5761F">
        <w:rPr>
          <w:rFonts w:ascii="Garamond" w:hAnsi="Garamond"/>
          <w:b/>
          <w:bCs/>
        </w:rPr>
        <w:t>finance-legal</w:t>
      </w:r>
      <w:r w:rsidRPr="00C5761F">
        <w:rPr>
          <w:rFonts w:ascii="Garamond" w:hAnsi="Garamond"/>
        </w:rPr>
        <w:t>. Whether managing a hotel’s digital bookings platform, supporting clients in high-compliance financial environments, or liaising with legal tech stakeholders, I was consistently working with systems, platforms, and client data. This embedded me in the operational side of tech long before my formal shift into analytics. Across roles, I honed the ability to solve problems under pressure, communicate technical value in a clear and commercial way, and deliver results in regulated, high-trust settings. These experiences developed not only strong client-facing instincts but also a systems-oriented way of thinking—laying a natural foundation for data science.</w:t>
      </w:r>
    </w:p>
    <w:p w14:paraId="5823A496" w14:textId="77777777" w:rsidR="00C5761F" w:rsidRPr="00C5761F" w:rsidRDefault="00C5761F" w:rsidP="00C5761F">
      <w:pPr>
        <w:spacing w:line="276" w:lineRule="auto"/>
        <w:jc w:val="both"/>
        <w:rPr>
          <w:rFonts w:ascii="Garamond" w:hAnsi="Garamond"/>
        </w:rPr>
      </w:pPr>
      <w:r w:rsidRPr="00C5761F">
        <w:rPr>
          <w:rFonts w:ascii="Garamond" w:hAnsi="Garamond"/>
        </w:rPr>
        <w:pict w14:anchorId="49633B96">
          <v:rect id="_x0000_i1109" style="width:0;height:1.5pt" o:hralign="center" o:hrstd="t" o:hr="t" fillcolor="#a0a0a0" stroked="f"/>
        </w:pict>
      </w:r>
    </w:p>
    <w:p w14:paraId="41E1C7F0" w14:textId="77777777" w:rsidR="00C5761F" w:rsidRDefault="00C5761F" w:rsidP="00C5761F">
      <w:pPr>
        <w:spacing w:line="276" w:lineRule="auto"/>
        <w:jc w:val="both"/>
        <w:rPr>
          <w:rFonts w:ascii="Garamond" w:hAnsi="Garamond"/>
          <w:b/>
          <w:bCs/>
        </w:rPr>
      </w:pPr>
      <w:r w:rsidRPr="00C5761F">
        <w:rPr>
          <w:rFonts w:ascii="Garamond" w:hAnsi="Garamond"/>
          <w:b/>
          <w:bCs/>
        </w:rPr>
        <w:t>2. From Curiosity to Capability: Transitioning into Analytics</w:t>
      </w:r>
    </w:p>
    <w:p w14:paraId="6A6DF78A" w14:textId="75718A3D" w:rsidR="00C5761F" w:rsidRPr="00C5761F" w:rsidRDefault="00C5761F" w:rsidP="00C5761F">
      <w:pPr>
        <w:spacing w:line="360" w:lineRule="auto"/>
        <w:jc w:val="both"/>
        <w:rPr>
          <w:rFonts w:ascii="Garamond" w:hAnsi="Garamond"/>
        </w:rPr>
      </w:pPr>
      <w:r w:rsidRPr="00C5761F">
        <w:rPr>
          <w:rFonts w:ascii="Garamond" w:hAnsi="Garamond"/>
        </w:rPr>
        <w:t xml:space="preserve">Even while in commercial roles, I found myself drawn to the underlying logic of performance—how metrics could tell a story, where inefficiencies hid in plain sight, and how data could guide smarter decisions. That long-standing interest eventually led me to pursue a </w:t>
      </w:r>
      <w:r w:rsidRPr="00C5761F">
        <w:rPr>
          <w:rFonts w:ascii="Garamond" w:hAnsi="Garamond"/>
          <w:b/>
          <w:bCs/>
        </w:rPr>
        <w:t>Master of Analytics at UNSW</w:t>
      </w:r>
      <w:r w:rsidRPr="00C5761F">
        <w:rPr>
          <w:rFonts w:ascii="Garamond" w:hAnsi="Garamond"/>
        </w:rPr>
        <w:t xml:space="preserve">, formalising what had already been a growing part of how I worked. I built strong technical capability in </w:t>
      </w:r>
      <w:r w:rsidRPr="00C5761F">
        <w:rPr>
          <w:rFonts w:ascii="Garamond" w:hAnsi="Garamond"/>
          <w:b/>
          <w:bCs/>
        </w:rPr>
        <w:t>Python, SQL, and statistical modelling</w:t>
      </w:r>
      <w:r w:rsidRPr="00C5761F">
        <w:rPr>
          <w:rFonts w:ascii="Garamond" w:hAnsi="Garamond"/>
        </w:rPr>
        <w:t>, with practical experience in forecasting, clustering, and dashboard development. Today, I combine this analytical skillset with the domain fluency gained from years inside industry-facing teams. I bring not just the ability to work with data, but to understand how it maps to business realities—why it matters, and how to communicate it to those who rely on it.</w:t>
      </w:r>
    </w:p>
    <w:p w14:paraId="17BE5C4D" w14:textId="77777777" w:rsidR="00C5761F" w:rsidRPr="00C5761F" w:rsidRDefault="00C5761F" w:rsidP="00C5761F">
      <w:pPr>
        <w:spacing w:line="276" w:lineRule="auto"/>
        <w:jc w:val="both"/>
        <w:rPr>
          <w:rFonts w:ascii="Garamond" w:hAnsi="Garamond"/>
        </w:rPr>
      </w:pPr>
      <w:r w:rsidRPr="00C5761F">
        <w:rPr>
          <w:rFonts w:ascii="Garamond" w:hAnsi="Garamond"/>
        </w:rPr>
        <w:pict w14:anchorId="7EF1D05D">
          <v:rect id="_x0000_i1110" style="width:0;height:1.5pt" o:hralign="center" o:hrstd="t" o:hr="t" fillcolor="#a0a0a0" stroked="f"/>
        </w:pict>
      </w:r>
    </w:p>
    <w:p w14:paraId="1EB24233" w14:textId="77777777" w:rsidR="00C5761F" w:rsidRDefault="00C5761F" w:rsidP="00C5761F">
      <w:pPr>
        <w:spacing w:line="276" w:lineRule="auto"/>
        <w:jc w:val="both"/>
        <w:rPr>
          <w:rFonts w:ascii="Garamond" w:hAnsi="Garamond"/>
          <w:b/>
          <w:bCs/>
        </w:rPr>
      </w:pPr>
      <w:r w:rsidRPr="00C5761F">
        <w:rPr>
          <w:rFonts w:ascii="Garamond" w:hAnsi="Garamond"/>
          <w:b/>
          <w:bCs/>
        </w:rPr>
        <w:t>3. Ambitions for the Future: Where I'm Headed</w:t>
      </w:r>
    </w:p>
    <w:p w14:paraId="7CE7B06A" w14:textId="1FD14265" w:rsidR="00C5761F" w:rsidRPr="00C5761F" w:rsidRDefault="00C5761F" w:rsidP="00C5761F">
      <w:pPr>
        <w:spacing w:line="360" w:lineRule="auto"/>
        <w:jc w:val="both"/>
        <w:rPr>
          <w:rFonts w:ascii="Garamond" w:hAnsi="Garamond"/>
        </w:rPr>
      </w:pPr>
      <w:r w:rsidRPr="00C5761F">
        <w:rPr>
          <w:rFonts w:ascii="Garamond" w:hAnsi="Garamond"/>
        </w:rPr>
        <w:t xml:space="preserve">Looking ahead, my ambition is to play a leading role in the </w:t>
      </w:r>
      <w:r w:rsidRPr="00C5761F">
        <w:rPr>
          <w:rFonts w:ascii="Garamond" w:hAnsi="Garamond"/>
          <w:b/>
          <w:bCs/>
        </w:rPr>
        <w:t>green energy transition through data science</w:t>
      </w:r>
      <w:r w:rsidRPr="00C5761F">
        <w:rPr>
          <w:rFonts w:ascii="Garamond" w:hAnsi="Garamond"/>
        </w:rPr>
        <w:t xml:space="preserve">. I see enormous potential in applying analytics to areas like </w:t>
      </w:r>
      <w:r w:rsidRPr="00C5761F">
        <w:rPr>
          <w:rFonts w:ascii="Garamond" w:hAnsi="Garamond"/>
          <w:b/>
          <w:bCs/>
        </w:rPr>
        <w:t>grid optimisation, demand forecasting, and the electrification of transport and infrastructure</w:t>
      </w:r>
      <w:r w:rsidRPr="00C5761F">
        <w:rPr>
          <w:rFonts w:ascii="Garamond" w:hAnsi="Garamond"/>
        </w:rPr>
        <w:t xml:space="preserve">. I want to work on projects that are technically challenging and socially meaningful—where data isn’t just an input, but a tool for change. Over time, I aim to deepen my expertise in energy systems, contribute to open, collaborative platforms, and help design solutions that accelerate sustainable progress at scale. To do that, I’m looking for an organisation that shares this vision—one that values long-term thinking, supports continuous development, and offers the opportunity to work alongside people solving real-world problems. I’m not just seeking a role; I’m seeking a place to </w:t>
      </w:r>
      <w:r w:rsidRPr="00C5761F">
        <w:rPr>
          <w:rFonts w:ascii="Garamond" w:hAnsi="Garamond"/>
          <w:b/>
          <w:bCs/>
        </w:rPr>
        <w:t>grow into the kind of data scientist who shapes systems, not just models them</w:t>
      </w:r>
      <w:r w:rsidRPr="00C5761F">
        <w:rPr>
          <w:rFonts w:ascii="Garamond" w:hAnsi="Garamond"/>
        </w:rPr>
        <w:t>.</w:t>
      </w:r>
    </w:p>
    <w:p w14:paraId="6FDC112E" w14:textId="77777777" w:rsidR="00C5761F" w:rsidRDefault="00C5761F" w:rsidP="00C64550">
      <w:pPr>
        <w:spacing w:line="276" w:lineRule="auto"/>
        <w:jc w:val="both"/>
        <w:rPr>
          <w:rFonts w:ascii="Garamond" w:hAnsi="Garamond"/>
        </w:rPr>
      </w:pPr>
    </w:p>
    <w:sectPr w:rsidR="00C57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C279B"/>
    <w:multiLevelType w:val="hybridMultilevel"/>
    <w:tmpl w:val="1ECCC23A"/>
    <w:lvl w:ilvl="0" w:tplc="5B2048D8">
      <w:numFmt w:val="bullet"/>
      <w:lvlText w:val="-"/>
      <w:lvlJc w:val="left"/>
      <w:pPr>
        <w:ind w:left="720" w:hanging="360"/>
      </w:pPr>
      <w:rPr>
        <w:rFonts w:ascii="Garamond" w:eastAsiaTheme="minorHAnsi" w:hAnsi="Garamond" w:cstheme="minorBidi" w:hint="default"/>
      </w:rPr>
    </w:lvl>
    <w:lvl w:ilvl="1" w:tplc="0C090003">
      <w:start w:val="1"/>
      <w:numFmt w:val="bullet"/>
      <w:lvlText w:val="o"/>
      <w:lvlJc w:val="left"/>
      <w:pPr>
        <w:ind w:left="1440" w:hanging="360"/>
      </w:pPr>
      <w:rPr>
        <w:rFonts w:ascii="Courier New" w:hAnsi="Courier New" w:cs="Courier New" w:hint="default"/>
      </w:rPr>
    </w:lvl>
    <w:lvl w:ilvl="2" w:tplc="5B2048D8">
      <w:numFmt w:val="bullet"/>
      <w:lvlText w:val="-"/>
      <w:lvlJc w:val="left"/>
      <w:pPr>
        <w:ind w:left="2160" w:hanging="360"/>
      </w:pPr>
      <w:rPr>
        <w:rFonts w:ascii="Garamond" w:eastAsiaTheme="minorHAnsi" w:hAnsi="Garamond" w:cstheme="minorBidi"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062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50"/>
    <w:rsid w:val="000324DF"/>
    <w:rsid w:val="00033131"/>
    <w:rsid w:val="00062CD5"/>
    <w:rsid w:val="00065DA3"/>
    <w:rsid w:val="000C35CA"/>
    <w:rsid w:val="000E0263"/>
    <w:rsid w:val="00137209"/>
    <w:rsid w:val="00154085"/>
    <w:rsid w:val="0016264A"/>
    <w:rsid w:val="0018047B"/>
    <w:rsid w:val="00180AC1"/>
    <w:rsid w:val="001B25DF"/>
    <w:rsid w:val="001D2A1F"/>
    <w:rsid w:val="001E70B8"/>
    <w:rsid w:val="0028669E"/>
    <w:rsid w:val="002E66D6"/>
    <w:rsid w:val="002F428E"/>
    <w:rsid w:val="003223A6"/>
    <w:rsid w:val="00352A74"/>
    <w:rsid w:val="00353BC7"/>
    <w:rsid w:val="00365F34"/>
    <w:rsid w:val="00371EA3"/>
    <w:rsid w:val="00372A68"/>
    <w:rsid w:val="003A46FC"/>
    <w:rsid w:val="003B432C"/>
    <w:rsid w:val="003C48B4"/>
    <w:rsid w:val="003C7007"/>
    <w:rsid w:val="003D4857"/>
    <w:rsid w:val="003F0953"/>
    <w:rsid w:val="004004FC"/>
    <w:rsid w:val="00402B8A"/>
    <w:rsid w:val="004254F8"/>
    <w:rsid w:val="00444725"/>
    <w:rsid w:val="00455154"/>
    <w:rsid w:val="00462C86"/>
    <w:rsid w:val="00467425"/>
    <w:rsid w:val="0047669F"/>
    <w:rsid w:val="004A0C24"/>
    <w:rsid w:val="004B658F"/>
    <w:rsid w:val="004F6B57"/>
    <w:rsid w:val="0050367C"/>
    <w:rsid w:val="00514F4C"/>
    <w:rsid w:val="00542622"/>
    <w:rsid w:val="005E19B5"/>
    <w:rsid w:val="005E4675"/>
    <w:rsid w:val="005F02E9"/>
    <w:rsid w:val="00607822"/>
    <w:rsid w:val="00673351"/>
    <w:rsid w:val="00685C46"/>
    <w:rsid w:val="006A7EE7"/>
    <w:rsid w:val="00725E6F"/>
    <w:rsid w:val="00730BAD"/>
    <w:rsid w:val="00731FAD"/>
    <w:rsid w:val="00751BF8"/>
    <w:rsid w:val="007B53C8"/>
    <w:rsid w:val="007C5C51"/>
    <w:rsid w:val="007F5BCD"/>
    <w:rsid w:val="00805234"/>
    <w:rsid w:val="00814A3D"/>
    <w:rsid w:val="00834B4B"/>
    <w:rsid w:val="00862CBB"/>
    <w:rsid w:val="0086369A"/>
    <w:rsid w:val="00882AE8"/>
    <w:rsid w:val="00932AEF"/>
    <w:rsid w:val="00955035"/>
    <w:rsid w:val="00970A86"/>
    <w:rsid w:val="0099194A"/>
    <w:rsid w:val="00A26C3B"/>
    <w:rsid w:val="00A33060"/>
    <w:rsid w:val="00A6296A"/>
    <w:rsid w:val="00A76FA7"/>
    <w:rsid w:val="00A82FC0"/>
    <w:rsid w:val="00AE36C3"/>
    <w:rsid w:val="00AE5DCB"/>
    <w:rsid w:val="00B549AB"/>
    <w:rsid w:val="00B9255B"/>
    <w:rsid w:val="00B96338"/>
    <w:rsid w:val="00BC18EA"/>
    <w:rsid w:val="00BD62FB"/>
    <w:rsid w:val="00C053E6"/>
    <w:rsid w:val="00C244B2"/>
    <w:rsid w:val="00C37570"/>
    <w:rsid w:val="00C5761F"/>
    <w:rsid w:val="00C64550"/>
    <w:rsid w:val="00D411FE"/>
    <w:rsid w:val="00D46463"/>
    <w:rsid w:val="00D80CD2"/>
    <w:rsid w:val="00D81A0C"/>
    <w:rsid w:val="00DA027A"/>
    <w:rsid w:val="00DC54A2"/>
    <w:rsid w:val="00DD087D"/>
    <w:rsid w:val="00DE52DF"/>
    <w:rsid w:val="00DF1982"/>
    <w:rsid w:val="00E91B65"/>
    <w:rsid w:val="00EA0290"/>
    <w:rsid w:val="00EA4BC5"/>
    <w:rsid w:val="00F022FC"/>
    <w:rsid w:val="00F04FA5"/>
    <w:rsid w:val="00F122C0"/>
    <w:rsid w:val="00F24C0D"/>
    <w:rsid w:val="00F361E4"/>
    <w:rsid w:val="00F40920"/>
    <w:rsid w:val="00F61C28"/>
    <w:rsid w:val="00F83498"/>
    <w:rsid w:val="00FA70C6"/>
    <w:rsid w:val="00FE227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FE1D"/>
  <w15:chartTrackingRefBased/>
  <w15:docId w15:val="{5993B5F0-4DD8-D249-852A-EE9E3392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0"/>
    <w:pPr>
      <w:spacing w:line="259" w:lineRule="auto"/>
    </w:pPr>
    <w:rPr>
      <w:sz w:val="22"/>
      <w:szCs w:val="22"/>
    </w:rPr>
  </w:style>
  <w:style w:type="paragraph" w:styleId="Heading1">
    <w:name w:val="heading 1"/>
    <w:basedOn w:val="Normal"/>
    <w:next w:val="Normal"/>
    <w:link w:val="Heading1Char"/>
    <w:uiPriority w:val="9"/>
    <w:qFormat/>
    <w:rsid w:val="00C64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550"/>
    <w:rPr>
      <w:rFonts w:eastAsiaTheme="majorEastAsia" w:cstheme="majorBidi"/>
      <w:color w:val="272727" w:themeColor="text1" w:themeTint="D8"/>
    </w:rPr>
  </w:style>
  <w:style w:type="paragraph" w:styleId="Title">
    <w:name w:val="Title"/>
    <w:basedOn w:val="Normal"/>
    <w:next w:val="Normal"/>
    <w:link w:val="TitleChar"/>
    <w:uiPriority w:val="10"/>
    <w:qFormat/>
    <w:rsid w:val="00C64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550"/>
    <w:pPr>
      <w:spacing w:before="160"/>
      <w:jc w:val="center"/>
    </w:pPr>
    <w:rPr>
      <w:i/>
      <w:iCs/>
      <w:color w:val="404040" w:themeColor="text1" w:themeTint="BF"/>
    </w:rPr>
  </w:style>
  <w:style w:type="character" w:customStyle="1" w:styleId="QuoteChar">
    <w:name w:val="Quote Char"/>
    <w:basedOn w:val="DefaultParagraphFont"/>
    <w:link w:val="Quote"/>
    <w:uiPriority w:val="29"/>
    <w:rsid w:val="00C64550"/>
    <w:rPr>
      <w:i/>
      <w:iCs/>
      <w:color w:val="404040" w:themeColor="text1" w:themeTint="BF"/>
    </w:rPr>
  </w:style>
  <w:style w:type="paragraph" w:styleId="ListParagraph">
    <w:name w:val="List Paragraph"/>
    <w:basedOn w:val="Normal"/>
    <w:uiPriority w:val="34"/>
    <w:qFormat/>
    <w:rsid w:val="00C64550"/>
    <w:pPr>
      <w:ind w:left="720"/>
      <w:contextualSpacing/>
    </w:pPr>
  </w:style>
  <w:style w:type="character" w:styleId="IntenseEmphasis">
    <w:name w:val="Intense Emphasis"/>
    <w:basedOn w:val="DefaultParagraphFont"/>
    <w:uiPriority w:val="21"/>
    <w:qFormat/>
    <w:rsid w:val="00C64550"/>
    <w:rPr>
      <w:i/>
      <w:iCs/>
      <w:color w:val="0F4761" w:themeColor="accent1" w:themeShade="BF"/>
    </w:rPr>
  </w:style>
  <w:style w:type="paragraph" w:styleId="IntenseQuote">
    <w:name w:val="Intense Quote"/>
    <w:basedOn w:val="Normal"/>
    <w:next w:val="Normal"/>
    <w:link w:val="IntenseQuoteChar"/>
    <w:uiPriority w:val="30"/>
    <w:qFormat/>
    <w:rsid w:val="00C64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550"/>
    <w:rPr>
      <w:i/>
      <w:iCs/>
      <w:color w:val="0F4761" w:themeColor="accent1" w:themeShade="BF"/>
    </w:rPr>
  </w:style>
  <w:style w:type="character" w:styleId="IntenseReference">
    <w:name w:val="Intense Reference"/>
    <w:basedOn w:val="DefaultParagraphFont"/>
    <w:uiPriority w:val="32"/>
    <w:qFormat/>
    <w:rsid w:val="00C64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5475">
      <w:bodyDiv w:val="1"/>
      <w:marLeft w:val="0"/>
      <w:marRight w:val="0"/>
      <w:marTop w:val="0"/>
      <w:marBottom w:val="0"/>
      <w:divBdr>
        <w:top w:val="none" w:sz="0" w:space="0" w:color="auto"/>
        <w:left w:val="none" w:sz="0" w:space="0" w:color="auto"/>
        <w:bottom w:val="none" w:sz="0" w:space="0" w:color="auto"/>
        <w:right w:val="none" w:sz="0" w:space="0" w:color="auto"/>
      </w:divBdr>
    </w:div>
    <w:div w:id="299069066">
      <w:bodyDiv w:val="1"/>
      <w:marLeft w:val="0"/>
      <w:marRight w:val="0"/>
      <w:marTop w:val="0"/>
      <w:marBottom w:val="0"/>
      <w:divBdr>
        <w:top w:val="none" w:sz="0" w:space="0" w:color="auto"/>
        <w:left w:val="none" w:sz="0" w:space="0" w:color="auto"/>
        <w:bottom w:val="none" w:sz="0" w:space="0" w:color="auto"/>
        <w:right w:val="none" w:sz="0" w:space="0" w:color="auto"/>
      </w:divBdr>
    </w:div>
    <w:div w:id="365954414">
      <w:bodyDiv w:val="1"/>
      <w:marLeft w:val="0"/>
      <w:marRight w:val="0"/>
      <w:marTop w:val="0"/>
      <w:marBottom w:val="0"/>
      <w:divBdr>
        <w:top w:val="none" w:sz="0" w:space="0" w:color="auto"/>
        <w:left w:val="none" w:sz="0" w:space="0" w:color="auto"/>
        <w:bottom w:val="none" w:sz="0" w:space="0" w:color="auto"/>
        <w:right w:val="none" w:sz="0" w:space="0" w:color="auto"/>
      </w:divBdr>
    </w:div>
    <w:div w:id="515388612">
      <w:bodyDiv w:val="1"/>
      <w:marLeft w:val="0"/>
      <w:marRight w:val="0"/>
      <w:marTop w:val="0"/>
      <w:marBottom w:val="0"/>
      <w:divBdr>
        <w:top w:val="none" w:sz="0" w:space="0" w:color="auto"/>
        <w:left w:val="none" w:sz="0" w:space="0" w:color="auto"/>
        <w:bottom w:val="none" w:sz="0" w:space="0" w:color="auto"/>
        <w:right w:val="none" w:sz="0" w:space="0" w:color="auto"/>
      </w:divBdr>
    </w:div>
    <w:div w:id="565645766">
      <w:bodyDiv w:val="1"/>
      <w:marLeft w:val="0"/>
      <w:marRight w:val="0"/>
      <w:marTop w:val="0"/>
      <w:marBottom w:val="0"/>
      <w:divBdr>
        <w:top w:val="none" w:sz="0" w:space="0" w:color="auto"/>
        <w:left w:val="none" w:sz="0" w:space="0" w:color="auto"/>
        <w:bottom w:val="none" w:sz="0" w:space="0" w:color="auto"/>
        <w:right w:val="none" w:sz="0" w:space="0" w:color="auto"/>
      </w:divBdr>
    </w:div>
    <w:div w:id="995916451">
      <w:bodyDiv w:val="1"/>
      <w:marLeft w:val="0"/>
      <w:marRight w:val="0"/>
      <w:marTop w:val="0"/>
      <w:marBottom w:val="0"/>
      <w:divBdr>
        <w:top w:val="none" w:sz="0" w:space="0" w:color="auto"/>
        <w:left w:val="none" w:sz="0" w:space="0" w:color="auto"/>
        <w:bottom w:val="none" w:sz="0" w:space="0" w:color="auto"/>
        <w:right w:val="none" w:sz="0" w:space="0" w:color="auto"/>
      </w:divBdr>
    </w:div>
    <w:div w:id="1701973673">
      <w:bodyDiv w:val="1"/>
      <w:marLeft w:val="0"/>
      <w:marRight w:val="0"/>
      <w:marTop w:val="0"/>
      <w:marBottom w:val="0"/>
      <w:divBdr>
        <w:top w:val="none" w:sz="0" w:space="0" w:color="auto"/>
        <w:left w:val="none" w:sz="0" w:space="0" w:color="auto"/>
        <w:bottom w:val="none" w:sz="0" w:space="0" w:color="auto"/>
        <w:right w:val="none" w:sz="0" w:space="0" w:color="auto"/>
      </w:divBdr>
    </w:div>
    <w:div w:id="198026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Aymonier-Newman</dc:creator>
  <cp:keywords/>
  <dc:description/>
  <cp:lastModifiedBy>Thibault Aymonier-Newman</cp:lastModifiedBy>
  <cp:revision>2</cp:revision>
  <dcterms:created xsi:type="dcterms:W3CDTF">2025-04-07T02:51:00Z</dcterms:created>
  <dcterms:modified xsi:type="dcterms:W3CDTF">2025-04-07T02:51:00Z</dcterms:modified>
</cp:coreProperties>
</file>