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F22" w:rsidRPr="002C2F22" w:rsidRDefault="002C2F22" w:rsidP="002C2F22">
      <w:pPr>
        <w:rPr>
          <w:sz w:val="28"/>
        </w:rPr>
      </w:pPr>
    </w:p>
    <w:p w:rsidR="002C2F22" w:rsidRPr="002C2F22" w:rsidRDefault="002C2F22" w:rsidP="002C2F22">
      <w:pPr>
        <w:jc w:val="center"/>
        <w:rPr>
          <w:b/>
          <w:sz w:val="28"/>
        </w:rPr>
      </w:pPr>
      <w:proofErr w:type="spellStart"/>
      <w:r w:rsidRPr="002C2F22">
        <w:rPr>
          <w:b/>
          <w:sz w:val="28"/>
        </w:rPr>
        <w:t>Papers</w:t>
      </w:r>
      <w:proofErr w:type="spellEnd"/>
      <w:r w:rsidRPr="002C2F22">
        <w:rPr>
          <w:b/>
          <w:sz w:val="28"/>
        </w:rPr>
        <w:t xml:space="preserve"> a utilizar para el segundo Pecha </w:t>
      </w:r>
      <w:proofErr w:type="spellStart"/>
      <w:r w:rsidRPr="002C2F22">
        <w:rPr>
          <w:b/>
          <w:sz w:val="28"/>
        </w:rPr>
        <w:t>Kucha</w:t>
      </w:r>
      <w:proofErr w:type="spellEnd"/>
    </w:p>
    <w:p w:rsidR="002C2F22" w:rsidRPr="002C2F22" w:rsidRDefault="002C2F22" w:rsidP="002C2F22">
      <w:pPr>
        <w:rPr>
          <w:sz w:val="28"/>
        </w:rPr>
      </w:pPr>
    </w:p>
    <w:p w:rsidR="002C2F22" w:rsidRPr="002C2F22" w:rsidRDefault="002C2F22" w:rsidP="002C2F22">
      <w:pPr>
        <w:rPr>
          <w:sz w:val="28"/>
          <w:lang w:val="en-US"/>
        </w:rPr>
      </w:pPr>
      <w:r w:rsidRPr="002C2F22">
        <w:rPr>
          <w:sz w:val="28"/>
          <w:lang w:val="en-US"/>
        </w:rPr>
        <w:t>Continuous deployment in 5 easy steps</w:t>
      </w:r>
    </w:p>
    <w:p w:rsidR="002C2F22" w:rsidRPr="002C2F22" w:rsidRDefault="002C2F22" w:rsidP="002C2F22">
      <w:pPr>
        <w:rPr>
          <w:sz w:val="28"/>
          <w:lang w:val="en-US"/>
        </w:rPr>
      </w:pPr>
      <w:hyperlink r:id="rId6" w:history="1">
        <w:r w:rsidRPr="002C2F22">
          <w:rPr>
            <w:rStyle w:val="Hipervnculo"/>
            <w:sz w:val="28"/>
            <w:lang w:val="en-US"/>
          </w:rPr>
          <w:t>http://radar.oreilly.com/2009/03/continuous-deployment-5-eas.html</w:t>
        </w:r>
      </w:hyperlink>
    </w:p>
    <w:p w:rsidR="002C2F22" w:rsidRPr="002C2F22" w:rsidRDefault="002C2F22" w:rsidP="002C2F22">
      <w:pPr>
        <w:rPr>
          <w:sz w:val="28"/>
          <w:lang w:val="en-US"/>
        </w:rPr>
      </w:pPr>
    </w:p>
    <w:p w:rsidR="002C2F22" w:rsidRPr="002C2F22" w:rsidRDefault="002C2F22" w:rsidP="002C2F22">
      <w:pPr>
        <w:rPr>
          <w:sz w:val="28"/>
          <w:lang w:val="en-US"/>
        </w:rPr>
      </w:pPr>
      <w:r w:rsidRPr="002C2F22">
        <w:rPr>
          <w:sz w:val="28"/>
          <w:lang w:val="en-US"/>
        </w:rPr>
        <w:t>IMVU’s Approach to Integrating Quality Assurance with Continuous Deployment</w:t>
      </w:r>
    </w:p>
    <w:bookmarkStart w:id="0" w:name="_GoBack"/>
    <w:p w:rsidR="002C2F22" w:rsidRPr="002C2F22" w:rsidRDefault="002C2F22" w:rsidP="002C2F22">
      <w:pPr>
        <w:rPr>
          <w:sz w:val="28"/>
          <w:lang w:val="en-US"/>
        </w:rPr>
      </w:pPr>
      <w:r w:rsidRPr="002C2F22">
        <w:rPr>
          <w:sz w:val="28"/>
        </w:rPr>
        <w:fldChar w:fldCharType="begin"/>
      </w:r>
      <w:r w:rsidRPr="002C2F22">
        <w:rPr>
          <w:sz w:val="28"/>
          <w:lang w:val="en-US"/>
        </w:rPr>
        <w:instrText xml:space="preserve"> HYPERLINK "http://engineering.imvu.com/2010/04/09/imvus-approach-to-integrating-quality-assurance-with-continuous-deployment/" </w:instrText>
      </w:r>
      <w:r w:rsidRPr="002C2F22">
        <w:rPr>
          <w:sz w:val="28"/>
        </w:rPr>
        <w:fldChar w:fldCharType="separate"/>
      </w:r>
      <w:r w:rsidRPr="002C2F22">
        <w:rPr>
          <w:rStyle w:val="Hipervnculo"/>
          <w:sz w:val="28"/>
          <w:lang w:val="en-US"/>
        </w:rPr>
        <w:t>http://engineering.imvu.com/2010/04/09/imvus-approach-to-integrating-quality-assurance-with-continuous-deployment/</w:t>
      </w:r>
      <w:r w:rsidRPr="002C2F22">
        <w:rPr>
          <w:sz w:val="28"/>
        </w:rPr>
        <w:fldChar w:fldCharType="end"/>
      </w:r>
    </w:p>
    <w:bookmarkEnd w:id="0"/>
    <w:p w:rsidR="002C2F22" w:rsidRPr="002C2F22" w:rsidRDefault="002C2F22" w:rsidP="002C2F22">
      <w:pPr>
        <w:rPr>
          <w:sz w:val="28"/>
          <w:lang w:val="en-US"/>
        </w:rPr>
      </w:pPr>
    </w:p>
    <w:p w:rsidR="002C2F22" w:rsidRPr="002C2F22" w:rsidRDefault="002C2F22" w:rsidP="002C2F22">
      <w:pPr>
        <w:rPr>
          <w:sz w:val="28"/>
          <w:lang w:val="en-US"/>
        </w:rPr>
      </w:pPr>
      <w:r w:rsidRPr="002C2F22">
        <w:rPr>
          <w:sz w:val="28"/>
          <w:lang w:val="en-US"/>
        </w:rPr>
        <w:t>Four Principles of Low-Risk Software Releases</w:t>
      </w:r>
    </w:p>
    <w:p w:rsidR="002C2F22" w:rsidRPr="002C2F22" w:rsidRDefault="002C2F22" w:rsidP="002C2F22">
      <w:pPr>
        <w:rPr>
          <w:sz w:val="28"/>
          <w:lang w:val="en-US"/>
        </w:rPr>
      </w:pPr>
      <w:hyperlink r:id="rId7" w:history="1">
        <w:r w:rsidRPr="002C2F22">
          <w:rPr>
            <w:rStyle w:val="Hipervnculo"/>
            <w:sz w:val="28"/>
            <w:lang w:val="en-US"/>
          </w:rPr>
          <w:t>http://www.informit.com/articles/article.aspx?p=1833567</w:t>
        </w:r>
      </w:hyperlink>
    </w:p>
    <w:p w:rsidR="002C2F22" w:rsidRPr="002C2F22" w:rsidRDefault="002C2F22" w:rsidP="002C2F22">
      <w:pPr>
        <w:rPr>
          <w:sz w:val="28"/>
          <w:lang w:val="en-US"/>
        </w:rPr>
      </w:pPr>
    </w:p>
    <w:p w:rsidR="002C2F22" w:rsidRPr="002C2F22" w:rsidRDefault="002C2F22" w:rsidP="002C2F22">
      <w:pPr>
        <w:rPr>
          <w:sz w:val="28"/>
          <w:lang w:val="en-US"/>
        </w:rPr>
      </w:pPr>
      <w:r w:rsidRPr="002C2F22">
        <w:rPr>
          <w:sz w:val="28"/>
          <w:lang w:val="en-US"/>
        </w:rPr>
        <w:t>Blue/Green Deployment</w:t>
      </w:r>
    </w:p>
    <w:p w:rsidR="002C2F22" w:rsidRPr="002C2F22" w:rsidRDefault="002C2F22" w:rsidP="002C2F22">
      <w:pPr>
        <w:rPr>
          <w:sz w:val="28"/>
          <w:lang w:val="en-US"/>
        </w:rPr>
      </w:pPr>
      <w:hyperlink r:id="rId8" w:history="1">
        <w:r w:rsidRPr="002C2F22">
          <w:rPr>
            <w:rStyle w:val="Hipervnculo"/>
            <w:sz w:val="28"/>
            <w:lang w:val="en-US"/>
          </w:rPr>
          <w:t>http://martinfowler.com/bliki/BlueGreenDeployment.html</w:t>
        </w:r>
      </w:hyperlink>
    </w:p>
    <w:p w:rsidR="002C2F22" w:rsidRPr="002C2F22" w:rsidRDefault="002C2F22" w:rsidP="002C2F22">
      <w:pPr>
        <w:rPr>
          <w:sz w:val="28"/>
          <w:lang w:val="en-US"/>
        </w:rPr>
      </w:pPr>
    </w:p>
    <w:p w:rsidR="002C2F22" w:rsidRPr="002C2F22" w:rsidRDefault="002C2F22" w:rsidP="002C2F22">
      <w:pPr>
        <w:rPr>
          <w:sz w:val="28"/>
          <w:lang w:val="en-US"/>
        </w:rPr>
      </w:pPr>
      <w:r w:rsidRPr="002C2F22">
        <w:rPr>
          <w:sz w:val="28"/>
          <w:lang w:val="en-US"/>
        </w:rPr>
        <w:t xml:space="preserve">The Next 6 </w:t>
      </w:r>
      <w:proofErr w:type="spellStart"/>
      <w:r w:rsidRPr="002C2F22">
        <w:rPr>
          <w:sz w:val="28"/>
          <w:lang w:val="en-US"/>
        </w:rPr>
        <w:t>Months Worth</w:t>
      </w:r>
      <w:proofErr w:type="spellEnd"/>
      <w:r w:rsidRPr="002C2F22">
        <w:rPr>
          <w:sz w:val="28"/>
          <w:lang w:val="en-US"/>
        </w:rPr>
        <w:t xml:space="preserve"> </w:t>
      </w:r>
      <w:proofErr w:type="gramStart"/>
      <w:r w:rsidRPr="002C2F22">
        <w:rPr>
          <w:sz w:val="28"/>
          <w:lang w:val="en-US"/>
        </w:rPr>
        <w:t>Of</w:t>
      </w:r>
      <w:proofErr w:type="gramEnd"/>
      <w:r w:rsidRPr="002C2F22">
        <w:rPr>
          <w:sz w:val="28"/>
          <w:lang w:val="en-US"/>
        </w:rPr>
        <w:t xml:space="preserve"> Features Are In Facebook's Code Right Now (But We Can't See)</w:t>
      </w:r>
    </w:p>
    <w:p w:rsidR="002C2F22" w:rsidRPr="002C2F22" w:rsidRDefault="002C2F22" w:rsidP="002C2F22">
      <w:pPr>
        <w:rPr>
          <w:sz w:val="28"/>
          <w:lang w:val="en-US"/>
        </w:rPr>
      </w:pPr>
      <w:hyperlink r:id="rId9" w:history="1">
        <w:r w:rsidRPr="002C2F22">
          <w:rPr>
            <w:rStyle w:val="Hipervnculo"/>
            <w:sz w:val="28"/>
            <w:lang w:val="en-US"/>
          </w:rPr>
          <w:t>http://techcrunch.com/2011/05/30/facebook-source-code/</w:t>
        </w:r>
      </w:hyperlink>
    </w:p>
    <w:p w:rsidR="002C2F22" w:rsidRPr="002C2F22" w:rsidRDefault="002C2F22" w:rsidP="002C2F22">
      <w:pPr>
        <w:rPr>
          <w:sz w:val="28"/>
          <w:lang w:val="en-US"/>
        </w:rPr>
      </w:pPr>
    </w:p>
    <w:p w:rsidR="002C2F22" w:rsidRPr="002C2F22" w:rsidRDefault="002C2F22" w:rsidP="002C2F22">
      <w:pPr>
        <w:rPr>
          <w:sz w:val="28"/>
          <w:lang w:val="en-US"/>
        </w:rPr>
      </w:pPr>
      <w:r w:rsidRPr="002C2F22">
        <w:rPr>
          <w:sz w:val="28"/>
          <w:lang w:val="en-US"/>
        </w:rPr>
        <w:t>Quick Deploy: a distributed systems approach to developer productivity</w:t>
      </w:r>
    </w:p>
    <w:p w:rsidR="002C2F22" w:rsidRPr="002C2F22" w:rsidRDefault="002C2F22" w:rsidP="002C2F22">
      <w:pPr>
        <w:rPr>
          <w:sz w:val="28"/>
          <w:lang w:val="en-US"/>
        </w:rPr>
      </w:pPr>
      <w:hyperlink r:id="rId10" w:history="1">
        <w:r w:rsidRPr="002C2F22">
          <w:rPr>
            <w:rStyle w:val="Hipervnculo"/>
            <w:sz w:val="28"/>
            <w:lang w:val="en-US"/>
          </w:rPr>
          <w:t>http://engineering.linkedin.com/developer-productivity/quick-deploy-distributed-systems-approach-developer-productivity</w:t>
        </w:r>
      </w:hyperlink>
    </w:p>
    <w:p w:rsidR="002C2F22" w:rsidRPr="002C2F22" w:rsidRDefault="002C2F22" w:rsidP="002C2F22">
      <w:pPr>
        <w:rPr>
          <w:sz w:val="28"/>
          <w:lang w:val="en-US"/>
        </w:rPr>
      </w:pPr>
    </w:p>
    <w:p w:rsidR="002C2F22" w:rsidRPr="002C2F22" w:rsidRDefault="002C2F22" w:rsidP="002C2F22">
      <w:pPr>
        <w:rPr>
          <w:sz w:val="28"/>
          <w:lang w:val="en-US"/>
        </w:rPr>
      </w:pPr>
      <w:r w:rsidRPr="002C2F22">
        <w:rPr>
          <w:sz w:val="28"/>
          <w:lang w:val="en-US"/>
        </w:rPr>
        <w:t>Canary Deployments</w:t>
      </w:r>
    </w:p>
    <w:p w:rsidR="002C2F22" w:rsidRPr="002C2F22" w:rsidRDefault="002C2F22" w:rsidP="002C2F22">
      <w:pPr>
        <w:rPr>
          <w:sz w:val="28"/>
          <w:lang w:val="en-US"/>
        </w:rPr>
      </w:pPr>
      <w:hyperlink r:id="rId11" w:history="1">
        <w:r w:rsidRPr="002C2F22">
          <w:rPr>
            <w:rStyle w:val="Hipervnculo"/>
            <w:sz w:val="28"/>
            <w:lang w:val="en-US"/>
          </w:rPr>
          <w:t>http://www.noliosoft.com/resources/videos/webinar/canary/show/1/</w:t>
        </w:r>
      </w:hyperlink>
    </w:p>
    <w:p w:rsidR="002C2F22" w:rsidRPr="002C2F22" w:rsidRDefault="002C2F22" w:rsidP="002C2F22">
      <w:pPr>
        <w:rPr>
          <w:sz w:val="28"/>
          <w:lang w:val="en-US"/>
        </w:rPr>
      </w:pPr>
    </w:p>
    <w:p w:rsidR="002C2F22" w:rsidRPr="002C2F22" w:rsidRDefault="002C2F22" w:rsidP="002C2F22">
      <w:pPr>
        <w:rPr>
          <w:sz w:val="28"/>
          <w:lang w:val="en-US"/>
        </w:rPr>
      </w:pPr>
      <w:r w:rsidRPr="002C2F22">
        <w:rPr>
          <w:sz w:val="28"/>
          <w:lang w:val="en-US"/>
        </w:rPr>
        <w:t>Root cause analysis/Feedback loop</w:t>
      </w:r>
    </w:p>
    <w:p w:rsidR="002C2F22" w:rsidRPr="002C2F22" w:rsidRDefault="002C2F22" w:rsidP="002C2F22">
      <w:pPr>
        <w:rPr>
          <w:sz w:val="28"/>
          <w:lang w:val="en-US"/>
        </w:rPr>
      </w:pPr>
      <w:hyperlink r:id="rId12" w:history="1">
        <w:r w:rsidRPr="002C2F22">
          <w:rPr>
            <w:rStyle w:val="Hipervnculo"/>
            <w:sz w:val="28"/>
            <w:lang w:val="en-US"/>
          </w:rPr>
          <w:t>http://www.startuplessonslearned.com/2008/11/five-whys.html</w:t>
        </w:r>
      </w:hyperlink>
    </w:p>
    <w:p w:rsidR="00DD1C7F" w:rsidRPr="002C2F22" w:rsidRDefault="00DD1C7F">
      <w:pPr>
        <w:rPr>
          <w:sz w:val="28"/>
          <w:lang w:val="en-US"/>
        </w:rPr>
      </w:pPr>
    </w:p>
    <w:sectPr w:rsidR="00DD1C7F" w:rsidRPr="002C2F22">
      <w:headerReference w:type="default" r:id="rId13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162" w:rsidRDefault="00A51162" w:rsidP="002C2F22">
      <w:r>
        <w:separator/>
      </w:r>
    </w:p>
  </w:endnote>
  <w:endnote w:type="continuationSeparator" w:id="0">
    <w:p w:rsidR="00A51162" w:rsidRDefault="00A51162" w:rsidP="002C2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162" w:rsidRDefault="00A51162" w:rsidP="002C2F22">
      <w:r>
        <w:separator/>
      </w:r>
    </w:p>
  </w:footnote>
  <w:footnote w:type="continuationSeparator" w:id="0">
    <w:p w:rsidR="00A51162" w:rsidRDefault="00A51162" w:rsidP="002C2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F22" w:rsidRDefault="002C2F22">
    <w:pPr>
      <w:pStyle w:val="Encabezado"/>
      <w:rPr>
        <w:lang w:val="es-US"/>
      </w:rPr>
    </w:pPr>
    <w:r>
      <w:rPr>
        <w:lang w:val="es-US"/>
      </w:rPr>
      <w:t>Universidad Tecnológica Nacional – Facultad Regional Córdoba</w:t>
    </w:r>
  </w:p>
  <w:p w:rsidR="002C2F22" w:rsidRPr="002C2F22" w:rsidRDefault="002C2F22">
    <w:pPr>
      <w:pStyle w:val="Encabezado"/>
      <w:rPr>
        <w:lang w:val="es-US"/>
      </w:rPr>
    </w:pPr>
    <w:r>
      <w:rPr>
        <w:lang w:val="es-US"/>
      </w:rPr>
      <w:t>Cátedra de Ingeniería de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F22"/>
    <w:rsid w:val="002C2F22"/>
    <w:rsid w:val="00A51162"/>
    <w:rsid w:val="00DD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F1AE"/>
  <w15:chartTrackingRefBased/>
  <w15:docId w15:val="{7AD6C40C-EA0C-43A6-82F8-F0B1C0FD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2F22"/>
    <w:pPr>
      <w:spacing w:after="0" w:line="240" w:lineRule="auto"/>
    </w:pPr>
    <w:rPr>
      <w:rFonts w:ascii="Calibri" w:hAnsi="Calibri" w:cs="Calibri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C2F22"/>
    <w:rPr>
      <w:color w:val="0563C1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C2F2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2F22"/>
    <w:rPr>
      <w:rFonts w:ascii="Calibri" w:hAnsi="Calibri" w:cs="Calibri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C2F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F22"/>
    <w:rPr>
      <w:rFonts w:ascii="Calibri" w:hAnsi="Calibri" w:cs="Calibri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4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tinfowler.com/bliki/BlueGreenDeployment.html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informit.com/articles/article.aspx?p=1833567" TargetMode="External"/><Relationship Id="rId12" Type="http://schemas.openxmlformats.org/officeDocument/2006/relationships/hyperlink" Target="http://www.startuplessonslearned.com/2008/11/five-why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adar.oreilly.com/2009/03/continuous-deployment-5-eas.html" TargetMode="External"/><Relationship Id="rId11" Type="http://schemas.openxmlformats.org/officeDocument/2006/relationships/hyperlink" Target="http://www.noliosoft.com/resources/videos/webinar/canary/show/1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engineering.linkedin.com/developer-productivity/quick-deploy-distributed-systems-approach-developer-productivit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techcrunch.com/2011/05/30/facebook-source-cod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Meles</dc:creator>
  <cp:keywords/>
  <dc:description/>
  <cp:lastModifiedBy>Judith Meles</cp:lastModifiedBy>
  <cp:revision>1</cp:revision>
  <dcterms:created xsi:type="dcterms:W3CDTF">2017-08-17T02:53:00Z</dcterms:created>
  <dcterms:modified xsi:type="dcterms:W3CDTF">2017-08-17T02:56:00Z</dcterms:modified>
</cp:coreProperties>
</file>