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1354"/>
        <w:gridCol w:w="13"/>
        <w:gridCol w:w="231"/>
        <w:gridCol w:w="975"/>
        <w:gridCol w:w="3987"/>
        <w:gridCol w:w="731"/>
        <w:gridCol w:w="1246"/>
      </w:tblGrid>
      <w:tr w:rsidR="00DF1315" w:rsidRPr="00B25292" w:rsidTr="000F22BB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Reporte de Inspección</w:t>
            </w: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BARTOSZENSKY, Luciano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Moderador</w:t>
            </w: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BARRIONUEVO, </w:t>
            </w:r>
            <w:proofErr w:type="spellStart"/>
            <w:r>
              <w:rPr>
                <w:rFonts w:cstheme="minorHAnsi"/>
                <w:sz w:val="18"/>
                <w:szCs w:val="18"/>
              </w:rPr>
              <w:t>Matias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Anotador</w:t>
            </w: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BARRIONUEVO, Ileana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Inspector</w:t>
            </w: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GOMEZ, Pablo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73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SEGURADO, Lucas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  <w:tc>
          <w:tcPr>
            <w:tcW w:w="5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459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98"/>
          <w:jc w:val="center"/>
        </w:trPr>
        <w:tc>
          <w:tcPr>
            <w:tcW w:w="1027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103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60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w:rsidR="00DF1315" w:rsidRPr="00B25292" w:rsidTr="000F22BB">
        <w:trPr>
          <w:trHeight w:val="132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103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103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w:rsidR="00DF1315" w:rsidRPr="00B25292" w:rsidTr="000F22BB">
        <w:trPr>
          <w:trHeight w:val="184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código no posee comentarios.</w:t>
            </w:r>
          </w:p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Pr="00B25292" w:rsidRDefault="00DF1315" w:rsidP="000F22BB">
            <w:pPr>
              <w:rPr>
                <w:rFonts w:cstheme="minorHAnsi"/>
                <w:sz w:val="18"/>
                <w:szCs w:val="18"/>
              </w:rPr>
            </w:pPr>
            <w:r w:rsidRPr="009D536A">
              <w:rPr>
                <w:rFonts w:cstheme="minorHAnsi"/>
                <w:b/>
                <w:sz w:val="18"/>
                <w:szCs w:val="18"/>
              </w:rPr>
              <w:t>Mayor</w:t>
            </w:r>
            <w:r>
              <w:rPr>
                <w:rFonts w:cstheme="minorHAnsi"/>
                <w:sz w:val="18"/>
                <w:szCs w:val="18"/>
              </w:rPr>
              <w:t>/Menor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clase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apiario</w:t>
            </w:r>
            <w:proofErr w:type="spellEnd"/>
            <w:r>
              <w:rPr>
                <w:rFonts w:cstheme="minorHAnsi"/>
                <w:sz w:val="18"/>
                <w:szCs w:val="18"/>
              </w:rPr>
              <w:t>” comienza con minúscula, no respecta  estándar de nombrado de clases,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camelCase</w:t>
            </w:r>
            <w:proofErr w:type="spellEnd"/>
            <w:r>
              <w:rPr>
                <w:rFonts w:cstheme="minorHAnsi"/>
                <w:sz w:val="18"/>
                <w:szCs w:val="18"/>
              </w:rPr>
              <w:t>”.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Menor/Mayor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Nombres de variables no son representativos.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2,3,4,15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variable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ColmenasAsignadas</w:t>
            </w:r>
            <w:proofErr w:type="spellEnd"/>
            <w:r>
              <w:rPr>
                <w:rFonts w:cstheme="minorHAnsi"/>
                <w:sz w:val="18"/>
                <w:szCs w:val="18"/>
              </w:rPr>
              <w:t>” comienza con mayúscula; no es consistente con el estándar.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 inicializa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ColmenasAsignadas</w:t>
            </w:r>
            <w:proofErr w:type="spellEnd"/>
            <w:r>
              <w:rPr>
                <w:rFonts w:cstheme="minorHAnsi"/>
                <w:sz w:val="18"/>
                <w:szCs w:val="18"/>
              </w:rPr>
              <w:t>. Generará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NullPointerException</w:t>
            </w:r>
            <w:proofErr w:type="spellEnd"/>
            <w:r>
              <w:rPr>
                <w:rFonts w:cstheme="minorHAnsi"/>
                <w:sz w:val="18"/>
                <w:szCs w:val="18"/>
              </w:rPr>
              <w:t>”.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método “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asignarC</w:t>
            </w:r>
            <w:proofErr w:type="spellEnd"/>
            <w:r>
              <w:rPr>
                <w:rFonts w:cstheme="minorHAnsi"/>
                <w:sz w:val="18"/>
                <w:szCs w:val="18"/>
              </w:rPr>
              <w:t>(</w:t>
            </w:r>
            <w:proofErr w:type="gramEnd"/>
            <w:r>
              <w:rPr>
                <w:rFonts w:cstheme="minorHAnsi"/>
                <w:sz w:val="18"/>
                <w:szCs w:val="18"/>
              </w:rPr>
              <w:t>Colmena colmena)” no representativo de su función.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Visibilidad del método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asignarC</w:t>
            </w:r>
            <w:proofErr w:type="spellEnd"/>
            <w:r>
              <w:rPr>
                <w:rFonts w:cstheme="minorHAnsi"/>
                <w:sz w:val="18"/>
                <w:szCs w:val="18"/>
              </w:rPr>
              <w:t>” es incorrecta.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Método “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asignarC</w:t>
            </w:r>
            <w:proofErr w:type="spellEnd"/>
            <w:r>
              <w:rPr>
                <w:rFonts w:cstheme="minorHAnsi"/>
                <w:sz w:val="18"/>
                <w:szCs w:val="18"/>
              </w:rPr>
              <w:t>(</w:t>
            </w:r>
            <w:proofErr w:type="gramEnd"/>
            <w:r>
              <w:rPr>
                <w:rFonts w:cstheme="minorHAnsi"/>
                <w:sz w:val="18"/>
                <w:szCs w:val="18"/>
              </w:rPr>
              <w:t>Colmena colmena)” retorna falso siempre, no es consistente con lo que realiza. El valor de retorno para el método es siempre el mismo. (no hay información)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Nombre de </w:t>
            </w:r>
            <w:proofErr w:type="gramStart"/>
            <w:r>
              <w:rPr>
                <w:rFonts w:cstheme="minorHAnsi"/>
                <w:sz w:val="18"/>
                <w:szCs w:val="18"/>
              </w:rPr>
              <w:t>método ”</w:t>
            </w:r>
            <w:proofErr w:type="spellStart"/>
            <w:proofErr w:type="gramEnd"/>
            <w:r>
              <w:rPr>
                <w:rFonts w:cstheme="minorHAnsi"/>
                <w:sz w:val="18"/>
                <w:szCs w:val="18"/>
              </w:rPr>
              <w:t>DESASIGNARColmena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” no consistente con notación de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CamelCase</w:t>
            </w:r>
            <w:proofErr w:type="spellEnd"/>
            <w:r>
              <w:rPr>
                <w:rFonts w:cstheme="minorHAnsi"/>
                <w:sz w:val="18"/>
                <w:szCs w:val="18"/>
              </w:rPr>
              <w:t>. Utiliza mayúsculas.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Variable “bandera” no inicializada ni utilizada.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Ciclo </w:t>
            </w:r>
            <w:proofErr w:type="spellStart"/>
            <w:r>
              <w:rPr>
                <w:rFonts w:cstheme="minorHAnsi"/>
                <w:sz w:val="18"/>
                <w:szCs w:val="18"/>
              </w:rPr>
              <w:t>for</w:t>
            </w:r>
            <w:proofErr w:type="spellEnd"/>
            <w:r>
              <w:rPr>
                <w:rFonts w:cstheme="minorHAnsi"/>
                <w:sz w:val="18"/>
                <w:szCs w:val="18"/>
              </w:rPr>
              <w:t>: no se respeta el orden de los argumentos.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Comparación dentro del método para desasignar colmenas, está utilizando “==”, en lugar de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equals</w:t>
            </w:r>
            <w:proofErr w:type="spellEnd"/>
            <w:r>
              <w:rPr>
                <w:rFonts w:cstheme="minorHAnsi"/>
                <w:sz w:val="18"/>
                <w:szCs w:val="18"/>
              </w:rPr>
              <w:t>()” para comparar objetos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Comparación dentro del método para desasignar colmenas, la hace contra un tipo de clase y no el objeto “colmena” pasado por parámetro.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Método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DESASIGNARColmena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” está devolviendo un entero, cuando en su declaración se especificó un </w:t>
            </w:r>
            <w:proofErr w:type="spellStart"/>
            <w:r>
              <w:rPr>
                <w:rFonts w:cstheme="minorHAns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Ciclo </w:t>
            </w:r>
            <w:proofErr w:type="spellStart"/>
            <w:r>
              <w:rPr>
                <w:rFonts w:cstheme="minorHAnsi"/>
                <w:sz w:val="18"/>
                <w:szCs w:val="18"/>
              </w:rPr>
              <w:t>for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no posee llave de cierre.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25,26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variable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esAsignado</w:t>
            </w:r>
            <w:proofErr w:type="spellEnd"/>
            <w:r>
              <w:rPr>
                <w:rFonts w:cstheme="minorHAnsi"/>
                <w:sz w:val="18"/>
                <w:szCs w:val="18"/>
              </w:rPr>
              <w:t>” no representativo de su función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19-09-2017</w:t>
            </w: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 el método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DESASIGNARColmena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” retorna siempre el mismo valor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DF1315" w:rsidRPr="00B25292" w:rsidTr="000F22BB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1315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321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1315" w:rsidRDefault="00DF1315" w:rsidP="000F22B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DF1315" w:rsidRPr="00B25292" w:rsidTr="000F22BB">
        <w:trPr>
          <w:trHeight w:val="115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DF1315" w:rsidRPr="00B25292" w:rsidRDefault="00DF1315" w:rsidP="000F22B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Rechazar</w:t>
            </w:r>
            <w:bookmarkStart w:id="0" w:name="_GoBack"/>
            <w:bookmarkEnd w:id="0"/>
          </w:p>
        </w:tc>
        <w:tc>
          <w:tcPr>
            <w:tcW w:w="716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F1315" w:rsidRPr="00B25292" w:rsidRDefault="00DF1315" w:rsidP="000F22B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D3A48">
              <w:rPr>
                <w:rFonts w:cstheme="minorHAnsi"/>
                <w:sz w:val="18"/>
                <w:szCs w:val="18"/>
              </w:rPr>
              <w:t>Aceptar/Rechazar/Aceptar</w:t>
            </w:r>
            <w:r w:rsidRPr="00B25292">
              <w:rPr>
                <w:rFonts w:cstheme="minorHAnsi"/>
                <w:sz w:val="18"/>
                <w:szCs w:val="18"/>
              </w:rPr>
              <w:t xml:space="preserve"> Provisoriamente</w:t>
            </w:r>
          </w:p>
        </w:tc>
      </w:tr>
    </w:tbl>
    <w:p w:rsidR="00DF5C44" w:rsidRDefault="00DF5C44"/>
    <w:sectPr w:rsidR="00DF5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5"/>
    <w:rsid w:val="00DF1315"/>
    <w:rsid w:val="00D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7855AD-6E54-4EDD-8A92-C8DB7E5F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15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Maricel</dc:creator>
  <cp:keywords/>
  <dc:description/>
  <cp:lastModifiedBy>Ileana Maricel</cp:lastModifiedBy>
  <cp:revision>1</cp:revision>
  <dcterms:created xsi:type="dcterms:W3CDTF">2017-09-19T14:08:00Z</dcterms:created>
  <dcterms:modified xsi:type="dcterms:W3CDTF">2017-09-19T14:09:00Z</dcterms:modified>
</cp:coreProperties>
</file>