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5683" w14:textId="77777777" w:rsidR="007F3F50" w:rsidRPr="007F3F50" w:rsidRDefault="007F3F50" w:rsidP="007F3F50">
      <w:pPr>
        <w:rPr>
          <w:b/>
          <w:bCs/>
          <w:lang w:val="pt-BR"/>
        </w:rPr>
      </w:pPr>
      <w:r w:rsidRPr="007F3F50">
        <w:rPr>
          <w:b/>
          <w:bCs/>
          <w:lang w:val="pt-BR"/>
        </w:rPr>
        <w:t xml:space="preserve">Status Atual </w:t>
      </w:r>
      <w:r w:rsidRPr="007F3F50">
        <w:rPr>
          <w:rFonts w:ascii="Apple Color Emoji" w:hAnsi="Apple Color Emoji" w:cs="Apple Color Emoji"/>
          <w:b/>
          <w:bCs/>
          <w:lang w:val="pt-BR"/>
        </w:rPr>
        <w:t>✅</w:t>
      </w:r>
    </w:p>
    <w:p w14:paraId="354FB5AF" w14:textId="77777777" w:rsidR="007F3F50" w:rsidRPr="007F3F50" w:rsidRDefault="007F3F50" w:rsidP="007F3F50">
      <w:pPr>
        <w:numPr>
          <w:ilvl w:val="0"/>
          <w:numId w:val="6"/>
        </w:numPr>
        <w:rPr>
          <w:lang w:val="pt-BR"/>
        </w:rPr>
      </w:pPr>
      <w:r w:rsidRPr="007F3F50">
        <w:rPr>
          <w:b/>
          <w:bCs/>
          <w:lang w:val="pt-BR"/>
        </w:rPr>
        <w:t>Interface limpa</w:t>
      </w:r>
      <w:r w:rsidRPr="007F3F50">
        <w:rPr>
          <w:lang w:val="pt-BR"/>
        </w:rPr>
        <w:t>: Dashboard profissional focado em proteção elétrica</w:t>
      </w:r>
    </w:p>
    <w:p w14:paraId="4DF9C919" w14:textId="77777777" w:rsidR="007F3F50" w:rsidRPr="007F3F50" w:rsidRDefault="007F3F50" w:rsidP="007F3F50">
      <w:pPr>
        <w:numPr>
          <w:ilvl w:val="0"/>
          <w:numId w:val="6"/>
        </w:numPr>
        <w:rPr>
          <w:lang w:val="pt-BR"/>
        </w:rPr>
      </w:pPr>
      <w:r w:rsidRPr="007F3F50">
        <w:rPr>
          <w:b/>
          <w:bCs/>
          <w:lang w:val="pt-BR"/>
        </w:rPr>
        <w:t>Navegação unificada</w:t>
      </w:r>
      <w:r w:rsidRPr="007F3F50">
        <w:rPr>
          <w:lang w:val="pt-BR"/>
        </w:rPr>
        <w:t>: "Simulação &amp; RL" consolidada</w:t>
      </w:r>
    </w:p>
    <w:p w14:paraId="02A4ABB6" w14:textId="77777777" w:rsidR="007F3F50" w:rsidRPr="007F3F50" w:rsidRDefault="007F3F50" w:rsidP="007F3F50">
      <w:pPr>
        <w:numPr>
          <w:ilvl w:val="0"/>
          <w:numId w:val="6"/>
        </w:numPr>
        <w:rPr>
          <w:lang w:val="pt-BR"/>
        </w:rPr>
      </w:pPr>
      <w:r w:rsidRPr="007F3F50">
        <w:rPr>
          <w:b/>
          <w:bCs/>
          <w:lang w:val="pt-BR"/>
        </w:rPr>
        <w:t>Backend funcional</w:t>
      </w:r>
      <w:r w:rsidRPr="007F3F50">
        <w:rPr>
          <w:lang w:val="pt-BR"/>
        </w:rPr>
        <w:t>: 80+ endpoints operacionais</w:t>
      </w:r>
    </w:p>
    <w:p w14:paraId="025C209D" w14:textId="77777777" w:rsidR="007F3F50" w:rsidRPr="007F3F50" w:rsidRDefault="007F3F50" w:rsidP="007F3F50">
      <w:pPr>
        <w:numPr>
          <w:ilvl w:val="0"/>
          <w:numId w:val="6"/>
        </w:numPr>
        <w:rPr>
          <w:lang w:val="pt-BR"/>
        </w:rPr>
      </w:pPr>
      <w:r w:rsidRPr="007F3F50">
        <w:rPr>
          <w:b/>
          <w:bCs/>
          <w:lang w:val="pt-BR"/>
        </w:rPr>
        <w:t>Frontend estável</w:t>
      </w:r>
      <w:r w:rsidRPr="007F3F50">
        <w:rPr>
          <w:lang w:val="pt-BR"/>
        </w:rPr>
        <w:t>: Servidor rodando sem erros em localhost:5174</w:t>
      </w:r>
    </w:p>
    <w:p w14:paraId="235BE30F" w14:textId="77777777" w:rsidR="007F3F50" w:rsidRPr="007F3F50" w:rsidRDefault="007F3F50" w:rsidP="007F3F50">
      <w:pPr>
        <w:numPr>
          <w:ilvl w:val="0"/>
          <w:numId w:val="6"/>
        </w:numPr>
        <w:rPr>
          <w:lang w:val="pt-BR"/>
        </w:rPr>
      </w:pPr>
      <w:r w:rsidRPr="007F3F50">
        <w:rPr>
          <w:b/>
          <w:bCs/>
          <w:lang w:val="pt-BR"/>
        </w:rPr>
        <w:t>Base técnica</w:t>
      </w:r>
      <w:r w:rsidRPr="007F3F50">
        <w:rPr>
          <w:lang w:val="pt-BR"/>
        </w:rPr>
        <w:t>: Sistema IEEE 14 barras para plataformas petrolíferas</w:t>
      </w:r>
    </w:p>
    <w:p w14:paraId="17226D85" w14:textId="77777777" w:rsidR="007F3F50" w:rsidRPr="007F3F50" w:rsidRDefault="007F3F50" w:rsidP="007F3F50">
      <w:pPr>
        <w:rPr>
          <w:b/>
          <w:bCs/>
          <w:lang w:val="pt-BR"/>
        </w:rPr>
      </w:pPr>
      <w:r w:rsidRPr="007F3F50">
        <w:rPr>
          <w:b/>
          <w:bCs/>
          <w:lang w:val="pt-BR"/>
        </w:rPr>
        <w:t xml:space="preserve">Para Amanhã - Finalização Técnica </w:t>
      </w:r>
      <w:r w:rsidRPr="007F3F50">
        <w:rPr>
          <w:rFonts w:ascii="Apple Color Emoji" w:hAnsi="Apple Color Emoji" w:cs="Apple Color Emoji"/>
          <w:b/>
          <w:bCs/>
          <w:lang w:val="pt-BR"/>
        </w:rPr>
        <w:t>🎯</w:t>
      </w:r>
    </w:p>
    <w:p w14:paraId="1ED0468F" w14:textId="77777777" w:rsidR="007F3F50" w:rsidRPr="007F3F50" w:rsidRDefault="007F3F50" w:rsidP="007F3F50">
      <w:pPr>
        <w:rPr>
          <w:lang w:val="pt-BR"/>
        </w:rPr>
      </w:pPr>
      <w:r w:rsidRPr="007F3F50">
        <w:rPr>
          <w:lang w:val="pt-BR"/>
        </w:rPr>
        <w:t>Podemos focar em tornar o sistema realmente </w:t>
      </w:r>
      <w:r w:rsidRPr="007F3F50">
        <w:rPr>
          <w:b/>
          <w:bCs/>
          <w:lang w:val="pt-BR"/>
        </w:rPr>
        <w:t>robusto tecnicamente</w:t>
      </w:r>
      <w:r w:rsidRPr="007F3F50">
        <w:rPr>
          <w:lang w:val="pt-BR"/>
        </w:rPr>
        <w:t>:</w:t>
      </w:r>
    </w:p>
    <w:p w14:paraId="372F9B1D" w14:textId="77777777" w:rsidR="007F3F50" w:rsidRPr="007F3F50" w:rsidRDefault="007F3F50" w:rsidP="007F3F50">
      <w:pPr>
        <w:numPr>
          <w:ilvl w:val="0"/>
          <w:numId w:val="7"/>
        </w:numPr>
        <w:rPr>
          <w:lang w:val="pt-BR"/>
        </w:rPr>
      </w:pPr>
      <w:r w:rsidRPr="007F3F50">
        <w:rPr>
          <w:b/>
          <w:bCs/>
          <w:lang w:val="pt-BR"/>
        </w:rPr>
        <w:t>Parametrização Avançada</w:t>
      </w:r>
      <w:r w:rsidRPr="007F3F50">
        <w:rPr>
          <w:lang w:val="pt-BR"/>
        </w:rPr>
        <w:t>:</w:t>
      </w:r>
    </w:p>
    <w:p w14:paraId="385E8618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Controles detalhados para relés, disjuntores e fusíveis</w:t>
      </w:r>
    </w:p>
    <w:p w14:paraId="1D4B2967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Ajustes de curvas de proteção em tempo real</w:t>
      </w:r>
    </w:p>
    <w:p w14:paraId="6780105C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Configuração de tempos e correntes de pickup</w:t>
      </w:r>
    </w:p>
    <w:p w14:paraId="37007F40" w14:textId="77777777" w:rsidR="007F3F50" w:rsidRPr="007F3F50" w:rsidRDefault="007F3F50" w:rsidP="007F3F50">
      <w:pPr>
        <w:numPr>
          <w:ilvl w:val="0"/>
          <w:numId w:val="7"/>
        </w:numPr>
        <w:rPr>
          <w:lang w:val="pt-BR"/>
        </w:rPr>
      </w:pPr>
      <w:r w:rsidRPr="007F3F50">
        <w:rPr>
          <w:b/>
          <w:bCs/>
          <w:lang w:val="pt-BR"/>
        </w:rPr>
        <w:t>Comparação RL vs Normas</w:t>
      </w:r>
      <w:r w:rsidRPr="007F3F50">
        <w:rPr>
          <w:lang w:val="pt-BR"/>
        </w:rPr>
        <w:t>:</w:t>
      </w:r>
    </w:p>
    <w:p w14:paraId="291E8E52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Métricas quantitativas de precisão</w:t>
      </w:r>
    </w:p>
    <w:p w14:paraId="1446B1FD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Análise de conformidade IEEE/IEC detalhada</w:t>
      </w:r>
    </w:p>
    <w:p w14:paraId="7726F459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Relatórios de coordenação para plataformas petrolíferas</w:t>
      </w:r>
    </w:p>
    <w:p w14:paraId="2C78F870" w14:textId="77777777" w:rsidR="007F3F50" w:rsidRPr="007F3F50" w:rsidRDefault="007F3F50" w:rsidP="007F3F50">
      <w:pPr>
        <w:numPr>
          <w:ilvl w:val="0"/>
          <w:numId w:val="7"/>
        </w:numPr>
        <w:rPr>
          <w:lang w:val="pt-BR"/>
        </w:rPr>
      </w:pPr>
      <w:r w:rsidRPr="007F3F50">
        <w:rPr>
          <w:b/>
          <w:bCs/>
          <w:lang w:val="pt-BR"/>
        </w:rPr>
        <w:t>Visualizações Técnicas</w:t>
      </w:r>
      <w:r w:rsidRPr="007F3F50">
        <w:rPr>
          <w:lang w:val="pt-BR"/>
        </w:rPr>
        <w:t>:</w:t>
      </w:r>
    </w:p>
    <w:p w14:paraId="37DFAF23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Gráficos de coordenação</w:t>
      </w:r>
    </w:p>
    <w:p w14:paraId="1B4EB260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Curvas tempo-corrente</w:t>
      </w:r>
    </w:p>
    <w:p w14:paraId="351DCC7D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Diagramas de sequência de proteção</w:t>
      </w:r>
    </w:p>
    <w:p w14:paraId="533AB96A" w14:textId="77777777" w:rsidR="007F3F50" w:rsidRPr="007F3F50" w:rsidRDefault="007F3F50" w:rsidP="007F3F50">
      <w:pPr>
        <w:numPr>
          <w:ilvl w:val="0"/>
          <w:numId w:val="7"/>
        </w:numPr>
        <w:rPr>
          <w:lang w:val="pt-BR"/>
        </w:rPr>
      </w:pPr>
      <w:r w:rsidRPr="007F3F50">
        <w:rPr>
          <w:b/>
          <w:bCs/>
          <w:lang w:val="pt-BR"/>
        </w:rPr>
        <w:t>Validação de Segurança</w:t>
      </w:r>
      <w:r w:rsidRPr="007F3F50">
        <w:rPr>
          <w:lang w:val="pt-BR"/>
        </w:rPr>
        <w:t>:</w:t>
      </w:r>
    </w:p>
    <w:p w14:paraId="0EE807D4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Verificação automática de normas API RP 14C</w:t>
      </w:r>
    </w:p>
    <w:p w14:paraId="76810E34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Alertas de não conformidade</w:t>
      </w:r>
    </w:p>
    <w:p w14:paraId="500AD7F3" w14:textId="77777777" w:rsidR="007F3F50" w:rsidRPr="007F3F50" w:rsidRDefault="007F3F50" w:rsidP="007F3F50">
      <w:pPr>
        <w:numPr>
          <w:ilvl w:val="1"/>
          <w:numId w:val="7"/>
        </w:numPr>
        <w:rPr>
          <w:lang w:val="pt-BR"/>
        </w:rPr>
      </w:pPr>
      <w:r w:rsidRPr="007F3F50">
        <w:rPr>
          <w:lang w:val="pt-BR"/>
        </w:rPr>
        <w:t>Recomendações de ajustes</w:t>
      </w:r>
    </w:p>
    <w:p w14:paraId="4B0B773E" w14:textId="77777777" w:rsidR="007F3F50" w:rsidRPr="007F3F50" w:rsidRDefault="007F3F50" w:rsidP="007F3F50">
      <w:pPr>
        <w:rPr>
          <w:lang w:val="pt-BR"/>
        </w:rPr>
      </w:pPr>
      <w:r w:rsidRPr="007F3F50">
        <w:rPr>
          <w:b/>
          <w:bCs/>
          <w:lang w:val="pt-BR"/>
        </w:rPr>
        <w:lastRenderedPageBreak/>
        <w:t>Estou 100% disponível amanhã</w:t>
      </w:r>
      <w:r w:rsidRPr="007F3F50">
        <w:rPr>
          <w:lang w:val="pt-BR"/>
        </w:rPr>
        <w:t> para transformar isso em um sistema verdadeiramente técnico e profissional. Podemos trabalhar de forma intensiva para entregar algo que realmente demonstre a capacidade do ProtecAI Mini para coordenação de proteção em plataformas petrolíferas.</w:t>
      </w:r>
    </w:p>
    <w:p w14:paraId="11EA69EE" w14:textId="77777777" w:rsidR="007F3F50" w:rsidRPr="007F3F50" w:rsidRDefault="007F3F50" w:rsidP="007F3F50">
      <w:pPr>
        <w:rPr>
          <w:lang w:val="pt-BR"/>
        </w:rPr>
      </w:pPr>
      <w:r w:rsidRPr="007F3F50">
        <w:rPr>
          <w:lang w:val="pt-BR"/>
        </w:rPr>
        <w:t xml:space="preserve">Que horas você prefere começar amanhã? </w:t>
      </w:r>
      <w:r w:rsidRPr="007F3F50">
        <w:rPr>
          <w:rFonts w:ascii="Apple Color Emoji" w:hAnsi="Apple Color Emoji" w:cs="Apple Color Emoji"/>
          <w:lang w:val="pt-BR"/>
        </w:rPr>
        <w:t>🚀</w:t>
      </w:r>
    </w:p>
    <w:p w14:paraId="0FDC4F31" w14:textId="77777777" w:rsidR="00C212D6" w:rsidRPr="00C212D6" w:rsidRDefault="00C212D6" w:rsidP="00C212D6">
      <w:pPr>
        <w:rPr>
          <w:lang w:val="pt-BR"/>
        </w:rPr>
      </w:pPr>
      <w:r w:rsidRPr="00C212D6">
        <w:rPr>
          <w:rFonts w:ascii="Apple Color Emoji" w:hAnsi="Apple Color Emoji" w:cs="Apple Color Emoji"/>
          <w:lang w:val="pt-BR"/>
        </w:rPr>
        <w:t>✅</w:t>
      </w:r>
      <w:r w:rsidRPr="00C212D6">
        <w:rPr>
          <w:lang w:val="pt-BR"/>
        </w:rPr>
        <w:t> </w:t>
      </w:r>
      <w:r w:rsidRPr="00C212D6">
        <w:rPr>
          <w:b/>
          <w:bCs/>
          <w:lang w:val="pt-BR"/>
        </w:rPr>
        <w:t>O que já está funcionando:</w:t>
      </w:r>
    </w:p>
    <w:p w14:paraId="11D6CF4A" w14:textId="77777777" w:rsidR="00C212D6" w:rsidRPr="00C212D6" w:rsidRDefault="00C212D6" w:rsidP="00C212D6">
      <w:pPr>
        <w:numPr>
          <w:ilvl w:val="0"/>
          <w:numId w:val="8"/>
        </w:numPr>
        <w:rPr>
          <w:lang w:val="pt-BR"/>
        </w:rPr>
      </w:pPr>
      <w:r w:rsidRPr="00C212D6">
        <w:rPr>
          <w:lang w:val="pt-BR"/>
        </w:rPr>
        <w:t>Interface do simulador carregando</w:t>
      </w:r>
    </w:p>
    <w:p w14:paraId="78DAFE1B" w14:textId="77777777" w:rsidR="00C212D6" w:rsidRPr="00C212D6" w:rsidRDefault="00C212D6" w:rsidP="00C212D6">
      <w:pPr>
        <w:numPr>
          <w:ilvl w:val="0"/>
          <w:numId w:val="8"/>
        </w:numPr>
        <w:rPr>
          <w:lang w:val="pt-BR"/>
        </w:rPr>
      </w:pPr>
      <w:r w:rsidRPr="00C212D6">
        <w:rPr>
          <w:lang w:val="pt-BR"/>
        </w:rPr>
        <w:t>Configuração de cenários (Curto-Circuito, localização, severidade)</w:t>
      </w:r>
    </w:p>
    <w:p w14:paraId="045342CE" w14:textId="77777777" w:rsidR="00C212D6" w:rsidRPr="00C212D6" w:rsidRDefault="00C212D6" w:rsidP="00C212D6">
      <w:pPr>
        <w:numPr>
          <w:ilvl w:val="0"/>
          <w:numId w:val="8"/>
        </w:numPr>
        <w:rPr>
          <w:lang w:val="pt-BR"/>
        </w:rPr>
      </w:pPr>
      <w:r w:rsidRPr="00C212D6">
        <w:rPr>
          <w:lang w:val="pt-BR"/>
        </w:rPr>
        <w:t>Botão "Executar Simulação" operacional</w:t>
      </w:r>
    </w:p>
    <w:p w14:paraId="09368905" w14:textId="77777777" w:rsidR="00C212D6" w:rsidRPr="00C212D6" w:rsidRDefault="00C212D6" w:rsidP="00C212D6">
      <w:pPr>
        <w:numPr>
          <w:ilvl w:val="0"/>
          <w:numId w:val="8"/>
        </w:numPr>
        <w:rPr>
          <w:lang w:val="pt-BR"/>
        </w:rPr>
      </w:pPr>
      <w:r w:rsidRPr="00C212D6">
        <w:rPr>
          <w:lang w:val="pt-BR"/>
        </w:rPr>
        <w:t>Resultados sendo exibidos:</w:t>
      </w:r>
    </w:p>
    <w:p w14:paraId="0C33306E" w14:textId="77777777" w:rsidR="00C212D6" w:rsidRPr="00C212D6" w:rsidRDefault="00C212D6" w:rsidP="00C212D6">
      <w:pPr>
        <w:numPr>
          <w:ilvl w:val="1"/>
          <w:numId w:val="8"/>
        </w:numPr>
        <w:rPr>
          <w:lang w:val="pt-BR"/>
        </w:rPr>
      </w:pPr>
      <w:r w:rsidRPr="00C212D6">
        <w:rPr>
          <w:lang w:val="pt-BR"/>
        </w:rPr>
        <w:t>Tempo de Atuação: 72ms</w:t>
      </w:r>
    </w:p>
    <w:p w14:paraId="22D59480" w14:textId="77777777" w:rsidR="00C212D6" w:rsidRPr="00C212D6" w:rsidRDefault="00C212D6" w:rsidP="00C212D6">
      <w:pPr>
        <w:numPr>
          <w:ilvl w:val="1"/>
          <w:numId w:val="8"/>
        </w:numPr>
        <w:rPr>
          <w:lang w:val="pt-BR"/>
        </w:rPr>
      </w:pPr>
      <w:r w:rsidRPr="00C212D6">
        <w:rPr>
          <w:lang w:val="pt-BR"/>
        </w:rPr>
        <w:t>Corrente de Falha: 1550A</w:t>
      </w:r>
    </w:p>
    <w:p w14:paraId="76AEB03D" w14:textId="77777777" w:rsidR="00C212D6" w:rsidRPr="00C212D6" w:rsidRDefault="00C212D6" w:rsidP="00C212D6">
      <w:pPr>
        <w:numPr>
          <w:ilvl w:val="1"/>
          <w:numId w:val="8"/>
        </w:numPr>
        <w:rPr>
          <w:lang w:val="pt-BR"/>
        </w:rPr>
      </w:pPr>
      <w:r w:rsidRPr="00C212D6">
        <w:rPr>
          <w:lang w:val="pt-BR"/>
        </w:rPr>
        <w:t>4 Dispositivos Acionados</w:t>
      </w:r>
    </w:p>
    <w:p w14:paraId="26AC07C7" w14:textId="77777777" w:rsidR="00C212D6" w:rsidRPr="00C212D6" w:rsidRDefault="00C212D6" w:rsidP="00C212D6">
      <w:pPr>
        <w:numPr>
          <w:ilvl w:val="1"/>
          <w:numId w:val="8"/>
        </w:numPr>
        <w:rPr>
          <w:lang w:val="pt-BR"/>
        </w:rPr>
      </w:pPr>
      <w:r w:rsidRPr="00C212D6">
        <w:rPr>
          <w:lang w:val="pt-BR"/>
        </w:rPr>
        <w:t>Score de Conformidade: 99.5%</w:t>
      </w:r>
    </w:p>
    <w:p w14:paraId="30B31B43" w14:textId="77777777" w:rsidR="00C212D6" w:rsidRPr="00C212D6" w:rsidRDefault="00C212D6" w:rsidP="00C212D6">
      <w:pPr>
        <w:numPr>
          <w:ilvl w:val="0"/>
          <w:numId w:val="8"/>
        </w:numPr>
        <w:rPr>
          <w:lang w:val="pt-BR"/>
        </w:rPr>
      </w:pPr>
      <w:r w:rsidRPr="00C212D6">
        <w:rPr>
          <w:lang w:val="pt-BR"/>
        </w:rPr>
        <w:t>Otimização RL funcionando (50 episódios, melhorias de tempo e coordenação)</w:t>
      </w:r>
    </w:p>
    <w:p w14:paraId="62299522" w14:textId="77777777" w:rsidR="00C212D6" w:rsidRPr="00C212D6" w:rsidRDefault="00C212D6" w:rsidP="00C212D6">
      <w:pPr>
        <w:numPr>
          <w:ilvl w:val="0"/>
          <w:numId w:val="8"/>
        </w:numPr>
        <w:rPr>
          <w:lang w:val="pt-BR"/>
        </w:rPr>
      </w:pPr>
      <w:r w:rsidRPr="00C212D6">
        <w:rPr>
          <w:lang w:val="pt-BR"/>
        </w:rPr>
        <w:t>Ações dos dispositivos detalhadas</w:t>
      </w:r>
    </w:p>
    <w:p w14:paraId="704B113D" w14:textId="77777777" w:rsidR="00C212D6" w:rsidRPr="00C212D6" w:rsidRDefault="00C212D6" w:rsidP="00C212D6">
      <w:pPr>
        <w:rPr>
          <w:lang w:val="pt-BR"/>
        </w:rPr>
      </w:pPr>
      <w:r w:rsidRPr="00C212D6">
        <w:rPr>
          <w:rFonts w:ascii="Apple Color Emoji" w:hAnsi="Apple Color Emoji" w:cs="Apple Color Emoji"/>
          <w:lang w:val="pt-BR"/>
        </w:rPr>
        <w:t>🔧</w:t>
      </w:r>
      <w:r w:rsidRPr="00C212D6">
        <w:rPr>
          <w:lang w:val="pt-BR"/>
        </w:rPr>
        <w:t> </w:t>
      </w:r>
      <w:r w:rsidRPr="00C212D6">
        <w:rPr>
          <w:b/>
          <w:bCs/>
          <w:lang w:val="pt-BR"/>
        </w:rPr>
        <w:t>Para amanhã - completar o projeto:</w:t>
      </w:r>
    </w:p>
    <w:p w14:paraId="0AE153D7" w14:textId="77777777" w:rsidR="00C212D6" w:rsidRPr="00C212D6" w:rsidRDefault="00C212D6" w:rsidP="00C212D6">
      <w:pPr>
        <w:numPr>
          <w:ilvl w:val="0"/>
          <w:numId w:val="9"/>
        </w:numPr>
        <w:rPr>
          <w:lang w:val="pt-BR"/>
        </w:rPr>
      </w:pPr>
      <w:r w:rsidRPr="00C212D6">
        <w:rPr>
          <w:b/>
          <w:bCs/>
          <w:lang w:val="pt-BR"/>
        </w:rPr>
        <w:t>Restaurar as outras abas:</w:t>
      </w:r>
      <w:r w:rsidRPr="00C212D6">
        <w:rPr>
          <w:lang w:val="pt-BR"/>
        </w:rPr>
        <w:t> Dashboard, Network, Protection</w:t>
      </w:r>
    </w:p>
    <w:p w14:paraId="015A0A32" w14:textId="77777777" w:rsidR="00C212D6" w:rsidRPr="00C212D6" w:rsidRDefault="00C212D6" w:rsidP="00C212D6">
      <w:pPr>
        <w:numPr>
          <w:ilvl w:val="0"/>
          <w:numId w:val="9"/>
        </w:numPr>
        <w:rPr>
          <w:lang w:val="pt-BR"/>
        </w:rPr>
      </w:pPr>
      <w:r w:rsidRPr="00C212D6">
        <w:rPr>
          <w:b/>
          <w:bCs/>
          <w:lang w:val="pt-BR"/>
        </w:rPr>
        <w:t>Melhorar o visual:</w:t>
      </w:r>
      <w:r w:rsidRPr="00C212D6">
        <w:rPr>
          <w:lang w:val="pt-BR"/>
        </w:rPr>
        <w:t> Layout mais profissional, gráficos, diagramas</w:t>
      </w:r>
    </w:p>
    <w:p w14:paraId="7645BE48" w14:textId="77777777" w:rsidR="00C212D6" w:rsidRPr="00C212D6" w:rsidRDefault="00C212D6" w:rsidP="00C212D6">
      <w:pPr>
        <w:numPr>
          <w:ilvl w:val="0"/>
          <w:numId w:val="9"/>
        </w:numPr>
        <w:rPr>
          <w:lang w:val="pt-BR"/>
        </w:rPr>
      </w:pPr>
      <w:r w:rsidRPr="00C212D6">
        <w:rPr>
          <w:b/>
          <w:bCs/>
          <w:lang w:val="pt-BR"/>
        </w:rPr>
        <w:t>Adicionar funcionalidades:</w:t>
      </w:r>
      <w:r w:rsidRPr="00C212D6">
        <w:rPr>
          <w:lang w:val="pt-BR"/>
        </w:rPr>
        <w:t> Visualização da rede IEEE 14-bus, relatórios detalhados</w:t>
      </w:r>
    </w:p>
    <w:p w14:paraId="6CA1D11B" w14:textId="77777777" w:rsidR="00C212D6" w:rsidRPr="00C212D6" w:rsidRDefault="00C212D6" w:rsidP="00C212D6">
      <w:pPr>
        <w:numPr>
          <w:ilvl w:val="0"/>
          <w:numId w:val="9"/>
        </w:numPr>
        <w:rPr>
          <w:lang w:val="pt-BR"/>
        </w:rPr>
      </w:pPr>
      <w:r w:rsidRPr="00C212D6">
        <w:rPr>
          <w:b/>
          <w:bCs/>
          <w:lang w:val="pt-BR"/>
        </w:rPr>
        <w:t>Integração completa:</w:t>
      </w:r>
      <w:r w:rsidRPr="00C212D6">
        <w:rPr>
          <w:lang w:val="pt-BR"/>
        </w:rPr>
        <w:t> Todas as funcionalidades do backend já prontas</w:t>
      </w:r>
    </w:p>
    <w:p w14:paraId="16DFF544" w14:textId="77777777" w:rsidR="00C212D6" w:rsidRPr="00C212D6" w:rsidRDefault="00C212D6" w:rsidP="00C212D6">
      <w:pPr>
        <w:rPr>
          <w:lang w:val="pt-BR"/>
        </w:rPr>
      </w:pPr>
      <w:r w:rsidRPr="00C212D6">
        <w:rPr>
          <w:lang w:val="pt-BR"/>
        </w:rPr>
        <w:lastRenderedPageBreak/>
        <w:t>O core do sistema está funcionando perfeitamente - o simulador de proteção com RL está operacional e gerando resultados precisos. Amanhã podemos focar em completar a interface e deixar o projeto com aparência profissional.</w:t>
      </w:r>
    </w:p>
    <w:p w14:paraId="5071629E" w14:textId="77777777" w:rsidR="00051CDC" w:rsidRDefault="00051CDC"/>
    <w:sectPr w:rsidR="0005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6F60"/>
    <w:multiLevelType w:val="multilevel"/>
    <w:tmpl w:val="0416001F"/>
    <w:styleLink w:val="Estiloartig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EB118B"/>
    <w:multiLevelType w:val="multilevel"/>
    <w:tmpl w:val="751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74A2A"/>
    <w:multiLevelType w:val="multilevel"/>
    <w:tmpl w:val="C292E7EA"/>
    <w:styleLink w:val="Artig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8" w:hanging="19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1921312"/>
    <w:multiLevelType w:val="multilevel"/>
    <w:tmpl w:val="A5B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33C94"/>
    <w:multiLevelType w:val="multilevel"/>
    <w:tmpl w:val="AA7E2B3A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147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E9D07B2"/>
    <w:multiLevelType w:val="multilevel"/>
    <w:tmpl w:val="B6FA3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7D7626"/>
    <w:multiLevelType w:val="multilevel"/>
    <w:tmpl w:val="C27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E078E"/>
    <w:multiLevelType w:val="multilevel"/>
    <w:tmpl w:val="F5CC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738091">
    <w:abstractNumId w:val="4"/>
  </w:num>
  <w:num w:numId="2" w16cid:durableId="1275986132">
    <w:abstractNumId w:val="5"/>
  </w:num>
  <w:num w:numId="3" w16cid:durableId="205456992">
    <w:abstractNumId w:val="2"/>
  </w:num>
  <w:num w:numId="4" w16cid:durableId="635990359">
    <w:abstractNumId w:val="4"/>
  </w:num>
  <w:num w:numId="5" w16cid:durableId="2121028304">
    <w:abstractNumId w:val="0"/>
  </w:num>
  <w:num w:numId="6" w16cid:durableId="227618936">
    <w:abstractNumId w:val="3"/>
  </w:num>
  <w:num w:numId="7" w16cid:durableId="966855101">
    <w:abstractNumId w:val="1"/>
  </w:num>
  <w:num w:numId="8" w16cid:durableId="1548685071">
    <w:abstractNumId w:val="6"/>
  </w:num>
  <w:num w:numId="9" w16cid:durableId="1389498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0"/>
    <w:rsid w:val="00000D00"/>
    <w:rsid w:val="00035216"/>
    <w:rsid w:val="00051CDC"/>
    <w:rsid w:val="00054539"/>
    <w:rsid w:val="00061F87"/>
    <w:rsid w:val="000D1CE3"/>
    <w:rsid w:val="00174C1B"/>
    <w:rsid w:val="002506FF"/>
    <w:rsid w:val="00292B84"/>
    <w:rsid w:val="002D05CF"/>
    <w:rsid w:val="0033442C"/>
    <w:rsid w:val="0038747C"/>
    <w:rsid w:val="003A230D"/>
    <w:rsid w:val="003C3F8E"/>
    <w:rsid w:val="003C5073"/>
    <w:rsid w:val="004016E3"/>
    <w:rsid w:val="004032DD"/>
    <w:rsid w:val="00596548"/>
    <w:rsid w:val="005A425A"/>
    <w:rsid w:val="005C5B8A"/>
    <w:rsid w:val="00601868"/>
    <w:rsid w:val="006C475E"/>
    <w:rsid w:val="006F1C2D"/>
    <w:rsid w:val="007D71C0"/>
    <w:rsid w:val="007F3F50"/>
    <w:rsid w:val="00812AC4"/>
    <w:rsid w:val="00895D89"/>
    <w:rsid w:val="00907E62"/>
    <w:rsid w:val="00926CC6"/>
    <w:rsid w:val="00930E05"/>
    <w:rsid w:val="009B5EA5"/>
    <w:rsid w:val="00A07F9F"/>
    <w:rsid w:val="00AA5182"/>
    <w:rsid w:val="00AC3EC1"/>
    <w:rsid w:val="00BF1791"/>
    <w:rsid w:val="00C17F31"/>
    <w:rsid w:val="00C212D6"/>
    <w:rsid w:val="00C36E0C"/>
    <w:rsid w:val="00C97815"/>
    <w:rsid w:val="00CB6CC0"/>
    <w:rsid w:val="00CC6F22"/>
    <w:rsid w:val="00D03F47"/>
    <w:rsid w:val="00D73D7D"/>
    <w:rsid w:val="00D841C7"/>
    <w:rsid w:val="00E5649C"/>
    <w:rsid w:val="00E77367"/>
    <w:rsid w:val="00E94B38"/>
    <w:rsid w:val="00EA3D7C"/>
    <w:rsid w:val="00EF26B7"/>
    <w:rsid w:val="00F14693"/>
    <w:rsid w:val="00F1619A"/>
    <w:rsid w:val="00F2473B"/>
    <w:rsid w:val="00FD6DA5"/>
    <w:rsid w:val="00FE653E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BDAD3"/>
  <w15:chartTrackingRefBased/>
  <w15:docId w15:val="{E68398C8-21A2-6D43-A0A6-40CFCE62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DA5"/>
    <w:pPr>
      <w:spacing w:before="120" w:after="120" w:line="360" w:lineRule="auto"/>
      <w:jc w:val="both"/>
    </w:pPr>
    <w:rPr>
      <w:rFonts w:ascii="Century Gothic" w:eastAsiaTheme="minorEastAsia" w:hAnsi="Century Gothic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E653E"/>
    <w:pPr>
      <w:keepNext/>
      <w:keepLines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6"/>
      <w:szCs w:val="28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E653E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E653E"/>
    <w:pPr>
      <w:keepNext/>
      <w:keepLines/>
      <w:outlineLvl w:val="2"/>
    </w:pPr>
    <w:rPr>
      <w:rFonts w:eastAsiaTheme="majorEastAsia" w:cs="Times New Roman (Títulos CS)"/>
      <w:b/>
      <w:smallCaps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FE653E"/>
    <w:pPr>
      <w:keepNext/>
      <w:keepLines/>
      <w:outlineLvl w:val="3"/>
    </w:pPr>
    <w:rPr>
      <w:rFonts w:eastAsiaTheme="majorEastAsia" w:cs="Times New Roman (Títulos CS)"/>
      <w:b/>
      <w:i/>
      <w:iCs/>
      <w:smallCaps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035216"/>
    <w:pPr>
      <w:keepNext/>
      <w:keepLines/>
      <w:framePr w:wrap="around" w:vAnchor="text" w:hAnchor="text" w:y="1"/>
      <w:outlineLvl w:val="4"/>
    </w:pPr>
    <w:rPr>
      <w:rFonts w:eastAsiaTheme="majorEastAsia" w:cs="Times New Roman (Títulos CS)"/>
      <w:b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F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F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F5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F5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53E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6"/>
      <w:szCs w:val="28"/>
    </w:rPr>
  </w:style>
  <w:style w:type="paragraph" w:styleId="SemEspaamento">
    <w:name w:val="No Spacing"/>
    <w:uiPriority w:val="1"/>
    <w:qFormat/>
    <w:rsid w:val="006C475E"/>
    <w:pPr>
      <w:jc w:val="both"/>
    </w:pPr>
    <w:rPr>
      <w:rFonts w:ascii="Century Gothic" w:hAnsi="Century Gothic"/>
      <w:b/>
    </w:rPr>
  </w:style>
  <w:style w:type="character" w:customStyle="1" w:styleId="Ttulo3Char">
    <w:name w:val="Título 3 Char"/>
    <w:basedOn w:val="Fontepargpadro"/>
    <w:link w:val="Ttulo3"/>
    <w:uiPriority w:val="9"/>
    <w:rsid w:val="00FE653E"/>
    <w:rPr>
      <w:rFonts w:ascii="Century Gothic" w:eastAsiaTheme="majorEastAsia" w:hAnsi="Century Gothic" w:cs="Times New Roman (Títulos CS)"/>
      <w:b/>
      <w:smallCaps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E653E"/>
    <w:rPr>
      <w:rFonts w:ascii="Century Gothic" w:eastAsiaTheme="majorEastAsia" w:hAnsi="Century Gothic" w:cs="Times New Roman (Títulos CS)"/>
      <w:b/>
      <w:i/>
      <w:iCs/>
      <w:smallCaps/>
      <w:color w:val="0F4761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FE653E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035216"/>
    <w:rPr>
      <w:rFonts w:ascii="Century Gothic" w:eastAsiaTheme="majorEastAsia" w:hAnsi="Century Gothic" w:cs="Times New Roman (Títulos CS)"/>
      <w:b/>
      <w:color w:val="000000" w:themeColor="text1"/>
      <w:sz w:val="22"/>
    </w:rPr>
  </w:style>
  <w:style w:type="numbering" w:customStyle="1" w:styleId="Artigo1">
    <w:name w:val="Artigo1"/>
    <w:uiPriority w:val="99"/>
    <w:rsid w:val="00035216"/>
    <w:pPr>
      <w:numPr>
        <w:numId w:val="3"/>
      </w:numPr>
    </w:pPr>
  </w:style>
  <w:style w:type="numbering" w:customStyle="1" w:styleId="Estiloartigo">
    <w:name w:val="Estilo_artigo"/>
    <w:uiPriority w:val="99"/>
    <w:rsid w:val="00596548"/>
    <w:pPr>
      <w:numPr>
        <w:numId w:val="5"/>
      </w:numPr>
    </w:pPr>
  </w:style>
  <w:style w:type="character" w:customStyle="1" w:styleId="Ttulo6Char">
    <w:name w:val="Título 6 Char"/>
    <w:basedOn w:val="Fontepargpadro"/>
    <w:link w:val="Ttulo6"/>
    <w:uiPriority w:val="9"/>
    <w:semiHidden/>
    <w:rsid w:val="007F3F50"/>
    <w:rPr>
      <w:rFonts w:eastAsiaTheme="majorEastAsia" w:cstheme="majorBidi"/>
      <w:i/>
      <w:iCs/>
      <w:color w:val="595959" w:themeColor="text1" w:themeTint="A6"/>
      <w:kern w:val="0"/>
      <w:szCs w:val="22"/>
      <w:lang w:val="en-US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F50"/>
    <w:rPr>
      <w:rFonts w:eastAsiaTheme="majorEastAsia" w:cstheme="majorBidi"/>
      <w:color w:val="595959" w:themeColor="text1" w:themeTint="A6"/>
      <w:kern w:val="0"/>
      <w:szCs w:val="22"/>
      <w:lang w:val="en-US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F50"/>
    <w:rPr>
      <w:rFonts w:eastAsiaTheme="majorEastAsia" w:cstheme="majorBidi"/>
      <w:i/>
      <w:iCs/>
      <w:color w:val="272727" w:themeColor="text1" w:themeTint="D8"/>
      <w:kern w:val="0"/>
      <w:szCs w:val="22"/>
      <w:lang w:val="en-US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F50"/>
    <w:rPr>
      <w:rFonts w:eastAsiaTheme="majorEastAsia" w:cstheme="majorBidi"/>
      <w:color w:val="272727" w:themeColor="text1" w:themeTint="D8"/>
      <w:kern w:val="0"/>
      <w:szCs w:val="22"/>
      <w:lang w:val="en-US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F3F5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F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F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F5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F3F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3F50"/>
    <w:rPr>
      <w:rFonts w:ascii="Century Gothic" w:eastAsiaTheme="minorEastAsia" w:hAnsi="Century Gothic"/>
      <w:i/>
      <w:iCs/>
      <w:color w:val="404040" w:themeColor="text1" w:themeTint="BF"/>
      <w:kern w:val="0"/>
      <w:szCs w:val="22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7F3F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3F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F50"/>
    <w:rPr>
      <w:rFonts w:ascii="Century Gothic" w:eastAsiaTheme="minorEastAsia" w:hAnsi="Century Gothic"/>
      <w:i/>
      <w:iCs/>
      <w:color w:val="0F4761" w:themeColor="accent1" w:themeShade="BF"/>
      <w:kern w:val="0"/>
      <w:szCs w:val="22"/>
      <w:lang w:val="en-US"/>
      <w14:ligatures w14:val="none"/>
    </w:rPr>
  </w:style>
  <w:style w:type="character" w:styleId="RefernciaIntensa">
    <w:name w:val="Intense Reference"/>
    <w:basedOn w:val="Fontepargpadro"/>
    <w:uiPriority w:val="32"/>
    <w:qFormat/>
    <w:rsid w:val="007F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2</cp:revision>
  <dcterms:created xsi:type="dcterms:W3CDTF">2025-07-30T00:12:00Z</dcterms:created>
  <dcterms:modified xsi:type="dcterms:W3CDTF">2025-07-30T01:29:00Z</dcterms:modified>
</cp:coreProperties>
</file>