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3B8" w:rsidRPr="00C123B8" w:rsidRDefault="00C123B8" w:rsidP="00C123B8">
      <w:pPr>
        <w:widowControl/>
        <w:spacing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C123B8" w:rsidRPr="00C123B8" w:rsidRDefault="00C123B8" w:rsidP="00C123B8">
      <w:pPr>
        <w:widowControl/>
        <w:spacing w:before="100" w:beforeAutospacing="1" w:after="120"/>
        <w:jc w:val="left"/>
        <w:outlineLvl w:val="0"/>
        <w:rPr>
          <w:rFonts w:ascii="宋体" w:eastAsia="宋体" w:hAnsi="宋体" w:cs="宋体"/>
          <w:b/>
          <w:bCs/>
          <w:color w:val="1F1F1F"/>
          <w:kern w:val="36"/>
          <w:sz w:val="48"/>
          <w:szCs w:val="48"/>
        </w:rPr>
      </w:pPr>
      <w:r w:rsidRPr="00C123B8">
        <w:rPr>
          <w:rFonts w:ascii="宋体" w:eastAsia="宋体" w:hAnsi="宋体" w:cs="宋体"/>
          <w:b/>
          <w:bCs/>
          <w:color w:val="1F1F1F"/>
          <w:kern w:val="36"/>
          <w:sz w:val="48"/>
          <w:szCs w:val="48"/>
        </w:rPr>
        <w:t>[EN] Job Description: Data Center Lead (AI Infrastructure &amp; Ops)</w:t>
      </w:r>
    </w:p>
    <w:p w:rsidR="00C123B8" w:rsidRPr="00C123B8" w:rsidRDefault="00C123B8" w:rsidP="00C123B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Location: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Georgia, USA (Greater Atlanta Area)</w:t>
      </w:r>
    </w:p>
    <w:p w:rsidR="00C123B8" w:rsidRPr="00C123B8" w:rsidRDefault="00C123B8" w:rsidP="00C123B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Company: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[</w:t>
      </w:r>
      <w:r>
        <w:rPr>
          <w:rFonts w:ascii="宋体" w:eastAsia="宋体" w:hAnsi="宋体" w:cs="宋体" w:hint="eastAsia"/>
          <w:color w:val="1F1F1F"/>
          <w:kern w:val="0"/>
          <w:sz w:val="24"/>
          <w:szCs w:val="24"/>
        </w:rPr>
        <w:t>BTC</w:t>
      </w:r>
      <w:r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color w:val="1F1F1F"/>
          <w:kern w:val="0"/>
          <w:sz w:val="24"/>
          <w:szCs w:val="24"/>
        </w:rPr>
        <w:t>Digital</w:t>
      </w:r>
      <w:r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color w:val="1F1F1F"/>
          <w:kern w:val="0"/>
          <w:sz w:val="24"/>
          <w:szCs w:val="24"/>
        </w:rPr>
        <w:t>Ltd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] (NASDAQ Listed)</w:t>
      </w:r>
    </w:p>
    <w:p w:rsidR="00C123B8" w:rsidRPr="00C123B8" w:rsidRDefault="00C123B8" w:rsidP="00C123B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## Position Overview</w:t>
      </w:r>
    </w:p>
    <w:p w:rsidR="00C123B8" w:rsidRPr="00C123B8" w:rsidRDefault="00C123B8" w:rsidP="00C123B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We are seeking a 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Data Center Lead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to spearhead the construction and operational management of our AI computing facility in Georgia. This role requires a unique blend of traditional data center MEP (Mechanical, Electrical, </w:t>
      </w:r>
      <w:proofErr w:type="gramStart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Plumbing</w:t>
      </w:r>
      <w:proofErr w:type="gram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) expertise and a deep understanding of 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high-density GPU architectures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. You will ensure that our infrastructure is optimized for NVIDIA H100/H200 and next-generation Blackwell systems, balancing power delivery, advanced cooling, and high-speed networking.</w:t>
      </w:r>
    </w:p>
    <w:p w:rsidR="00C123B8" w:rsidRPr="00C123B8" w:rsidRDefault="00C123B8" w:rsidP="00C123B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## Key Responsibilities</w:t>
      </w:r>
    </w:p>
    <w:p w:rsidR="00C123B8" w:rsidRPr="00C123B8" w:rsidRDefault="00C123B8" w:rsidP="00C123B8">
      <w:pPr>
        <w:widowControl/>
        <w:numPr>
          <w:ilvl w:val="0"/>
          <w:numId w:val="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Site Construction &amp; Project Management: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Oversee the local build-out of AI-specific data halls, ensuring compliance with local Georgia building codes and specialized high-density power requirements.</w:t>
      </w:r>
    </w:p>
    <w:p w:rsidR="00C123B8" w:rsidRPr="00C123B8" w:rsidRDefault="00C123B8" w:rsidP="00C123B8">
      <w:pPr>
        <w:widowControl/>
        <w:numPr>
          <w:ilvl w:val="0"/>
          <w:numId w:val="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GPU Architecture Integration: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Design and optimize rack layouts specifically for GPU clusters (e.g., HGX/MGX). Ensure infrastructure supports </w:t>
      </w:r>
      <w:proofErr w:type="spellStart"/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NVLink</w:t>
      </w:r>
      <w:proofErr w:type="spell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and </w:t>
      </w:r>
      <w:proofErr w:type="spellStart"/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InfiniBand</w:t>
      </w:r>
      <w:proofErr w:type="spellEnd"/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/</w:t>
      </w:r>
      <w:proofErr w:type="spellStart"/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RoCE</w:t>
      </w:r>
      <w:proofErr w:type="spell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networking requirements.</w:t>
      </w:r>
    </w:p>
    <w:p w:rsidR="00C123B8" w:rsidRPr="00C123B8" w:rsidRDefault="00C123B8" w:rsidP="00C123B8">
      <w:pPr>
        <w:widowControl/>
        <w:numPr>
          <w:ilvl w:val="0"/>
          <w:numId w:val="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High-Density Power &amp; Cooling: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Manage power densities of 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40kW-60kW+ per rack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. Supervise the installation and maintenance of 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Liquid Cooling (DLC)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loops and high-efficiency CDU units.</w:t>
      </w:r>
    </w:p>
    <w:p w:rsidR="00C123B8" w:rsidRPr="00C123B8" w:rsidRDefault="00C123B8" w:rsidP="00C123B8">
      <w:pPr>
        <w:widowControl/>
        <w:numPr>
          <w:ilvl w:val="0"/>
          <w:numId w:val="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Operational Excellence: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Lead 24/7 site operations, including preventive maintenance of UPS, generators, and CRAC/CRAH systems.</w:t>
      </w:r>
    </w:p>
    <w:p w:rsidR="00C123B8" w:rsidRPr="00C123B8" w:rsidRDefault="00C123B8" w:rsidP="00C123B8">
      <w:pPr>
        <w:widowControl/>
        <w:numPr>
          <w:ilvl w:val="0"/>
          <w:numId w:val="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Vendor &amp; Utility Coordination: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Serve as the primary contact for 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Georgia Power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and local contractors. Manage relationships with hardware OEMs (e.g., NVIDIA, </w:t>
      </w:r>
      <w:proofErr w:type="spellStart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Supermicro</w:t>
      </w:r>
      <w:proofErr w:type="spell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, </w:t>
      </w:r>
      <w:proofErr w:type="spellStart"/>
      <w:proofErr w:type="gramStart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Vertiv</w:t>
      </w:r>
      <w:proofErr w:type="spellEnd"/>
      <w:proofErr w:type="gram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).</w:t>
      </w:r>
    </w:p>
    <w:p w:rsidR="00C123B8" w:rsidRPr="00C123B8" w:rsidRDefault="00C123B8" w:rsidP="00C123B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## Qualifications</w:t>
      </w:r>
    </w:p>
    <w:p w:rsidR="00C123B8" w:rsidRPr="00C123B8" w:rsidRDefault="00C123B8" w:rsidP="00C123B8">
      <w:pPr>
        <w:widowControl/>
        <w:numPr>
          <w:ilvl w:val="0"/>
          <w:numId w:val="2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Experience: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5-8 years in data center facilities or mission-critical infrastructure.</w:t>
      </w:r>
    </w:p>
    <w:p w:rsidR="00C123B8" w:rsidRPr="00C123B8" w:rsidRDefault="00C123B8" w:rsidP="00C123B8">
      <w:pPr>
        <w:widowControl/>
        <w:numPr>
          <w:ilvl w:val="0"/>
          <w:numId w:val="2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GPU Expertise: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Proven experience in deploying or maintaining 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GPU-based server environments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. Understanding of the thermal and electrical profiles of NVIDIA H-series or A-series clusters is mandatory.</w:t>
      </w:r>
    </w:p>
    <w:p w:rsidR="00C123B8" w:rsidRPr="00C123B8" w:rsidRDefault="00C123B8" w:rsidP="00C123B8">
      <w:pPr>
        <w:widowControl/>
        <w:numPr>
          <w:ilvl w:val="0"/>
          <w:numId w:val="2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Technical Skills: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Deep knowledge of PDU/Busway systems, liquid-to-liquid heat exchangers, and fiber optic cabling for high-speed AI backplanes.</w:t>
      </w:r>
    </w:p>
    <w:p w:rsidR="00C123B8" w:rsidRPr="00C123B8" w:rsidRDefault="00C123B8" w:rsidP="00C123B8">
      <w:pPr>
        <w:widowControl/>
        <w:numPr>
          <w:ilvl w:val="0"/>
          <w:numId w:val="2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Education: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B.S. in Electrical Engineering, Mechanical Engineering, or a related field.</w:t>
      </w:r>
    </w:p>
    <w:p w:rsidR="00C123B8" w:rsidRPr="00C123B8" w:rsidRDefault="00C123B8" w:rsidP="00C123B8">
      <w:pPr>
        <w:widowControl/>
        <w:numPr>
          <w:ilvl w:val="0"/>
          <w:numId w:val="2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Soft Skills: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Strong problem-solving skills within a fast-paced, publicly traded company environment.</w:t>
      </w:r>
    </w:p>
    <w:p w:rsidR="00C123B8" w:rsidRPr="00C123B8" w:rsidRDefault="00C123B8" w:rsidP="00C123B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## Compensation &amp; Benefits</w:t>
      </w:r>
    </w:p>
    <w:p w:rsidR="00C123B8" w:rsidRPr="00C123B8" w:rsidRDefault="00C123B8" w:rsidP="00C123B8">
      <w:pPr>
        <w:widowControl/>
        <w:numPr>
          <w:ilvl w:val="0"/>
          <w:numId w:val="3"/>
        </w:numPr>
        <w:spacing w:before="100" w:beforeAutospacing="1" w:after="150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Competitive base salary based on the Georgia market.</w:t>
      </w:r>
    </w:p>
    <w:p w:rsidR="00C123B8" w:rsidRPr="00C123B8" w:rsidRDefault="00C123B8" w:rsidP="00C123B8">
      <w:pPr>
        <w:widowControl/>
        <w:numPr>
          <w:ilvl w:val="0"/>
          <w:numId w:val="3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Equity Incentives (RSUs)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as part of a NASDAQ-listed company.</w:t>
      </w:r>
    </w:p>
    <w:p w:rsidR="00C123B8" w:rsidRPr="00C123B8" w:rsidRDefault="00C123B8" w:rsidP="00C123B8">
      <w:pPr>
        <w:widowControl/>
        <w:numPr>
          <w:ilvl w:val="0"/>
          <w:numId w:val="3"/>
        </w:numPr>
        <w:spacing w:before="100" w:beforeAutospacing="1" w:after="150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Comprehensive health, dental, and retirement plans.</w:t>
      </w:r>
    </w:p>
    <w:p w:rsidR="00C123B8" w:rsidRPr="00C123B8" w:rsidRDefault="00C123B8" w:rsidP="00C123B8">
      <w:pPr>
        <w:widowControl/>
        <w:spacing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C123B8" w:rsidRPr="00C123B8" w:rsidRDefault="00C123B8" w:rsidP="00C123B8">
      <w:pPr>
        <w:widowControl/>
        <w:spacing w:before="100" w:beforeAutospacing="1" w:after="120"/>
        <w:jc w:val="left"/>
        <w:outlineLvl w:val="0"/>
        <w:rPr>
          <w:rFonts w:ascii="宋体" w:eastAsia="宋体" w:hAnsi="宋体" w:cs="宋体"/>
          <w:b/>
          <w:bCs/>
          <w:color w:val="1F1F1F"/>
          <w:kern w:val="36"/>
          <w:sz w:val="48"/>
          <w:szCs w:val="48"/>
        </w:rPr>
      </w:pPr>
      <w:r w:rsidRPr="00C123B8">
        <w:rPr>
          <w:rFonts w:ascii="宋体" w:eastAsia="宋体" w:hAnsi="宋体" w:cs="宋体"/>
          <w:b/>
          <w:bCs/>
          <w:color w:val="1F1F1F"/>
          <w:kern w:val="36"/>
          <w:sz w:val="48"/>
          <w:szCs w:val="48"/>
        </w:rPr>
        <w:t>[CN] 职位描述：数据中心负责人（AI 基础设施与运维）</w:t>
      </w:r>
    </w:p>
    <w:p w:rsidR="00C123B8" w:rsidRPr="00C123B8" w:rsidRDefault="00C123B8" w:rsidP="00C123B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地点：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美国乔治</w:t>
      </w:r>
      <w:proofErr w:type="gramStart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亚州</w:t>
      </w:r>
      <w:proofErr w:type="gram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（亚特兰大及周边地区）</w:t>
      </w:r>
    </w:p>
    <w:p w:rsidR="00C123B8" w:rsidRPr="00C123B8" w:rsidRDefault="00C123B8" w:rsidP="00C123B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公司：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[</w:t>
      </w:r>
      <w:r>
        <w:rPr>
          <w:rFonts w:ascii="宋体" w:eastAsia="宋体" w:hAnsi="宋体" w:cs="宋体" w:hint="eastAsia"/>
          <w:color w:val="1F1F1F"/>
          <w:kern w:val="0"/>
          <w:sz w:val="24"/>
          <w:szCs w:val="24"/>
        </w:rPr>
        <w:t>BTC</w:t>
      </w:r>
      <w:r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color w:val="1F1F1F"/>
          <w:kern w:val="0"/>
          <w:sz w:val="24"/>
          <w:szCs w:val="24"/>
        </w:rPr>
        <w:t>Digital</w:t>
      </w:r>
      <w:r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color w:val="1F1F1F"/>
          <w:kern w:val="0"/>
          <w:sz w:val="24"/>
          <w:szCs w:val="24"/>
        </w:rPr>
        <w:t>Ltd</w:t>
      </w:r>
      <w:bookmarkStart w:id="0" w:name="_GoBack"/>
      <w:bookmarkEnd w:id="0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] (纳斯达克上市公司)</w:t>
      </w:r>
    </w:p>
    <w:p w:rsidR="00C123B8" w:rsidRPr="00C123B8" w:rsidRDefault="00C123B8" w:rsidP="00C123B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## 职位概览</w:t>
      </w:r>
    </w:p>
    <w:p w:rsidR="00C123B8" w:rsidRPr="00C123B8" w:rsidRDefault="00C123B8" w:rsidP="00C123B8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我们正在寻找一位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数据中心负责人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，主导我们在乔治</w:t>
      </w:r>
      <w:proofErr w:type="gramStart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亚州</w:t>
      </w:r>
      <w:proofErr w:type="gram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AI </w:t>
      </w:r>
      <w:proofErr w:type="gramStart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算力中心</w:t>
      </w:r>
      <w:proofErr w:type="gram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的建设与运维管理。该职位要求候选人既具备传统数据中心机电（MEP）专业知识，又对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高密度 GPU 架构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有深入理解。您将确保基础设施针对 NVIDIA H100/H200 及下一代 Blackwell 系统进行了优化，平衡电力交付、先进冷却和高速网络需求。</w:t>
      </w:r>
    </w:p>
    <w:p w:rsidR="00C123B8" w:rsidRPr="00C123B8" w:rsidRDefault="00C123B8" w:rsidP="00C123B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## 核心职责</w:t>
      </w:r>
    </w:p>
    <w:p w:rsidR="00C123B8" w:rsidRPr="00C123B8" w:rsidRDefault="00C123B8" w:rsidP="00C123B8">
      <w:pPr>
        <w:widowControl/>
        <w:numPr>
          <w:ilvl w:val="0"/>
          <w:numId w:val="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现场建设与项目管理：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监督乔治</w:t>
      </w:r>
      <w:proofErr w:type="gramStart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亚州</w:t>
      </w:r>
      <w:proofErr w:type="gram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本地 AI 专用机房的建设，确保符合当地建筑规范及特殊的高密度电力要求。</w:t>
      </w:r>
    </w:p>
    <w:p w:rsidR="00C123B8" w:rsidRPr="00C123B8" w:rsidRDefault="00C123B8" w:rsidP="00C123B8">
      <w:pPr>
        <w:widowControl/>
        <w:numPr>
          <w:ilvl w:val="0"/>
          <w:numId w:val="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GPU 架构集成：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设计并优化专门针对 GPU 集群（如 HGX/MGX）的机架布局。确保基础设施满足 </w:t>
      </w:r>
      <w:proofErr w:type="spellStart"/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NVLink</w:t>
      </w:r>
      <w:proofErr w:type="spell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以及 </w:t>
      </w:r>
      <w:proofErr w:type="spellStart"/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InfiniBand</w:t>
      </w:r>
      <w:proofErr w:type="spellEnd"/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/</w:t>
      </w:r>
      <w:proofErr w:type="spellStart"/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RoCE</w:t>
      </w:r>
      <w:proofErr w:type="spell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网络布线要求。</w:t>
      </w:r>
    </w:p>
    <w:p w:rsidR="00C123B8" w:rsidRPr="00C123B8" w:rsidRDefault="00C123B8" w:rsidP="00C123B8">
      <w:pPr>
        <w:widowControl/>
        <w:numPr>
          <w:ilvl w:val="0"/>
          <w:numId w:val="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高密度电力与冷却：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管理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单机柜 40kW-60kW+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的电力密度。监督冷板式液冷（DLC）循环系统和高效 CDU 单元的安装与维护。</w:t>
      </w:r>
    </w:p>
    <w:p w:rsidR="00C123B8" w:rsidRPr="00C123B8" w:rsidRDefault="00C123B8" w:rsidP="00C123B8">
      <w:pPr>
        <w:widowControl/>
        <w:numPr>
          <w:ilvl w:val="0"/>
          <w:numId w:val="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卓越运维：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领导现场 24/7 运维工作，包括 UPS、发电机和精密空调系统的预防性维护。</w:t>
      </w:r>
    </w:p>
    <w:p w:rsidR="00C123B8" w:rsidRPr="00C123B8" w:rsidRDefault="00C123B8" w:rsidP="00C123B8">
      <w:pPr>
        <w:widowControl/>
        <w:numPr>
          <w:ilvl w:val="0"/>
          <w:numId w:val="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供应商与公用事业协调：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作为与 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Georgia Power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及当地承包商的主要联络人。管理与硬件 OEM（如 NVIDIA, </w:t>
      </w:r>
      <w:proofErr w:type="spellStart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Supermicro</w:t>
      </w:r>
      <w:proofErr w:type="spell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, </w:t>
      </w:r>
      <w:proofErr w:type="spellStart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Vertiv</w:t>
      </w:r>
      <w:proofErr w:type="spell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）的合作关系。</w:t>
      </w:r>
    </w:p>
    <w:p w:rsidR="00C123B8" w:rsidRPr="00C123B8" w:rsidRDefault="00C123B8" w:rsidP="00C123B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## 任职要求</w:t>
      </w:r>
    </w:p>
    <w:p w:rsidR="00C123B8" w:rsidRPr="00C123B8" w:rsidRDefault="00C123B8" w:rsidP="00C123B8">
      <w:pPr>
        <w:widowControl/>
        <w:numPr>
          <w:ilvl w:val="0"/>
          <w:numId w:val="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从业经验：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5-8 </w:t>
      </w:r>
      <w:proofErr w:type="gramStart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年数据</w:t>
      </w:r>
      <w:proofErr w:type="gram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中心设施或关键任务基础设施管理经验。</w:t>
      </w:r>
    </w:p>
    <w:p w:rsidR="00C123B8" w:rsidRPr="00C123B8" w:rsidRDefault="00C123B8" w:rsidP="00C123B8">
      <w:pPr>
        <w:widowControl/>
        <w:numPr>
          <w:ilvl w:val="0"/>
          <w:numId w:val="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GPU 专业知识：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具备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部署或维护 GPU 服务器环境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的实战经验。必须了解 NVIDIA H 系列或 A 系列集群的热力与电气特性。</w:t>
      </w:r>
    </w:p>
    <w:p w:rsidR="00C123B8" w:rsidRPr="00C123B8" w:rsidRDefault="00C123B8" w:rsidP="00C123B8">
      <w:pPr>
        <w:widowControl/>
        <w:numPr>
          <w:ilvl w:val="0"/>
          <w:numId w:val="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技术技能：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深入了解 PDU/母线排系统、液-液热交换器以及用于 AI 高速背板的光纤布线规范。</w:t>
      </w:r>
    </w:p>
    <w:p w:rsidR="00C123B8" w:rsidRPr="00C123B8" w:rsidRDefault="00C123B8" w:rsidP="00C123B8">
      <w:pPr>
        <w:widowControl/>
        <w:numPr>
          <w:ilvl w:val="0"/>
          <w:numId w:val="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教育背景：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电气工程、机械工程或相关专业本科及以上学历。</w:t>
      </w:r>
    </w:p>
    <w:p w:rsidR="00C123B8" w:rsidRPr="00C123B8" w:rsidRDefault="00C123B8" w:rsidP="00C123B8">
      <w:pPr>
        <w:widowControl/>
        <w:numPr>
          <w:ilvl w:val="0"/>
          <w:numId w:val="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软技能：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能够在纳斯达克上市公司的快节奏环境下具备极强的解决问题能力。</w:t>
      </w:r>
    </w:p>
    <w:p w:rsidR="00C123B8" w:rsidRPr="00C123B8" w:rsidRDefault="00C123B8" w:rsidP="00C123B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## 薪酬福利</w:t>
      </w:r>
    </w:p>
    <w:p w:rsidR="00C123B8" w:rsidRPr="00C123B8" w:rsidRDefault="00C123B8" w:rsidP="00C123B8">
      <w:pPr>
        <w:widowControl/>
        <w:numPr>
          <w:ilvl w:val="0"/>
          <w:numId w:val="6"/>
        </w:numPr>
        <w:spacing w:before="100" w:beforeAutospacing="1" w:after="150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参考乔治</w:t>
      </w:r>
      <w:proofErr w:type="gramStart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亚州</w:t>
      </w:r>
      <w:proofErr w:type="gram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市场的极具竞争力的基本工资。</w:t>
      </w:r>
    </w:p>
    <w:p w:rsidR="00C123B8" w:rsidRPr="00C123B8" w:rsidRDefault="00C123B8" w:rsidP="00C123B8">
      <w:pPr>
        <w:widowControl/>
        <w:numPr>
          <w:ilvl w:val="0"/>
          <w:numId w:val="6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作为纳斯达克上市公司，提供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受限股票单位 (RSU)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激励。</w:t>
      </w:r>
    </w:p>
    <w:p w:rsidR="00C123B8" w:rsidRPr="00C123B8" w:rsidRDefault="00C123B8" w:rsidP="00C123B8">
      <w:pPr>
        <w:widowControl/>
        <w:numPr>
          <w:ilvl w:val="0"/>
          <w:numId w:val="6"/>
        </w:numPr>
        <w:spacing w:before="100" w:beforeAutospacing="1" w:after="150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全面的医疗、牙科和退休计划。</w:t>
      </w:r>
    </w:p>
    <w:p w:rsidR="00C123B8" w:rsidRPr="00C123B8" w:rsidRDefault="00C123B8" w:rsidP="00C123B8">
      <w:pPr>
        <w:widowControl/>
        <w:spacing w:after="12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C123B8" w:rsidRPr="00C123B8" w:rsidRDefault="00C123B8" w:rsidP="00C123B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123B8">
        <w:rPr>
          <w:rFonts w:ascii="Segoe UI Symbol" w:eastAsia="宋体" w:hAnsi="Segoe UI Symbol" w:cs="Segoe UI Symbol"/>
          <w:b/>
          <w:bCs/>
          <w:color w:val="1F1F1F"/>
          <w:kern w:val="0"/>
          <w:sz w:val="27"/>
          <w:szCs w:val="27"/>
        </w:rPr>
        <w:t>💡</w:t>
      </w:r>
      <w:r w:rsidRPr="00C123B8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 xml:space="preserve"> 面试筛选小贴士 (Hiring Tips)</w:t>
      </w:r>
    </w:p>
    <w:p w:rsidR="00C123B8" w:rsidRPr="00C123B8" w:rsidRDefault="00C123B8" w:rsidP="00C123B8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在面试乔治</w:t>
      </w:r>
      <w:proofErr w:type="gramStart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亚州</w:t>
      </w:r>
      <w:proofErr w:type="gramEnd"/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>当地候选人时，建议询问一个具体问题：</w:t>
      </w:r>
    </w:p>
    <w:p w:rsidR="00C123B8" w:rsidRPr="00C123B8" w:rsidRDefault="00C123B8" w:rsidP="00C123B8">
      <w:pPr>
        <w:widowControl/>
        <w:numPr>
          <w:ilvl w:val="0"/>
          <w:numId w:val="7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问题：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“在部署 H100 集群时，由于其瞬时功耗波动剧烈，你如何在当地电网（Georgia Power）的供应限制下防止断路器误跳闸？”</w:t>
      </w:r>
    </w:p>
    <w:p w:rsidR="00C123B8" w:rsidRPr="00C123B8" w:rsidRDefault="00C123B8" w:rsidP="00C123B8">
      <w:pPr>
        <w:widowControl/>
        <w:numPr>
          <w:ilvl w:val="0"/>
          <w:numId w:val="7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123B8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期待答案：</w:t>
      </w:r>
      <w:r w:rsidRPr="00C123B8">
        <w:rPr>
          <w:rFonts w:ascii="宋体" w:eastAsia="宋体" w:hAnsi="宋体" w:cs="宋体"/>
          <w:color w:val="1F1F1F"/>
          <w:kern w:val="0"/>
          <w:sz w:val="24"/>
          <w:szCs w:val="24"/>
        </w:rPr>
        <w:t xml:space="preserve"> 候选人应提到对峰值功耗（Peak Power）的预留、智能 PDU 的电流监控、以及与服务器层面的电源管理策略配合。</w:t>
      </w:r>
    </w:p>
    <w:p w:rsidR="00FD4EB1" w:rsidRPr="00C123B8" w:rsidRDefault="00FD4EB1"/>
    <w:sectPr w:rsidR="00FD4EB1" w:rsidRPr="00C123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A79F4"/>
    <w:multiLevelType w:val="multilevel"/>
    <w:tmpl w:val="D33A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70A4A"/>
    <w:multiLevelType w:val="multilevel"/>
    <w:tmpl w:val="D19A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9118C"/>
    <w:multiLevelType w:val="multilevel"/>
    <w:tmpl w:val="91B2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74BF7"/>
    <w:multiLevelType w:val="multilevel"/>
    <w:tmpl w:val="209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475AD"/>
    <w:multiLevelType w:val="multilevel"/>
    <w:tmpl w:val="9DEE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84C0D"/>
    <w:multiLevelType w:val="multilevel"/>
    <w:tmpl w:val="890A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737D8E"/>
    <w:multiLevelType w:val="multilevel"/>
    <w:tmpl w:val="E84A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3B8"/>
    <w:rsid w:val="00C123B8"/>
    <w:rsid w:val="00FD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088A"/>
  <w15:chartTrackingRefBased/>
  <w15:docId w15:val="{E0D01F87-C505-487F-BD29-D6C1211E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123B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C123B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3B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C123B8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123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3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MetenVR</dc:creator>
  <cp:keywords/>
  <dc:description/>
  <cp:lastModifiedBy>MetenVR</cp:lastModifiedBy>
  <cp:revision>1</cp:revision>
  <dcterms:created xsi:type="dcterms:W3CDTF">2026-05-01T18:30:00Z</dcterms:created>
  <dcterms:modified xsi:type="dcterms:W3CDTF">2026-05-01T18:33:00Z</dcterms:modified>
</cp:coreProperties>
</file>