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32E6C" w:rsidRPr="00C02792" w:rsidRDefault="00CD11F5">
      <w:pPr>
        <w:pStyle w:val="Heading1"/>
        <w:spacing w:before="0"/>
      </w:pPr>
      <w:bookmarkStart w:id="0" w:name="_gjdgxs" w:colFirst="0" w:colLast="0"/>
      <w:bookmarkEnd w:id="0"/>
      <w:r w:rsidRPr="00C02792">
        <w:t xml:space="preserve">Title: </w:t>
      </w:r>
      <w:commentRangeStart w:id="1"/>
      <w:r w:rsidRPr="00C02792">
        <w:rPr>
          <w:b w:val="0"/>
        </w:rPr>
        <w:t>Limits</w:t>
      </w:r>
      <w:commentRangeEnd w:id="1"/>
      <w:r w:rsidRPr="00C02792">
        <w:commentReference w:id="1"/>
      </w:r>
      <w:r w:rsidRPr="00C02792">
        <w:rPr>
          <w:b w:val="0"/>
        </w:rPr>
        <w:t xml:space="preserve">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rsidP="005C486E">
      <w:bookmarkStart w:id="2" w:name="_30j0zll" w:colFirst="0" w:colLast="0"/>
      <w:bookmarkEnd w:id="2"/>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3" w:name="_1fob9te" w:colFirst="0" w:colLast="0"/>
      <w:bookmarkEnd w:id="3"/>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8">
        <w:r w:rsidRPr="00C02792">
          <w:rPr>
            <w:color w:val="0563C1"/>
            <w:u w:val="single"/>
          </w:rPr>
          <w:t>jpreimer@alaska.edu</w:t>
        </w:r>
      </w:hyperlink>
    </w:p>
    <w:p w14:paraId="0000000A" w14:textId="77777777" w:rsidR="00A32E6C" w:rsidRPr="00C02792" w:rsidRDefault="00A32E6C" w:rsidP="005C486E"/>
    <w:p w14:paraId="0000000B" w14:textId="77777777" w:rsidR="00A32E6C" w:rsidRPr="00C02792" w:rsidRDefault="00CD11F5">
      <w:pPr>
        <w:pStyle w:val="Heading1"/>
        <w:spacing w:before="0"/>
      </w:pPr>
      <w:r w:rsidRPr="00C02792">
        <w:t>Abstract</w:t>
      </w:r>
    </w:p>
    <w:p w14:paraId="0000000C" w14:textId="31F8A2EB"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w:t>
      </w:r>
      <w:r w:rsidR="00E61BBB">
        <w:t>and 2</w:t>
      </w:r>
      <w:r w:rsidR="006D7253">
        <w:t>5</w:t>
      </w:r>
      <w:r w:rsidR="00E61BBB">
        <w:t xml:space="preserve"> </w:t>
      </w:r>
      <w:r w:rsidRPr="00C02792">
        <w:t>non-indigenous species (NIS)</w:t>
      </w:r>
      <w:r w:rsidR="00E61BBB">
        <w:t>, respe</w:t>
      </w:r>
      <w:r w:rsidR="005C486E">
        <w:t>c</w:t>
      </w:r>
      <w:r w:rsidR="00E61BBB">
        <w:t>tively</w:t>
      </w:r>
      <w:r w:rsidRPr="00C02792">
        <w:t xml:space="preserve">. </w:t>
      </w:r>
      <w:r w:rsidR="00E61BBB">
        <w:t>W</w:t>
      </w:r>
      <w:r w:rsidRPr="00C02792">
        <w:t xml:space="preserve">e compared species-specific temperature and salinity thresholds to conditions projected by three regional ocean models during two study periods: recent (2003-2012) and mid-century (2030-2039). In addition, we explored patterns of vessel traffic and connectivity among </w:t>
      </w:r>
      <w:r w:rsidRPr="00C02792">
        <w:lastRenderedPageBreak/>
        <w:t xml:space="preserve">Bering Sea ports and international and regional ports from which NIS may be transported. We found that the southeastern Bering Sea was highly suitable for the year-round survival of </w:t>
      </w:r>
      <w:r w:rsidR="005C486E">
        <w:t>~</w:t>
      </w:r>
      <w:r w:rsidRPr="00C02792">
        <w:t>8</w:t>
      </w:r>
      <w:r w:rsidR="005C486E">
        <w:t>0</w:t>
      </w:r>
      <w:r w:rsidRPr="00C02792">
        <w:t>% NIS assessed, but that cold water may</w:t>
      </w:r>
      <w:r w:rsidR="005C486E">
        <w:t xml:space="preserve"> currently</w:t>
      </w:r>
      <w:r w:rsidRPr="00C02792">
        <w:t xml:space="preserve"> limit NIS</w:t>
      </w:r>
      <w:r w:rsidR="005C486E">
        <w:t xml:space="preserve"> survival</w:t>
      </w:r>
      <w:r w:rsidRPr="00C02792">
        <w:t xml:space="preserve">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551B602B"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w:t>
      </w:r>
      <w:r w:rsidR="00E61BBB">
        <w:rPr>
          <w:color w:val="000000"/>
        </w:rPr>
        <w:t xml:space="preserve">the </w:t>
      </w:r>
      <w:r w:rsidR="00CD11F5" w:rsidRPr="00C02792">
        <w:rPr>
          <w:color w:val="000000"/>
        </w:rPr>
        <w:t xml:space="preserve">rapid range expansion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marine ecosystems </w:t>
      </w:r>
      <w:r w:rsidR="00CD11F5" w:rsidRPr="00C02792">
        <w:rPr>
          <w:color w:val="000000"/>
        </w:rPr>
        <w:t>world</w:t>
      </w:r>
      <w:r w:rsidR="00E61BBB">
        <w:rPr>
          <w:color w:val="000000"/>
        </w:rPr>
        <w:t>wide</w:t>
      </w:r>
      <w:r w:rsidR="00CD11F5" w:rsidRPr="00C02792">
        <w:t xml:space="preserve"> </w:t>
      </w:r>
      <w:r w:rsidR="00375D65">
        <w:fldChar w:fldCharType="begin" w:fldLock="1"/>
      </w:r>
      <w:r w:rsidR="00382A81">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2017)","manualFormatting":"(Seebens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(Seebens et al., 2017)</w:t>
      </w:r>
      <w:r w:rsidR="00375D65">
        <w:fldChar w:fldCharType="end"/>
      </w:r>
      <w:r w:rsidR="00CD11F5">
        <w:t xml:space="preserve">, These species are of concern to managers and scientists alike because of their potential to impact native biodiversity, commercial fisheries, and subsistence resources. </w:t>
      </w:r>
      <w:r w:rsidR="00E61BBB">
        <w:t>It is therefore</w:t>
      </w:r>
      <w:r w:rsidR="00CD11F5">
        <w:t xml:space="preserve"> </w:t>
      </w:r>
      <w:r w:rsidR="00E61BBB">
        <w:t>important to</w:t>
      </w:r>
      <w:r w:rsidR="00CD11F5">
        <w:t xml:space="preserve"> understand what factors </w:t>
      </w:r>
      <w:r w:rsidR="00E61BBB">
        <w:t>determine</w:t>
      </w:r>
      <w:r w:rsidR="00CD11F5">
        <w:t xml:space="preserve"> </w:t>
      </w:r>
      <w:r w:rsidR="00E61BBB">
        <w:t xml:space="preserve">invasion </w:t>
      </w:r>
      <w:r w:rsidR="00CD11F5">
        <w:t>success and which areas are mo</w:t>
      </w:r>
      <w:r w:rsidR="003C06FA">
        <w:t>st</w:t>
      </w:r>
      <w:r w:rsidR="00CD11F5">
        <w:t xml:space="preserve"> at-risk </w:t>
      </w:r>
      <w:r w:rsidR="003C06FA">
        <w:t xml:space="preserve">of receiving and supporting NIS </w:t>
      </w:r>
      <w:r w:rsidR="00CD11F5">
        <w:fldChar w:fldCharType="begin" w:fldLock="1"/>
      </w:r>
      <w:r w:rsidR="00821EE5">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RuizFofonoffCarltonWonham&amp; Hines, 2000; Zenni &amp; Nuñez, 2013)"},"properties":{"noteIndex":0},"schema":"https://github.com/citation-style-language/schema/raw/master/csl-citation.json"}</w:instrText>
      </w:r>
      <w:r w:rsidR="00CD11F5">
        <w:fldChar w:fldCharType="separate"/>
      </w:r>
      <w:r w:rsidR="00821EE5" w:rsidRPr="00821EE5">
        <w:rPr>
          <w:noProof/>
        </w:rPr>
        <w:t>(Carlton, 1996; Ruiz, Fofonoff, Carlton, Wonham, &amp; Hines, 2000; Zenni &amp; Nuñez, 2013)</w:t>
      </w:r>
      <w:r w:rsidR="00CD11F5">
        <w:fldChar w:fldCharType="end"/>
      </w:r>
      <w:r w:rsidR="00CD11F5">
        <w:t xml:space="preserve">. </w:t>
      </w:r>
      <w:r w:rsidR="003C06FA">
        <w:t xml:space="preserve">Because </w:t>
      </w:r>
      <w:r w:rsidR="00CD11F5" w:rsidRPr="00C02792">
        <w:t xml:space="preserve">NIS are transported to new regions primarily through vessels </w:t>
      </w:r>
      <w:r w:rsidR="00CD11F5">
        <w:fldChar w:fldCharType="begin" w:fldLock="1"/>
      </w:r>
      <w:r w:rsidR="00821EE5">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1997)","previouslyFormattedCitation":"(MolnarGamboaRevenga&amp; Spalding, 2008; RuizCarltonGrosholz&amp; Hines, 1997)"},"properties":{"noteIndex":0},"schema":"https://github.com/citation-style-language/schema/raw/master/csl-citation.json"}</w:instrText>
      </w:r>
      <w:r w:rsidR="00CD11F5">
        <w:fldChar w:fldCharType="separate"/>
      </w:r>
      <w:r w:rsidR="00821EE5" w:rsidRPr="00821EE5">
        <w:rPr>
          <w:noProof/>
        </w:rPr>
        <w:t>(Molnar, Gamboa, Revenga, &amp; Spalding, 2008; Ruiz, Carlton, Grosholz, &amp; Hines, 1997)</w:t>
      </w:r>
      <w:r w:rsidR="00CD11F5">
        <w:fldChar w:fldCharType="end"/>
      </w:r>
      <w:r w:rsidR="00581C21">
        <w:t>,</w:t>
      </w:r>
      <w:r w:rsidR="00CD11F5" w:rsidRPr="00C02792">
        <w:t xml:space="preserve"> ports that receive high levels of vessel traffic are </w:t>
      </w:r>
      <w:r w:rsidR="00382A81">
        <w:t xml:space="preserve">typically </w:t>
      </w:r>
      <w:r w:rsidR="003C06FA">
        <w:t>more vulnerable</w:t>
      </w:r>
      <w:r w:rsidR="00CD11F5" w:rsidRPr="00C02792">
        <w:t xml:space="preserve"> biological </w:t>
      </w:r>
      <w:commentRangeStart w:id="4"/>
      <w:r w:rsidR="00CD11F5" w:rsidRPr="00C02792">
        <w:t>introductions</w:t>
      </w:r>
      <w:commentRangeEnd w:id="4"/>
      <w:r w:rsidR="00581C21">
        <w:rPr>
          <w:rStyle w:val="CommentReference"/>
        </w:rPr>
        <w:commentReference w:id="4"/>
      </w:r>
      <w:r w:rsidR="00CD11F5" w:rsidRPr="00C02792">
        <w:t xml:space="preserve"> </w:t>
      </w:r>
      <w:r>
        <w:fldChar w:fldCharType="begin" w:fldLock="1"/>
      </w:r>
      <w:r w:rsidR="00821EE5">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shipping","type":"article-journal","volume":"16"},"suffix":", but see Verling et al. 2005","uris":["http://www.mendeley.com/documents/?uuid=417103fa-a643-3898-98ab-dc3952974032"]},{"id":"ITEM-2","itemData":{"DOI":"10.1007/s00227-015-2737-2","ISBN":"0022701527372","ISSN":"00253162","abstract":"This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species","type":"article-journal","volume":"162"},"uris":["http://www.mendeley.com/documents/?uuid=d4081502-8f06-4f5c-a64c-b2ede74fbd21"]}],"mendeley":{"formattedCitation":"(Lord, Calini, &amp; Whitlatch, 2015; H. Seebens, Gastner, &amp; Blasius, 2013, but see Verling et al. 2005)","manualFormatting":"(Seebens, Gastner, &amp; Blasius, 2013; Lord, Calini, &amp; Whitlatch, 2015, but see Verling et al. 2005;)","plainTextFormattedCitation":"(Lord, Calini, &amp; Whitlatch, 2015; H. Seebens, Gastner, &amp; Blasius, 2013, but see Verling et al. 2005)","previouslyFormattedCitation":"(LordCalini&amp; Whitlatch, 2015; H. SeebensGastner&amp; Blasius, 2013, but see Verling et al. 2005)"},"properties":{"noteIndex":0},"schema":"https://github.com/citation-style-language/schema/raw/master/csl-citation.json"}</w:instrText>
      </w:r>
      <w:r>
        <w:fldChar w:fldCharType="separate"/>
      </w:r>
      <w:r w:rsidR="009B5F75" w:rsidRPr="009B5F75">
        <w:rPr>
          <w:noProof/>
        </w:rPr>
        <w:t>(</w:t>
      </w:r>
      <w:r w:rsidR="00382A81" w:rsidRPr="009B5F75">
        <w:rPr>
          <w:noProof/>
        </w:rPr>
        <w:t>Seebens, Gastner, &amp; Blasius, 2013</w:t>
      </w:r>
      <w:r w:rsidR="00382A81">
        <w:rPr>
          <w:noProof/>
        </w:rPr>
        <w:t xml:space="preserve">; </w:t>
      </w:r>
      <w:r w:rsidR="009B5F75" w:rsidRPr="009B5F75">
        <w:rPr>
          <w:noProof/>
        </w:rPr>
        <w:t>Lord, Calini, &amp; Whitlatch, 2015, but see Verling et al. 2005;)</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w:t>
      </w:r>
      <w:r w:rsidR="00382A81">
        <w:t xml:space="preserve">physiological </w:t>
      </w:r>
      <w:r w:rsidR="00CD11F5" w:rsidRPr="00C02792">
        <w:t xml:space="preserve">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821EE5">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2015)","previouslyFormattedCitation":"(HerborgJerdeLodgeRuiz&amp; MacIsaac, 2007; IacarellaDickAlexander&amp; Ricciardi, 2015)"},"properties":{"noteIndex":0},"schema":"https://github.com/citation-style-language/schema/raw/master/csl-citation.json"}</w:instrText>
      </w:r>
      <w:r w:rsidR="005205C3">
        <w:fldChar w:fldCharType="separate"/>
      </w:r>
      <w:r w:rsidR="00821EE5" w:rsidRPr="00821EE5">
        <w:rPr>
          <w:noProof/>
        </w:rPr>
        <w:t>(Herborg, Jerde, Lodge, Ruiz, &amp; MacIsaac, 2007; Iacarella, Dick, Alexander, &amp; Ricciardi, 2015)</w:t>
      </w:r>
      <w:r w:rsidR="005205C3">
        <w:fldChar w:fldCharType="end"/>
      </w:r>
      <w:r w:rsidR="00FA771A">
        <w:t xml:space="preserve">, which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CD11F5" w:rsidRPr="00C02792">
        <w:t xml:space="preserve">. </w:t>
      </w:r>
    </w:p>
    <w:p w14:paraId="00000014" w14:textId="50101E0E" w:rsidR="00A32E6C" w:rsidRPr="00A20CC0" w:rsidRDefault="00CD11F5" w:rsidP="00A20CC0">
      <w:pPr>
        <w:ind w:firstLine="720"/>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Arctic</w:t>
      </w:r>
      <w:r w:rsidR="00BF53D0">
        <w:t xml:space="preserve"> </w:t>
      </w:r>
      <w:r w:rsidR="00DE4FE4">
        <w:fldChar w:fldCharType="begin" w:fldLock="1"/>
      </w:r>
      <w:r w:rsidR="00821EE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RiveraStevesFofonoffHines&amp; Ruiz, 2011; Ruiz &amp; Hewitt, 2009)"},"properties":{"noteIndex":0},"schema":"https://github.com/citation-style-language/schema/raw/master/csl-citation.json"}</w:instrText>
      </w:r>
      <w:r w:rsidR="00DE4FE4">
        <w:fldChar w:fldCharType="separate"/>
      </w:r>
      <w:r w:rsidR="00821EE5" w:rsidRPr="00821EE5">
        <w:rPr>
          <w:noProof/>
        </w:rPr>
        <w:t>(de Rivera, Steves, Fofonoff, Hines, &amp; Ruiz, 2011; Ruiz &amp; Hewitt, 2009)</w:t>
      </w:r>
      <w:r w:rsidR="00DE4FE4">
        <w:fldChar w:fldCharType="end"/>
      </w:r>
      <w:r w:rsidR="00BF53D0">
        <w:t xml:space="preserve">. </w:t>
      </w:r>
      <w:r w:rsidR="00FA771A">
        <w:t>Although v</w:t>
      </w:r>
      <w:r w:rsidR="00BF53D0">
        <w:t xml:space="preserve">essel traffic is lower in Arctic </w:t>
      </w:r>
      <w:r w:rsidR="00B44521">
        <w:t>systems</w:t>
      </w:r>
      <w:r w:rsidR="00BF53D0">
        <w:t xml:space="preserve"> than elsewhere </w:t>
      </w:r>
      <w:r w:rsidR="00BF53D0">
        <w:fldChar w:fldCharType="begin" w:fldLock="1"/>
      </w:r>
      <w:r w:rsidR="00821EE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2009)","previouslyFormattedCitation":"(McGeePiorkowski&amp; Ruiz, 2006; Ruiz &amp; Hewitt, 2009)"},"properties":{"noteIndex":0},"schema":"https://github.com/citation-style-language/schema/raw/master/csl-citation.json"}</w:instrText>
      </w:r>
      <w:r w:rsidR="00BF53D0">
        <w:fldChar w:fldCharType="separate"/>
      </w:r>
      <w:r w:rsidR="00821EE5" w:rsidRPr="00821EE5">
        <w:rPr>
          <w:noProof/>
        </w:rPr>
        <w:t>(McGee, Piorkowski, &amp; Ruiz, 2006; Ruiz &amp; Hewitt, 2009)</w:t>
      </w:r>
      <w:r w:rsidR="00BF53D0">
        <w:fldChar w:fldCharType="end"/>
      </w:r>
      <w:r w:rsidR="00BF53D0">
        <w:t xml:space="preserve">, </w:t>
      </w:r>
      <w:r w:rsidRPr="00C02792">
        <w:t xml:space="preserve">NIS are </w:t>
      </w:r>
      <w:r w:rsidR="00BF53D0">
        <w:t xml:space="preserve">nevertheless </w:t>
      </w:r>
      <w:r w:rsidRPr="00C02792">
        <w:t xml:space="preserve">being transported from temperate to Arctic </w:t>
      </w:r>
      <w:r w:rsidR="00B44521">
        <w:t>systems</w:t>
      </w:r>
      <w:r w:rsidR="00BF53D0">
        <w:t xml:space="preserve"> via biofouling</w:t>
      </w:r>
      <w:r w:rsidR="00FA771A">
        <w:t xml:space="preserve"> and ballast </w:t>
      </w:r>
      <w:r w:rsidR="00FA771A">
        <w:lastRenderedPageBreak/>
        <w:t>water</w:t>
      </w:r>
      <w:r w:rsidR="00BF53D0">
        <w:t>, and are</w:t>
      </w:r>
      <w:r w:rsidR="00BF53D0" w:rsidRPr="00C02792">
        <w:t xml:space="preserve"> surviving the voyage </w:t>
      </w:r>
      <w:r w:rsidR="00BF53D0">
        <w:fldChar w:fldCharType="begin" w:fldLock="1"/>
      </w:r>
      <w:r w:rsidR="00821EE5">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2016)","previouslyFormattedCitation":"(ChanBriskiBailey&amp; MacIsaac, 2014; ChanMacIsaac&amp; Bailey, 2016; Ware et al., 2016)"},"properties":{"noteIndex":0},"schema":"https://github.com/citation-style-language/schema/raw/master/csl-citation.json"}</w:instrText>
      </w:r>
      <w:r w:rsidR="00BF53D0">
        <w:fldChar w:fldCharType="separate"/>
      </w:r>
      <w:r w:rsidR="00821EE5" w:rsidRPr="00821EE5">
        <w:rPr>
          <w:noProof/>
        </w:rPr>
        <w:t>(Chan, Briski, Bailey, &amp; MacIsaac, 2014; Chan, MacIsaac, &amp; Bailey, 2016; Ware et al., 2016)</w:t>
      </w:r>
      <w:r w:rsidR="00BF53D0">
        <w:fldChar w:fldCharType="end"/>
      </w:r>
      <w:r w:rsidR="00BF53D0" w:rsidRPr="00C02792">
        <w:t xml:space="preserve">. </w:t>
      </w:r>
      <w:r w:rsidR="00FA771A">
        <w:t>Modeling studies suggest that t</w:t>
      </w:r>
      <w:r w:rsidR="00B44521">
        <w:t>emperature and salinity conditions</w:t>
      </w:r>
      <w:r w:rsidR="00463186">
        <w:t xml:space="preserve"> </w:t>
      </w:r>
      <w:r w:rsidR="00FA771A">
        <w:t xml:space="preserve">in Arctic systems </w:t>
      </w:r>
      <w:r w:rsidR="00463186">
        <w:t>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xml:space="preserve">. </w:t>
      </w:r>
      <w:r w:rsidR="00A20CC0">
        <w:t>Moreover,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ocean</w:t>
      </w:r>
      <w:r w:rsidR="00FA771A">
        <w:rPr>
          <w:lang w:val="en-CA"/>
        </w:rPr>
        <w:t>s</w:t>
      </w:r>
      <w:r w:rsidR="00463186">
        <w:rPr>
          <w:lang w:val="en-CA"/>
        </w:rPr>
        <w:t xml:space="preserve"> respond to climate change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r w:rsidR="00FA771A">
        <w:rPr>
          <w:lang w:val="en-CA"/>
        </w:rPr>
        <w:t xml:space="preserve">In fact, Arctic systems </w:t>
      </w:r>
      <w:r w:rsidR="00A20CC0">
        <w:rPr>
          <w:lang w:val="en-CA"/>
        </w:rPr>
        <w:t xml:space="preserve">are </w:t>
      </w:r>
      <w:r w:rsidR="00FA771A">
        <w:rPr>
          <w:lang w:val="en-CA"/>
        </w:rPr>
        <w:t>already experienc</w:t>
      </w:r>
      <w:r w:rsidR="00A20CC0">
        <w:rPr>
          <w:lang w:val="en-CA"/>
        </w:rPr>
        <w:t>ing</w:t>
      </w:r>
      <w:r w:rsidR="00FA771A">
        <w:rPr>
          <w:lang w:val="en-CA"/>
        </w:rPr>
        <w:t xml:space="preserve"> rapid oceanographic and ecological changes as a result of climate change </w:t>
      </w:r>
      <w:r w:rsidR="00FA771A">
        <w:rPr>
          <w:lang w:val="en-CA"/>
        </w:rPr>
        <w:fldChar w:fldCharType="begin" w:fldLock="1"/>
      </w:r>
      <w:r w:rsidR="00A20CC0">
        <w:rPr>
          <w:lang w:val="en-CA"/>
        </w:rPr>
        <w:instrText>ADDIN CSL_CITATION {"citationItems":[{"id":"ITEM-1","itemData":{"DOI":"10.1146/annurev-marine-120710-100926","ISBN":"1941-1405 978-0-8243-4504-4","ISSN":"1941-1405","PMID":"22457969","abstract":"Recent changes in the timing of sea ice formation and retreat, along with increasing seawater temperatures, are driving shifts in marine species composition that may signal marine ecosystem reorganization in the Pacific Arctic sector. Interannual variability in seasonal sea ice retreat in the northern Bering Sea has been observed over the past decade; north of the Bering Strait, the Chukchi Sea ecosystem has had consistent earlier spring sea ice retreat and later fall sea ice formation. The latitudinal gradient in sea ice persistence, water column chlorophyll, and carbon export to the sediments has a direct impact on ecosystem structure in this Arctic/sub-Arctic complex. Large-scale decadal patterns in the benthic biological system are driven by sea ice extent, hydrographic forcing, and export production that influences benthic processes. Shifts in species composition and northward faunal range expansions indicate a changing system. The shifting patterns of life and change in key biological processes have the potential for a system-wide reorganization of the marine ecosystem.","author":[{"dropping-particle":"","family":"Grebmeier","given":"Jacqueline M.","non-dropping-particle":"","parse-names":false,"suffix":""}],"container-title":"Annual Review of Marine Science","id":"ITEM-1","issue":"1","issued":{"date-parts":[["2012"]]},"page":"63-78","title":"Shifting patterns of life in the Pacific Arctic and sub-Arctic seas","type":"article-journal","volume":"4"},"prefix":"e.g. ","uris":["http://www.mendeley.com/documents/?uuid=eba0bc48-c00a-43be-997e-6c2f02052edb"]}],"mendeley":{"formattedCitation":"(e.g. Grebmeier, 2012)","plainTextFormattedCitation":"(e.g. Grebmeier, 2012)","previouslyFormattedCitation":"(e.g. Grebmeier, 2012)"},"properties":{"noteIndex":0},"schema":"https://github.com/citation-style-language/schema/raw/master/csl-citation.json"}</w:instrText>
      </w:r>
      <w:r w:rsidR="00FA771A">
        <w:rPr>
          <w:lang w:val="en-CA"/>
        </w:rPr>
        <w:fldChar w:fldCharType="separate"/>
      </w:r>
      <w:r w:rsidR="00FA771A" w:rsidRPr="00FA771A">
        <w:rPr>
          <w:noProof/>
          <w:lang w:val="en-CA"/>
        </w:rPr>
        <w:t>(e.g. Grebmeier, 2012)</w:t>
      </w:r>
      <w:r w:rsidR="00FA771A">
        <w:rPr>
          <w:lang w:val="en-CA"/>
        </w:rPr>
        <w:fldChar w:fldCharType="end"/>
      </w:r>
      <w:r w:rsidR="00FA771A">
        <w:rPr>
          <w:lang w:val="en-CA"/>
        </w:rPr>
        <w:t xml:space="preserve">. </w:t>
      </w:r>
      <w:r w:rsidR="00F84F66">
        <w:t>W</w:t>
      </w:r>
      <w:r w:rsidR="00F84F66" w:rsidRPr="00C02792">
        <w:t xml:space="preserve">arming </w:t>
      </w:r>
      <w:r w:rsidR="00F84F66">
        <w:t>water</w:t>
      </w:r>
      <w:r w:rsidR="00F84F66" w:rsidRPr="00C02792">
        <w:t xml:space="preserve"> temperatures</w:t>
      </w:r>
      <w:r w:rsidR="00F84F66">
        <w:t xml:space="preserve"> </w:t>
      </w:r>
      <w:r w:rsidR="00F84F66" w:rsidRPr="00C02792">
        <w:t>have</w:t>
      </w:r>
      <w:r w:rsidR="00FA771A">
        <w:t xml:space="preserve"> </w:t>
      </w:r>
      <w:r w:rsidR="00F84F66" w:rsidRPr="00C02792">
        <w:t>facilitated r</w:t>
      </w:r>
      <w:r w:rsidR="00F84F66">
        <w:t>ecent r</w:t>
      </w:r>
      <w:r w:rsidR="00F84F66" w:rsidRPr="00C02792">
        <w:t xml:space="preserve">ange expansions </w:t>
      </w:r>
      <w:r w:rsidR="00A20CC0">
        <w:t xml:space="preserve">of NIS </w:t>
      </w:r>
      <w:r w:rsidR="00FA771A">
        <w:t xml:space="preserve">in the North Atlantic </w:t>
      </w:r>
      <w:r w:rsidR="00F84F66">
        <w:fldChar w:fldCharType="begin" w:fldLock="1"/>
      </w:r>
      <w:r w:rsidR="00821EE5">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821EE5">
        <w:rPr>
          <w:rFonts w:hint="eastAsia"/>
        </w:rPr>
        <w:instrText></w:instrText>
      </w:r>
      <w:r w:rsidR="00821EE5">
        <w:instrText xml:space="preserve">1.2 to </w:instrText>
      </w:r>
      <w:r w:rsidR="00821EE5">
        <w:rPr>
          <w:rFonts w:hint="eastAsia"/>
        </w:rPr>
        <w:instrText></w:instrText>
      </w:r>
      <w:r w:rsidR="00821EE5">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years","type":"article-journal","volume":"13"},"uris":["http://www.mendeley.com/documents/?uuid=71b054d7-7f09-42d2-b39a-cd9caa10e000"]},{"id":"ITEM-2","itemData":{"DOI":"10.1007/s10530-008-9273-7","ISBN":"1387-3547","ISSN":"13873547","abstract":" In the Atlantic the snow crab (Chionoecetes opilio) is naturally distributed on the northwestern side, i.e. eastern Canada and west Greenland. Until recently, there have been no observations of snow crab in eastern Atlantic. However, in 1990s single and occasional reports were made of crabs captured in the eastern part of the Barents Sea, presumably introduced through ballast water. Special attention during the annual bottom-trawl surveys in the Barents Sea during February 2004-2006 were given to include recordings of snow crab to evaluate if the introduced species has succeeded to establish a self-sustaining population in this region. Recordings of snow crabs were systematically noted and biological measurements carried out. The results confirm previous Russian observations of snow crabs in the northern region of GAyensebanken. In addition, a significant number of crabs were also found in the central region of the Barents Sea, mainly in deeper waters from 180 to 350 m depth. The sizes ranged from 14 to 136 mm carapace width. All females above 70 mm were berried with fertilised eggs. A major fraction (31% in 2005; 76% in 2006) of the crabs consisted of juveniles below 50 mm CW, providing evidence for successful recruitment. The small-sized crabs were exclusively found in GAyensebanken, identifying the main recruiting area at present for snow crab in the Barents Sea. The results obtained show that the snow crab is now adapted to the northeast Atlantic.","author":[{"dropping-particle":"","family":"Alvsvåg","given":"J.","non-dropping-particle":"","parse-names":false,"suffix":""},{"dropping-particle":"","family":"Agnalt","given":"A. L.","non-dropping-particle":"","parse-names":false,"suffix":""},{"dropping-particle":"","family":"Jørstad","given":"K. E.","non-dropping-particle":"","parse-names":false,"suffix":""}],"container-title":"Biological Invasions","id":"ITEM-2","issue":"3","issued":{"date-parts":[["2009"]]},"page":"587-595","title":"Evidence for a permanent establishment of the snow crab (Chionoecetes opilio) in the Barents Sea","type":"article-journal","volume":"11"},"uris":["http://www.mendeley.com/documents/?uuid=3c4b887c-ac63-498c-80e2-7804b672edfe"]},{"id":"ITEM-3","itemData":{"DOI":"10.1038/nclimate2647","ISBN":"1758-678X","ISSN":"1758-678X","abstract":"Arctic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Change","id":"ITEM-3","issue":"7","issued":{"date-parts":[["2015"]]},"page":"673-677","title":"Recent warming leads to a rapid borealization of fish communities in the Arctic","type":"article-journal","volume":"5"},"uris":["http://www.mendeley.com/documents/?uuid=d92381f9-f0ac-402a-b908-c88b3a91defb"]}],"mendeley":{"formattedCitation":"(Alvsvåg, Agnalt, &amp; Jørstad, 2009; Fossheim et al., 2015; Reid et al., 2007)","plainTextFormattedCitation":"(Alvsvåg, Agnalt, &amp; Jørstad, 2009; Fossheim et al., 2015; Reid et al., 2007)","previouslyFormattedCitation":"(AlvsvågAgnalt&amp; Jørstad, 2009; Fossheim et al., 2015; Reid et al., 2007)"},"properties":{"noteIndex":0},"schema":"https://github.com/citation-style-language/schema/raw/master/csl-citation.json"}</w:instrText>
      </w:r>
      <w:r w:rsidR="00F84F66">
        <w:fldChar w:fldCharType="separate"/>
      </w:r>
      <w:r w:rsidR="00821EE5" w:rsidRPr="00821EE5">
        <w:rPr>
          <w:noProof/>
        </w:rPr>
        <w:t>(Alvsvåg, Agnalt, &amp; Jørstad, 2009; Fossheim et al., 2015; Reid et al., 2007)</w:t>
      </w:r>
      <w:r w:rsidR="00F84F66">
        <w:fldChar w:fldCharType="end"/>
      </w:r>
      <w:r w:rsidR="00A20CC0">
        <w:t xml:space="preserve"> and </w:t>
      </w:r>
      <w:r w:rsidR="0080030E">
        <w:t>r</w:t>
      </w:r>
      <w:r w:rsidRPr="00C02792">
        <w:t>educ</w:t>
      </w:r>
      <w:r w:rsidR="0080030E">
        <w:t>ed</w:t>
      </w:r>
      <w:r w:rsidRPr="00C02792">
        <w:t xml:space="preserve"> sea ice ha</w:t>
      </w:r>
      <w:r w:rsidR="00A20CC0">
        <w:t>s</w:t>
      </w:r>
      <w:r w:rsidR="00F84F66">
        <w:t xml:space="preserve"> allowed for</w:t>
      </w:r>
      <w:r w:rsidRPr="00C02792">
        <w:t xml:space="preserve"> increase</w:t>
      </w:r>
      <w:r w:rsidR="00F84F66">
        <w:t>d</w:t>
      </w:r>
      <w:r w:rsidRPr="00C02792">
        <w:t xml:space="preserve"> vessel traffic</w:t>
      </w:r>
      <w:r w:rsidR="00F84F66">
        <w:t xml:space="preserve"> </w:t>
      </w:r>
      <w:r w:rsidR="0080030E">
        <w:fldChar w:fldCharType="begin" w:fldLock="1"/>
      </w:r>
      <w:r w:rsidR="00821EE5">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2014)","manualFormatting":"(Eguíluz, Fernández-Gracia, Irigoien, &amp; Duarte, 2016; Miller &amp; Ruiz, 2014)","plainTextFormattedCitation":"(Eguíluz, Fernández-Gracia, Irigoien, &amp; Duarte, 2016; A. W. Miller &amp; Ruiz, 2014)","previouslyFormattedCitation":"(EguíluzFernández-GraciaIrigoien&amp;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Miller &amp; Ruiz, 2014)</w:t>
      </w:r>
      <w:r w:rsidR="0080030E">
        <w:fldChar w:fldCharType="end"/>
      </w:r>
      <w:r w:rsidR="00F84F66">
        <w:t xml:space="preserve">. </w:t>
      </w:r>
      <w:r w:rsidR="002F6B4D">
        <w:t>T</w:t>
      </w:r>
      <w:r w:rsidR="00A20CC0">
        <w:t>he current lo</w:t>
      </w:r>
      <w:r w:rsidR="002F6B4D">
        <w:t>w</w:t>
      </w:r>
      <w:r w:rsidR="00A20CC0">
        <w:t xml:space="preserve"> number of NIS reported from Arctic systems </w:t>
      </w:r>
      <w:r w:rsidR="002F6B4D">
        <w:t xml:space="preserve">might no longer hold as conditions increase the </w:t>
      </w:r>
      <w:r w:rsidRPr="00C02792">
        <w:t xml:space="preserve">number and diversity of </w:t>
      </w:r>
      <w:r w:rsidR="00F84F66">
        <w:t>NIS</w:t>
      </w:r>
      <w:r w:rsidRPr="00C02792">
        <w:t xml:space="preserve"> </w:t>
      </w:r>
      <w:r w:rsidR="002F6B4D">
        <w:t>being transported and capable of surviving</w:t>
      </w:r>
      <w:r w:rsidR="005C486E">
        <w:t xml:space="preserve"> </w:t>
      </w:r>
      <w:r w:rsidR="00096E10">
        <w:fldChar w:fldCharType="begin" w:fldLock="1"/>
      </w:r>
      <w:r w:rsidR="00821EE5">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invaders","type":"article-journal","volume":"4"},"uris":["http://www.mendeley.com/documents/?uuid=89af4faf-328c-435a-84be-0abd41911779"]}],"mendeley":{"formattedCitation":"(A. W. Miller &amp; Ruiz, 2014)","manualFormatting":"(Miller &amp; Ruiz, 2014)","plainTextFormattedCitation":"(A. W. Miller &amp; Ruiz, 2014)","previouslyFormattedCitation":"(A. W. Miller &amp; Ruiz, 2014)"},"properties":{"noteIndex":0},"schema":"https://github.com/citation-style-language/schema/raw/master/csl-citation.json"}</w:instrText>
      </w:r>
      <w:r w:rsidR="00096E10">
        <w:fldChar w:fldCharType="separate"/>
      </w:r>
      <w:r w:rsidR="00096E10">
        <w:rPr>
          <w:noProof/>
        </w:rPr>
        <w:t>(</w:t>
      </w:r>
      <w:r w:rsidR="00096E10" w:rsidRPr="00096E10">
        <w:rPr>
          <w:noProof/>
        </w:rPr>
        <w:t>Miller &amp; Ruiz, 2014)</w:t>
      </w:r>
      <w:r w:rsidR="00096E10">
        <w:fldChar w:fldCharType="end"/>
      </w:r>
      <w:r w:rsidRPr="00C02792">
        <w:t>.</w:t>
      </w:r>
      <w:r w:rsidR="00F84F66">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predicted that survival and establishment of NIS would be limited under current conditions. Given projections for increased sea temperatures and receding sea ice, we predicted that ocean conditions would become more suitable by mid-century, which would be reflected in an increase </w:t>
      </w:r>
      <w:r w:rsidRPr="00C02792">
        <w:lastRenderedPageBreak/>
        <w:t xml:space="preserve">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5" w:name="_3znysh7" w:colFirst="0" w:colLast="0"/>
      <w:bookmarkEnd w:id="5"/>
      <w:r w:rsidRPr="00C02792">
        <w:t xml:space="preserve">Study area </w:t>
      </w:r>
    </w:p>
    <w:p w14:paraId="63C0A706" w14:textId="6A9B4D0A" w:rsidR="00BE66E8" w:rsidRDefault="00CD11F5" w:rsidP="00972BB1">
      <w:pPr>
        <w:ind w:firstLine="720"/>
      </w:pPr>
      <w:bookmarkStart w:id="6" w:name="_2et92p0" w:colFirst="0" w:colLast="0"/>
      <w:bookmarkEnd w:id="6"/>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14 degrees of latitude</w:t>
      </w:r>
      <w:r w:rsidR="005D0E95">
        <w:t xml:space="preserve"> (</w:t>
      </w:r>
      <w:commentRangeStart w:id="7"/>
      <w:r w:rsidR="005D0E95">
        <w:t>52</w:t>
      </w:r>
      <w:r w:rsidR="005D0E95" w:rsidRPr="00972BB1">
        <w:rPr>
          <w:lang w:val="en-CA"/>
        </w:rPr>
        <w:t>°</w:t>
      </w:r>
      <w:r w:rsidR="005D0E95">
        <w:t>N to 65</w:t>
      </w:r>
      <w:r w:rsidR="005D0E95" w:rsidRPr="00972BB1">
        <w:rPr>
          <w:lang w:val="en-CA"/>
        </w:rPr>
        <w:t>°</w:t>
      </w:r>
      <w:r w:rsidR="005D0E95">
        <w:t>N</w:t>
      </w:r>
      <w:commentRangeEnd w:id="7"/>
      <w:r w:rsidR="005D0E95">
        <w:rPr>
          <w:rStyle w:val="CommentReference"/>
        </w:rPr>
        <w:commentReference w:id="7"/>
      </w:r>
      <w:r w:rsidR="005D0E95">
        <w:t>),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821EE5">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1999)","manualFormatting":"(Stabeno, Schumacher, &amp; Ohtani, 1999)","plainTextFormattedCitation":"(Phyllis J. Stabeno, Schumacher, &amp; Ohtani, 1999)","previouslyFormattedCitation":"(Phyllis J. StabenoSchumacher&amp; Ohtani, 1999)"},"properties":{"noteIndex":0},"schema":"https://github.com/citation-style-language/schema/raw/master/csl-citation.json"}</w:instrText>
      </w:r>
      <w:r w:rsidR="005D0E95">
        <w:fldChar w:fldCharType="separate"/>
      </w:r>
      <w:r w:rsidR="00821EE5" w:rsidRPr="00821EE5">
        <w:rPr>
          <w:noProof/>
        </w:rPr>
        <w:t>(Stabeno,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821EE5">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2006)","previouslyFormattedCitation":"(GrebmeierCooperFeder&amp; Sirenko, 2006)"},"properties":{"noteIndex":0},"schema":"https://github.com/citation-style-language/schema/raw/master/csl-citation.json"}</w:instrText>
      </w:r>
      <w:r w:rsidR="00BE66E8">
        <w:fldChar w:fldCharType="separate"/>
      </w:r>
      <w:r w:rsidR="00821EE5" w:rsidRPr="00821EE5">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8"/>
      <w:r w:rsidRPr="00C02792">
        <w:t xml:space="preserve">fishing industry </w:t>
      </w:r>
      <w:commentRangeEnd w:id="8"/>
      <w:r w:rsidR="00BE66E8">
        <w:rPr>
          <w:rStyle w:val="CommentReference"/>
        </w:rPr>
        <w:commentReference w:id="8"/>
      </w:r>
      <w:r w:rsidR="00BE66E8">
        <w:fldChar w:fldCharType="begin" w:fldLock="1"/>
      </w:r>
      <w:r w:rsidR="000F7D47">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2017)","manualFormatting":"(NMFS,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Pr="00C02792">
        <w:t xml:space="preserve">. </w:t>
      </w:r>
    </w:p>
    <w:p w14:paraId="00000018" w14:textId="318047C2"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rsidR="00821EE5">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2018)","previouslyFormattedCitation":"(FofonoffRuizStevesSimkanin&amp; Carlton, 2018)"},"properties":{"noteIndex":0},"schema":"https://github.com/citation-style-language/schema/raw/master/csl-citation.json"}</w:instrText>
      </w:r>
      <w:r w:rsidR="00BE66E8">
        <w:fldChar w:fldCharType="separate"/>
      </w:r>
      <w:r w:rsidR="00821EE5" w:rsidRPr="00821EE5">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in the 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rsidR="00821EE5">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2008)","previouslyFormattedCitation":"(AshtonRiedlecker&amp; Ruiz, 2008)"},"properties":{"noteIndex":0},"schema":"https://github.com/citation-style-language/schema/raw/master/csl-citation.json"}</w:instrText>
      </w:r>
      <w:r>
        <w:fldChar w:fldCharType="separate"/>
      </w:r>
      <w:r w:rsidR="00821EE5" w:rsidRPr="00821EE5">
        <w:rPr>
          <w:noProof/>
        </w:rPr>
        <w:t>(Ashton, Riedlecker, &amp; Ruiz, 2008)</w:t>
      </w:r>
      <w:r>
        <w:fldChar w:fldCharType="end"/>
      </w:r>
      <w:r w:rsidR="00CD11F5" w:rsidRPr="00C02792">
        <w:t>.</w:t>
      </w:r>
    </w:p>
    <w:p w14:paraId="0000001A" w14:textId="77777777" w:rsidR="00A32E6C" w:rsidRPr="00C02792" w:rsidRDefault="00CD11F5">
      <w:pPr>
        <w:pStyle w:val="Heading2"/>
      </w:pPr>
      <w:r w:rsidRPr="00C02792">
        <w:lastRenderedPageBreak/>
        <w:t>Modeling suitable conditions</w:t>
      </w:r>
    </w:p>
    <w:p w14:paraId="0000001B" w14:textId="32CD4F6D"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by comparing regional ocean models to </w:t>
      </w:r>
      <w:r w:rsidR="008E7383">
        <w:rPr>
          <w:color w:val="000000"/>
        </w:rPr>
        <w:t xml:space="preserve">taxon-specific </w:t>
      </w:r>
      <w:r w:rsidR="0064684C">
        <w:rPr>
          <w:color w:val="000000"/>
        </w:rPr>
        <w:t xml:space="preserve">physiological </w:t>
      </w:r>
      <w:r w:rsidR="008E7383">
        <w:rPr>
          <w:color w:val="000000"/>
        </w:rPr>
        <w:t>threshold</w:t>
      </w:r>
      <w:r w:rsidR="0064684C">
        <w:rPr>
          <w:color w:val="000000"/>
        </w:rPr>
        <w:t xml:space="preserve">. </w:t>
      </w:r>
      <w:r w:rsidR="008E7383">
        <w:t>“S</w:t>
      </w:r>
      <w:r w:rsidR="0064684C" w:rsidRPr="00C02792">
        <w:t>uitable conditions”</w:t>
      </w:r>
      <w:r w:rsidR="008E7383">
        <w:t xml:space="preserve"> were defined</w:t>
      </w:r>
      <w:r w:rsidR="0064684C" w:rsidRPr="00C02792">
        <w:t xml:space="preserve">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temperature and salinity thresholds were available for 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096E10">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73F76FBA" w14:textId="5470EC17" w:rsidR="00821EE5" w:rsidRDefault="008E7383" w:rsidP="00821EE5">
      <w:pPr>
        <w:ind w:firstLine="720"/>
      </w:pPr>
      <w:r>
        <w:t xml:space="preserve">We compiled a list of NIS that could feasibly be transported to and survive in the Bering Sea. </w:t>
      </w:r>
      <w:r w:rsidRPr="00C02792">
        <w:t xml:space="preserve">We </w:t>
      </w:r>
      <w:r>
        <w:t>began by downloading o</w:t>
      </w:r>
      <w:r w:rsidRPr="00C02792">
        <w:t xml:space="preserve">ccurrence records from the National Exotic Marine and Estuarine Species Information System (NEMESIS; </w:t>
      </w:r>
      <w:proofErr w:type="spellStart"/>
      <w:r w:rsidRPr="00C02792">
        <w:t>Fofonoff</w:t>
      </w:r>
      <w:proofErr w:type="spellEnd"/>
      <w:r w:rsidRPr="00C02792">
        <w:t xml:space="preserve"> et al.</w:t>
      </w:r>
      <w:r>
        <w:t>,</w:t>
      </w:r>
      <w:r w:rsidRPr="00C02792">
        <w:t xml:space="preserve"> 2018) and the Nonindigenous Aquatic Species Database </w:t>
      </w:r>
      <w:r>
        <w:fldChar w:fldCharType="begin" w:fldLock="1"/>
      </w:r>
      <w:r>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fldChar w:fldCharType="separate"/>
      </w:r>
      <w:r w:rsidRPr="009B5F75">
        <w:rPr>
          <w:noProof/>
        </w:rPr>
        <w:t>(Fuller &amp; Benson, 2013)</w:t>
      </w:r>
      <w:r>
        <w:fldChar w:fldCharType="end"/>
      </w:r>
      <w:r w:rsidRPr="00C02792">
        <w:t xml:space="preserve">. </w:t>
      </w:r>
      <w:r>
        <w:t>From there, we considered only taxa with</w:t>
      </w:r>
      <w:r w:rsidRPr="00C02792">
        <w:t xml:space="preserve"> occurrence records </w:t>
      </w:r>
      <w:r>
        <w:t xml:space="preserve">within three marine ecoregions of the </w:t>
      </w:r>
      <w:r w:rsidRPr="00C02792">
        <w:t>Bering Sea</w:t>
      </w:r>
      <w:r>
        <w:t xml:space="preserve"> </w:t>
      </w:r>
      <w:r>
        <w:fldChar w:fldCharType="begin" w:fldLock="1"/>
      </w:r>
      <w:r>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The geographic area we considered extended from the Bering Sea south to</w:t>
      </w:r>
      <w:r w:rsidRPr="00C02792">
        <w:t xml:space="preserve"> </w:t>
      </w:r>
      <w:r>
        <w:t xml:space="preserve">the Washington-Oregon border in the east Pacific and </w:t>
      </w:r>
      <w:r w:rsidRPr="00C02792">
        <w:t xml:space="preserve">the Sea of Japan </w:t>
      </w:r>
      <w:r>
        <w:t>in</w:t>
      </w:r>
      <w:r w:rsidRPr="00C02792">
        <w:t xml:space="preserve"> the </w:t>
      </w:r>
      <w:r w:rsidRPr="005D0E95">
        <w:t>west.</w:t>
      </w:r>
      <w:r w:rsidRPr="00C02792">
        <w:t xml:space="preserve"> </w:t>
      </w:r>
      <w:r>
        <w:t>Beginning with this list</w:t>
      </w:r>
      <w:r w:rsidR="00821EE5">
        <w:t xml:space="preserve"> of 164 taxa</w:t>
      </w:r>
      <w:r>
        <w:t xml:space="preserve">, we searched through </w:t>
      </w:r>
      <w:r w:rsidRPr="00C02792">
        <w:t xml:space="preserve">peer-reviewed publications, reports, and electronic databases </w:t>
      </w:r>
      <w:r>
        <w:t>to find</w:t>
      </w:r>
      <w:r w:rsidR="00CD11F5" w:rsidRPr="00C02792">
        <w:t xml:space="preserve"> taxa-specific temperature (T) and salinity (S) </w:t>
      </w:r>
      <w:r>
        <w:t xml:space="preserve">thresholds for </w:t>
      </w:r>
      <w:r w:rsidR="00CD11F5" w:rsidRPr="00C02792">
        <w:t>survival</w:t>
      </w:r>
      <w:r>
        <w:t xml:space="preserve"> and reproduction</w:t>
      </w:r>
      <w:r w:rsidR="00CD11F5" w:rsidRPr="00826C20">
        <w:t>.</w:t>
      </w:r>
      <w:r w:rsidR="00CD11F5" w:rsidRPr="00C02792">
        <w:t xml:space="preserve"> </w:t>
      </w:r>
      <w:r w:rsidR="00821EE5">
        <w:rPr>
          <w:rFonts w:eastAsia="Gungsuh"/>
        </w:rPr>
        <w:t xml:space="preserve">Because brackish water habitats are limited in the Bering Sea, </w:t>
      </w:r>
      <w:r w:rsidR="00821EE5">
        <w:t xml:space="preserve">we excluded </w:t>
      </w:r>
      <w:r w:rsidR="00821EE5">
        <w:rPr>
          <w:rFonts w:eastAsia="Gungsuh"/>
        </w:rPr>
        <w:t xml:space="preserve">taxa </w:t>
      </w:r>
      <w:r w:rsidR="00821EE5" w:rsidRPr="005D0E95">
        <w:rPr>
          <w:rFonts w:eastAsia="Gungsuh"/>
        </w:rPr>
        <w:t>that c</w:t>
      </w:r>
      <w:r w:rsidR="00821EE5">
        <w:rPr>
          <w:rFonts w:eastAsia="Gungsuh"/>
        </w:rPr>
        <w:t>ould</w:t>
      </w:r>
      <w:r w:rsidR="00821EE5" w:rsidRPr="005D0E95">
        <w:rPr>
          <w:rFonts w:eastAsia="Gungsuh"/>
        </w:rPr>
        <w:t xml:space="preserve"> </w:t>
      </w:r>
      <w:r w:rsidR="00821EE5">
        <w:rPr>
          <w:rFonts w:eastAsia="Gungsuh"/>
        </w:rPr>
        <w:t xml:space="preserve">not survive or reproduce in </w:t>
      </w:r>
      <w:r w:rsidR="00821EE5" w:rsidRPr="005D0E95">
        <w:rPr>
          <w:rFonts w:eastAsia="Gungsuh"/>
        </w:rPr>
        <w:t>salinities ≥30 parts per trillion (</w:t>
      </w:r>
      <w:proofErr w:type="spellStart"/>
      <w:r w:rsidR="00821EE5" w:rsidRPr="005D0E95">
        <w:rPr>
          <w:rFonts w:eastAsia="Gungsuh"/>
        </w:rPr>
        <w:t>ppt</w:t>
      </w:r>
      <w:proofErr w:type="spellEnd"/>
      <w:r w:rsidR="00821EE5" w:rsidRPr="005D0E95">
        <w:rPr>
          <w:rFonts w:eastAsia="Gungsuh"/>
        </w:rPr>
        <w:t>).</w:t>
      </w:r>
      <w:r w:rsidR="00821EE5">
        <w:rPr>
          <w:rFonts w:eastAsia="Gungsuh"/>
        </w:rPr>
        <w:t xml:space="preserve"> Two anadromous NIS that currently occur in the Bering Sea, the Atlantic salmon and the American shad, were only included in the survival component of our analyses.</w:t>
      </w:r>
    </w:p>
    <w:p w14:paraId="019F075A" w14:textId="18D4475C" w:rsidR="008E7383" w:rsidRDefault="00224979" w:rsidP="008E7383">
      <w:pPr>
        <w:ind w:firstLine="720"/>
      </w:pPr>
      <w:r w:rsidRPr="00C02792">
        <w:lastRenderedPageBreak/>
        <w:t xml:space="preserve">We prioritized T-S thresholds </w:t>
      </w:r>
      <w:r>
        <w:t xml:space="preserve">obtained </w:t>
      </w:r>
      <w:r w:rsidRPr="00C02792">
        <w:t>from experimental studies but used thresholds inferred from geographic distributions</w:t>
      </w:r>
      <w:r w:rsidR="00821EE5">
        <w:t xml:space="preserve"> if no other data were available</w:t>
      </w:r>
      <w:r w:rsidRPr="00C02792">
        <w:t xml:space="preserve">. </w:t>
      </w:r>
      <w:r w:rsidR="008E7383" w:rsidRPr="00C02792">
        <w:t xml:space="preserve">We defined survival thresholds as the broadest </w:t>
      </w:r>
      <w:r w:rsidR="008E7383">
        <w:t xml:space="preserve">T-S </w:t>
      </w:r>
      <w:r w:rsidR="008E7383" w:rsidRPr="00C02792">
        <w:t>range a given taxon can tolerate</w:t>
      </w:r>
      <w:r w:rsidR="008E7383">
        <w:t xml:space="preserve"> before exhibiting deleterious effects</w:t>
      </w:r>
      <w:r w:rsidR="008E7383" w:rsidRPr="00C02792">
        <w:t xml:space="preserve">. Survival thresholds therefore </w:t>
      </w:r>
      <w:r w:rsidR="008E7383">
        <w:t>represent</w:t>
      </w:r>
      <w:r w:rsidR="008E7383" w:rsidRPr="00C02792">
        <w:t xml:space="preserve"> the absolute minimum and maximum values reported for that taxon, irrespective of life stage and geography. In contrast, reproductive thresholds represent the narrowest T-S range required for </w:t>
      </w:r>
      <w:r w:rsidR="008E7383">
        <w:t xml:space="preserve">either sexual </w:t>
      </w:r>
      <w:r w:rsidR="008E7383" w:rsidRPr="00C02792">
        <w:t xml:space="preserve">reproduction </w:t>
      </w:r>
      <w:r w:rsidR="008E7383">
        <w:t>(e.g. spawning) or ontogenetic development</w:t>
      </w:r>
      <w:r w:rsidR="008E7383" w:rsidRPr="00C02792">
        <w:t xml:space="preserve"> </w:t>
      </w:r>
      <w:r w:rsidR="008E7383">
        <w:t xml:space="preserve">and growth (e.g. metamorphosis). </w:t>
      </w:r>
      <w:r w:rsidR="008E7383" w:rsidRPr="00C02792">
        <w:t xml:space="preserve">If multiple thresholds were available, we chose the thresholds associated with the least tolerant life stage. </w:t>
      </w:r>
    </w:p>
    <w:p w14:paraId="0000001D" w14:textId="0A3AE686" w:rsidR="00A32E6C" w:rsidRDefault="00224979" w:rsidP="008E7383">
      <w:pPr>
        <w:ind w:firstLine="720"/>
        <w:rPr>
          <w:color w:val="000000"/>
        </w:rPr>
      </w:pPr>
      <w:r w:rsidRPr="00C02792">
        <w:t>Our models require</w:t>
      </w:r>
      <w:r>
        <w:t>d</w:t>
      </w:r>
      <w:r w:rsidRPr="00C02792">
        <w:t xml:space="preserve"> information on minimum and maximum thresholds for both temperature and salinity.</w:t>
      </w:r>
      <w:r>
        <w:t xml:space="preserve"> </w:t>
      </w:r>
      <w:r w:rsidR="00821EE5">
        <w:t xml:space="preserve">This information was unavailable for many taxa. However, </w:t>
      </w:r>
      <w:r>
        <w:t>w</w:t>
      </w:r>
      <w:r w:rsidR="00127C43">
        <w:t>e retained taxa with incomplete data in the following cases.</w:t>
      </w:r>
      <w:r w:rsidR="00CD11F5" w:rsidRPr="00C02792">
        <w:t xml:space="preserve"> For taxa that have been observed in temperatures that exceeded the Bering Sea maximum (~17°C), but for which no </w:t>
      </w:r>
      <w:r w:rsidR="00CD11F5" w:rsidRPr="00C02792">
        <w:rPr>
          <w:color w:val="000000"/>
        </w:rPr>
        <w:t xml:space="preserve">maximum temperature threshold </w:t>
      </w:r>
      <w:r w:rsidR="00CD11F5" w:rsidRPr="00C02792">
        <w:t xml:space="preserve">was reported, </w:t>
      </w:r>
      <w:r w:rsidR="00CD11F5" w:rsidRPr="00C02792">
        <w:rPr>
          <w:color w:val="000000"/>
        </w:rPr>
        <w:t>we assigned an arbitrary maximum temperature value of +999 to ensure its inclusion in our model analyses.</w:t>
      </w:r>
      <w:r w:rsidR="00CD11F5" w:rsidRPr="00C02792">
        <w:t xml:space="preserve"> For taxa that had been reported from marine ecoregions whose salinities were comparable to those of the Bering Sea, but for which no </w:t>
      </w:r>
      <w:r w:rsidR="00CD11F5" w:rsidRPr="00C02792">
        <w:rPr>
          <w:color w:val="000000"/>
        </w:rPr>
        <w:t xml:space="preserve">salinity thresholds were </w:t>
      </w:r>
      <w:r w:rsidR="00CD11F5" w:rsidRPr="00C02792">
        <w:t>reported</w:t>
      </w:r>
      <w:r w:rsidR="00CD11F5" w:rsidRPr="00C02792">
        <w:rPr>
          <w:color w:val="000000"/>
        </w:rPr>
        <w:t xml:space="preserve">, we set </w:t>
      </w:r>
      <w:r w:rsidR="00CD11F5" w:rsidRPr="00C02792">
        <w:t>a</w:t>
      </w:r>
      <w:r w:rsidR="00CD11F5" w:rsidRPr="00C02792">
        <w:rPr>
          <w:color w:val="000000"/>
        </w:rPr>
        <w:t xml:space="preserve"> salinity range to average seawater values (31 to 35 </w:t>
      </w:r>
      <w:proofErr w:type="spellStart"/>
      <w:r w:rsidR="00CD11F5" w:rsidRPr="00C02792">
        <w:rPr>
          <w:color w:val="000000"/>
        </w:rPr>
        <w:t>ppt</w:t>
      </w:r>
      <w:proofErr w:type="spellEnd"/>
      <w:r w:rsidR="00CD11F5" w:rsidRPr="00C02792">
        <w:rPr>
          <w:color w:val="000000"/>
        </w:rPr>
        <w:t>), which would confer salinity survival to 98.8% of the Bering Sea shelf.</w:t>
      </w:r>
    </w:p>
    <w:p w14:paraId="0E24A7CE" w14:textId="37AC9C47" w:rsidR="008E7383" w:rsidRPr="008E7383" w:rsidRDefault="00224979" w:rsidP="00224979">
      <w:pPr>
        <w:ind w:firstLine="720"/>
      </w:pPr>
      <w:r>
        <w:t xml:space="preserve">The complete list of NIS we considered is included as Supplementary Material. </w:t>
      </w:r>
      <w:r>
        <w:rPr>
          <w:rFonts w:eastAsia="Gungsuh"/>
        </w:rPr>
        <w:t>T</w:t>
      </w:r>
      <w:r w:rsidRPr="005D0E95">
        <w:rPr>
          <w:rFonts w:eastAsia="Gungsuh"/>
        </w:rPr>
        <w:t>he most common taxonomic groups</w:t>
      </w:r>
      <w:r>
        <w:rPr>
          <w:rFonts w:eastAsia="Gungsuh"/>
        </w:rPr>
        <w:t xml:space="preserve"> </w:t>
      </w:r>
      <w:r w:rsidRPr="005D0E95">
        <w:rPr>
          <w:rFonts w:eastAsia="Gungsuh"/>
        </w:rPr>
        <w:t xml:space="preserve">were </w:t>
      </w:r>
      <w:r w:rsidRPr="000C443E">
        <w:rPr>
          <w:rFonts w:eastAsia="Gungsuh"/>
        </w:rPr>
        <w:t>Crustacea (</w:t>
      </w:r>
      <w:r w:rsidRPr="00C02792">
        <w:rPr>
          <w:i/>
        </w:rPr>
        <w:t>n</w:t>
      </w:r>
      <w:r w:rsidRPr="00C02792">
        <w:t>=15), Mollusca (</w:t>
      </w:r>
      <w:r w:rsidRPr="00C02792">
        <w:rPr>
          <w:i/>
        </w:rPr>
        <w:t>n</w:t>
      </w:r>
      <w:r w:rsidRPr="00C02792">
        <w:t xml:space="preserve">=11), and </w:t>
      </w:r>
      <w:proofErr w:type="spellStart"/>
      <w:r w:rsidRPr="00C02792">
        <w:t>Tunicata</w:t>
      </w:r>
      <w:proofErr w:type="spellEnd"/>
      <w:r w:rsidRPr="00C02792">
        <w:t xml:space="preserve"> (</w:t>
      </w:r>
      <w:r w:rsidRPr="00C02792">
        <w:rPr>
          <w:i/>
        </w:rPr>
        <w:t>n</w:t>
      </w:r>
      <w:r w:rsidRPr="00C02792">
        <w:t>=8).</w:t>
      </w:r>
      <w:r>
        <w:t xml:space="preserve"> </w:t>
      </w:r>
      <w:r w:rsidR="008E7383" w:rsidRPr="00C02792">
        <w:t xml:space="preserve">All taxa have been documented to spread via at least one anthropogenic vector </w:t>
      </w:r>
      <w:r w:rsidR="008E7383">
        <w:fldChar w:fldCharType="begin" w:fldLock="1"/>
      </w:r>
      <w:r w:rsidR="008E7383">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8E7383">
        <w:fldChar w:fldCharType="separate"/>
      </w:r>
      <w:r w:rsidR="008E7383" w:rsidRPr="000C443E">
        <w:rPr>
          <w:noProof/>
        </w:rPr>
        <w:t>(e.g. ballast water, biofouling, intentional introductions; Reimer et al., 2017)</w:t>
      </w:r>
      <w:r w:rsidR="008E7383">
        <w:fldChar w:fldCharType="end"/>
      </w:r>
      <w:r w:rsidR="008E7383" w:rsidRPr="00C02792">
        <w:t>.</w:t>
      </w:r>
      <w:r w:rsidR="008E7383">
        <w:t xml:space="preserve"> </w:t>
      </w:r>
    </w:p>
    <w:p w14:paraId="0000001E" w14:textId="77777777" w:rsidR="00A32E6C" w:rsidRPr="00C02792" w:rsidRDefault="00CD11F5">
      <w:pPr>
        <w:pStyle w:val="Heading2"/>
      </w:pPr>
      <w:bookmarkStart w:id="9" w:name="_tyjcwt" w:colFirst="0" w:colLast="0"/>
      <w:bookmarkEnd w:id="9"/>
      <w:r w:rsidRPr="00C02792">
        <w:lastRenderedPageBreak/>
        <w:t>Defining temperature and salinity of the Bering Sea</w:t>
      </w:r>
    </w:p>
    <w:p w14:paraId="0000001F" w14:textId="76857E9E" w:rsidR="00A32E6C" w:rsidRPr="00C02792" w:rsidRDefault="00CD11F5">
      <w:pPr>
        <w:ind w:firstLine="720"/>
      </w:pPr>
      <w:bookmarkStart w:id="10" w:name="_3dy6vkm" w:colFirst="0" w:colLast="0"/>
      <w:bookmarkEnd w:id="10"/>
      <w:r w:rsidRPr="00C02792">
        <w:t xml:space="preserve">We derived T-S values of the Bering Sea from three Regional Ocean Modeling Systems (ROMS) developed by NOAA’s Pacific Marine Environmental Laboratory </w:t>
      </w:r>
      <w:r w:rsidR="00127C43">
        <w:fldChar w:fldCharType="begin" w:fldLock="1"/>
      </w:r>
      <w:r w:rsidR="00096E10">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(PMEL; Hermann et 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096E10">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821EE5">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2015)","previouslyFormattedCitation":"(RuizFofonoff&amp; Carlton, 2015)"},"properties":{"noteIndex":0},"schema":"https://github.com/citation-style-language/schema/raw/master/csl-citation.json"}</w:instrText>
      </w:r>
      <w:r w:rsidR="00127C43">
        <w:fldChar w:fldCharType="separate"/>
      </w:r>
      <w:r w:rsidR="00821EE5" w:rsidRPr="00821EE5">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lastRenderedPageBreak/>
        <w:t>Analyzing potential for survival and reproduction</w:t>
      </w:r>
    </w:p>
    <w:p w14:paraId="00000022" w14:textId="30E472AA" w:rsidR="00A32E6C" w:rsidRPr="008E7383" w:rsidRDefault="00CD11F5" w:rsidP="00880F6E">
      <w:pPr>
        <w:pBdr>
          <w:top w:val="nil"/>
          <w:left w:val="nil"/>
          <w:bottom w:val="nil"/>
          <w:right w:val="nil"/>
          <w:between w:val="nil"/>
        </w:pBdr>
        <w:ind w:firstLine="720"/>
        <w:rPr>
          <w:color w:val="000000"/>
          <w:lang w:val="en-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1"/>
      <w:r w:rsidR="00880F6E" w:rsidRPr="00C02792">
        <w:rPr>
          <w:color w:val="000000"/>
        </w:rPr>
        <w:t>the following packages</w:t>
      </w:r>
      <w:commentRangeEnd w:id="11"/>
      <w:r w:rsidR="000856FF">
        <w:rPr>
          <w:rStyle w:val="CommentReference"/>
        </w:rPr>
        <w:commentReference w:id="11"/>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821EE5">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2017)","previouslyFormattedCitation":"(WickhamFrancoisHenry&amp; Müller, 2017)"},"properties":{"noteIndex":0},"schema":"https://github.com/citation-style-language/schema/raw/master/csl-citation.json"}</w:instrText>
      </w:r>
      <w:r w:rsidR="000856FF">
        <w:rPr>
          <w:color w:val="000000"/>
        </w:rPr>
        <w:fldChar w:fldCharType="separate"/>
      </w:r>
      <w:r w:rsidR="00821EE5" w:rsidRPr="00821EE5">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821EE5">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BivandKeitt&amp; Rowlingson, 2018)"},"properties":{"noteIndex":0},"schema":"https://github.com/citation-style-language/schema/raw/master/csl-citation.json"}</w:instrText>
      </w:r>
      <w:r w:rsidR="000856FF">
        <w:rPr>
          <w:color w:val="000000"/>
          <w:lang w:val="fr-CA"/>
        </w:rPr>
        <w:fldChar w:fldCharType="separate"/>
      </w:r>
      <w:r w:rsidR="00821EE5" w:rsidRPr="00821EE5">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Bivand &amp; Rundel, 2017)</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sp</w:t>
      </w:r>
      <w:proofErr w:type="spellEnd"/>
      <w:r w:rsidR="000856FF" w:rsidRPr="008E7383">
        <w:rPr>
          <w:color w:val="000000"/>
          <w:lang w:val="en-CA"/>
        </w:rPr>
        <w:t xml:space="preserve"> </w:t>
      </w:r>
      <w:r w:rsidR="000856FF">
        <w:rPr>
          <w:color w:val="000000"/>
          <w:lang w:val="fr-CA"/>
        </w:rPr>
        <w:fldChar w:fldCharType="begin" w:fldLock="1"/>
      </w:r>
      <w:r w:rsidR="00821EE5">
        <w:rPr>
          <w:color w:val="000000"/>
          <w:lang w:val="en-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BivandPebesma&amp; Gomez-Rubio, 2013; Pebesma &amp; Bivand, 2005)"},"properties":{"noteIndex":0},"schema":"https://github.com/citation-style-language/schema/raw/master/csl-citation.json"}</w:instrText>
      </w:r>
      <w:r w:rsidR="000856FF">
        <w:rPr>
          <w:color w:val="000000"/>
          <w:lang w:val="fr-CA"/>
        </w:rPr>
        <w:fldChar w:fldCharType="separate"/>
      </w:r>
      <w:r w:rsidR="00821EE5" w:rsidRPr="00821EE5">
        <w:rPr>
          <w:noProof/>
          <w:color w:val="000000"/>
          <w:lang w:val="en-CA"/>
        </w:rPr>
        <w:t>(R. S. Bivand, Pebesma, &amp; Gomez-Rubio, 2013; Pebesma &amp; Bivand, 2005)</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viridis</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(Garnier, 2016)</w:t>
      </w:r>
      <w:r w:rsidR="000856FF">
        <w:rPr>
          <w:color w:val="000000"/>
          <w:lang w:val="fr-CA"/>
        </w:rPr>
        <w:fldChar w:fldCharType="end"/>
      </w:r>
      <w:r w:rsidR="00880F6E" w:rsidRPr="008E7383">
        <w:rPr>
          <w:color w:val="000000"/>
          <w:lang w:val="en-CA"/>
        </w:rPr>
        <w:t>.</w:t>
      </w:r>
      <w:r w:rsidRPr="008E7383">
        <w:rPr>
          <w:lang w:val="en-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 xml:space="preserve">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w:t>
      </w:r>
      <w:r w:rsidR="00CD11F5" w:rsidRPr="00AD59BC">
        <w:rPr>
          <w:color w:val="000000"/>
        </w:rPr>
        <w:lastRenderedPageBreak/>
        <w:t>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2" w:name="_1t3h5sf" w:colFirst="0" w:colLast="0"/>
      <w:bookmarkEnd w:id="12"/>
      <w:r w:rsidRPr="00C02792">
        <w:t>Vessel traffic</w:t>
      </w:r>
    </w:p>
    <w:p w14:paraId="00000028" w14:textId="541D211A" w:rsidR="00A32E6C" w:rsidRPr="00C02792" w:rsidRDefault="00CD11F5">
      <w:pPr>
        <w:ind w:firstLine="720"/>
      </w:pPr>
      <w:r w:rsidRPr="00C02792">
        <w:t xml:space="preserve">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821EE5">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2014)","previouslyFormattedCitation":"(GuGuEilsSchlesner&amp; Brors, 2014)"},"properties":{"noteIndex":0},"schema":"https://github.com/citation-style-language/schema/raw/master/csl-citation.json"}</w:instrText>
      </w:r>
      <w:r w:rsidR="00445BA7">
        <w:fldChar w:fldCharType="separate"/>
      </w:r>
      <w:r w:rsidR="00821EE5" w:rsidRPr="00821EE5">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61343B66"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821EE5">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821EE5" w:rsidRPr="00821EE5">
        <w:rPr>
          <w:noProof/>
        </w:rPr>
        <w:t>(D. E. Verna &amp; Harris, 2016)</w:t>
      </w:r>
      <w:r w:rsidR="00445BA7">
        <w:fldChar w:fldCharType="end"/>
      </w:r>
      <w:r w:rsidRPr="00C02792">
        <w:t xml:space="preserve">, we only considered the three most recent, complete years (2014-2016). We queried Ship Arrival Records and Ballast Tank Records </w:t>
      </w:r>
      <w:r w:rsidRPr="00C02792">
        <w:lastRenderedPageBreak/>
        <w:t xml:space="preserve">from the NBIC data portal for any vessel arriving in Alaska from 01 January 2014 - 31 December 2016. Ports in Alaska were binned into one of the following regions: Arctic, Bering Sea / Aleutian Islands (BSAI), Gulf of Alaska (GOA), </w:t>
      </w:r>
      <w:r w:rsidRPr="00C02792">
        <w:rPr>
          <w:color w:val="000000"/>
        </w:rPr>
        <w:t>or Southeast Alaska (SEAK). Source 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w:t>
      </w:r>
      <w:proofErr w:type="spellStart"/>
      <w:r w:rsidRPr="00C02792">
        <w:rPr>
          <w:rFonts w:eastAsia="Gungsuh"/>
        </w:rPr>
        <w:t>pollock</w:t>
      </w:r>
      <w:proofErr w:type="spellEnd"/>
      <w:r w:rsidRPr="00C02792">
        <w:rPr>
          <w:rFonts w:eastAsia="Gungsuh"/>
        </w:rPr>
        <w:t xml:space="preserve">,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lastRenderedPageBreak/>
        <w:t xml:space="preserve">Results </w:t>
      </w:r>
    </w:p>
    <w:p w14:paraId="198126D2" w14:textId="477ACCF2" w:rsidR="00224979" w:rsidRDefault="00224979" w:rsidP="00224979">
      <w:pPr>
        <w:ind w:firstLine="720"/>
      </w:pPr>
      <w:r>
        <w:t>We obtained T-S survival t</w:t>
      </w:r>
      <w:r w:rsidRPr="00C02792">
        <w:t>hresholds for 42 NIS and reproductive thresholds for 2</w:t>
      </w:r>
      <w:r w:rsidR="006D7253">
        <w:t>5</w:t>
      </w:r>
      <w:r w:rsidRPr="00C02792">
        <w:t xml:space="preserve"> NIS</w:t>
      </w:r>
      <w:r>
        <w:t xml:space="preserve">. </w:t>
      </w:r>
      <w:r w:rsidRPr="00C02792">
        <w:t xml:space="preserve">Minimum survival temperatures for the 42 NIS assessed ranged from -2°C to +10°C </w:t>
      </w:r>
      <w:r w:rsidRPr="00E711A0">
        <w:t>(</w:t>
      </w:r>
      <w:r>
        <w:t xml:space="preserve">see </w:t>
      </w:r>
      <w:r w:rsidRPr="00E711A0">
        <w:t>Supplementary Material</w:t>
      </w:r>
      <w:r>
        <w:t xml:space="preserve"> for taxa-specific thresholds</w:t>
      </w:r>
      <w:r w:rsidRPr="00E711A0">
        <w:t>)</w:t>
      </w:r>
      <w:r w:rsidRPr="00C02792">
        <w:rPr>
          <w:rFonts w:eastAsia="Gungsuh"/>
        </w:rPr>
        <w:t xml:space="preserve">. </w:t>
      </w:r>
      <w:r w:rsidR="009E0AE5">
        <w:rPr>
          <w:rFonts w:eastAsia="Gungsuh"/>
        </w:rPr>
        <w:t>The median minimum temperature required for survival was 0</w:t>
      </w:r>
      <w:r w:rsidR="009E0AE5" w:rsidRPr="00C02792">
        <w:rPr>
          <w:rFonts w:eastAsia="Gungsuh"/>
        </w:rPr>
        <w:t>°C</w:t>
      </w:r>
      <w:r w:rsidR="009E0AE5">
        <w:rPr>
          <w:rFonts w:eastAsia="Gungsuh"/>
        </w:rPr>
        <w:t>.</w:t>
      </w:r>
      <w:r w:rsidR="009E0AE5" w:rsidRPr="00C02792">
        <w:rPr>
          <w:rFonts w:eastAsia="Gungsuh"/>
        </w:rPr>
        <w:t xml:space="preserve"> </w:t>
      </w:r>
      <w:r w:rsidR="009E0AE5">
        <w:rPr>
          <w:rFonts w:eastAsia="Gungsuh"/>
        </w:rPr>
        <w:t>Thirteen</w:t>
      </w:r>
      <w:r w:rsidRPr="00C02792">
        <w:rPr>
          <w:rFonts w:eastAsia="Gungsuh"/>
        </w:rPr>
        <w:t xml:space="preserve"> taxa </w:t>
      </w:r>
      <w:r w:rsidR="009E0AE5">
        <w:rPr>
          <w:rFonts w:eastAsia="Gungsuh"/>
        </w:rPr>
        <w:t>required</w:t>
      </w:r>
      <w:r w:rsidRPr="00C02792">
        <w:rPr>
          <w:rFonts w:eastAsia="Gungsuh"/>
        </w:rPr>
        <w:t xml:space="preserve"> minimum </w:t>
      </w:r>
      <w:r w:rsidR="009E0AE5">
        <w:rPr>
          <w:rFonts w:eastAsia="Gungsuh"/>
        </w:rPr>
        <w:t>temperatures</w:t>
      </w:r>
      <w:r w:rsidRPr="00C02792">
        <w:rPr>
          <w:rFonts w:eastAsia="Gungsuh"/>
        </w:rPr>
        <w:t xml:space="preserve"> ≥1°C</w:t>
      </w:r>
      <w:r w:rsidR="009E0AE5">
        <w:rPr>
          <w:rFonts w:eastAsia="Gungsuh"/>
        </w:rPr>
        <w:t xml:space="preserve"> for survival</w:t>
      </w:r>
      <w:r w:rsidRPr="00C02792">
        <w:rPr>
          <w:rFonts w:eastAsia="Gungsuh"/>
        </w:rPr>
        <w:t>.</w:t>
      </w:r>
      <w:r w:rsidR="009E0AE5">
        <w:rPr>
          <w:rFonts w:eastAsia="Gungsuh"/>
        </w:rPr>
        <w:t xml:space="preserve"> The median minimum temperature required for reproduction was 12</w:t>
      </w:r>
      <w:r w:rsidR="009E0AE5" w:rsidRPr="00C02792">
        <w:rPr>
          <w:rFonts w:eastAsia="Gungsuh"/>
        </w:rPr>
        <w:t>°C</w:t>
      </w:r>
      <w:r w:rsidR="009E0AE5">
        <w:rPr>
          <w:rFonts w:eastAsia="Gungsuh"/>
        </w:rPr>
        <w:t>. Only five taxa were capable of reproducing and developing at temperatures below 10</w:t>
      </w:r>
      <w:r w:rsidR="009E0AE5" w:rsidRPr="00C02792">
        <w:rPr>
          <w:rFonts w:eastAsia="Gungsuh"/>
        </w:rPr>
        <w:t>°C</w:t>
      </w:r>
      <w:r w:rsidR="009E0AE5">
        <w:rPr>
          <w:rFonts w:eastAsia="Gungsuh"/>
        </w:rPr>
        <w:t>.</w:t>
      </w:r>
    </w:p>
    <w:p w14:paraId="0000002C" w14:textId="6D4E9A92"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96E10">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w:t>
      </w:r>
    </w:p>
    <w:p w14:paraId="0000002D" w14:textId="77777777" w:rsidR="00A32E6C" w:rsidRPr="00C02792" w:rsidRDefault="00CD11F5">
      <w:pPr>
        <w:pStyle w:val="Heading2"/>
        <w:rPr>
          <w:highlight w:val="white"/>
        </w:rPr>
      </w:pPr>
      <w:r w:rsidRPr="00C02792">
        <w:rPr>
          <w:highlight w:val="white"/>
        </w:rPr>
        <w:t>Year-round Survival</w:t>
      </w:r>
    </w:p>
    <w:p w14:paraId="0000002E" w14:textId="4A0A0B6F" w:rsidR="00A32E6C" w:rsidRPr="00C02792" w:rsidRDefault="00CD11F5">
      <w:pPr>
        <w:ind w:firstLine="720"/>
      </w:pPr>
      <w:r w:rsidRPr="00C02792">
        <w:t xml:space="preserve">For the recent (2003-2012) study period, all models predicted that suitable conditions existed for a median of 10 NIS per pixel. The maximum number of taxa with suitable conditions varied by </w:t>
      </w:r>
      <w:r w:rsidRPr="00E711A0">
        <w:t>model (</w:t>
      </w:r>
      <w:commentRangeStart w:id="13"/>
      <w:r w:rsidR="00E711A0" w:rsidRPr="00E711A0">
        <w:t xml:space="preserve">see </w:t>
      </w:r>
      <w:r w:rsidRPr="00E711A0">
        <w:t xml:space="preserve">Supplementary </w:t>
      </w:r>
      <w:r w:rsidR="00E711A0" w:rsidRPr="00E711A0">
        <w:t>Material</w:t>
      </w:r>
      <w:commentRangeEnd w:id="13"/>
      <w:r w:rsidR="00E711A0">
        <w:t xml:space="preserve"> for </w:t>
      </w:r>
      <w:r w:rsidR="00FD1719">
        <w:t>single-model predictions</w:t>
      </w:r>
      <w:r w:rsidR="00E711A0">
        <w:rPr>
          <w:rStyle w:val="CommentReference"/>
        </w:rPr>
        <w:commentReference w:id="13"/>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northern Gulf </w:t>
      </w:r>
      <w:r w:rsidRPr="00C02792">
        <w:rPr>
          <w:rFonts w:eastAsia="Gungsuh"/>
        </w:rPr>
        <w:lastRenderedPageBreak/>
        <w:t>of Anadyr (≥65.0°N). The ECHO-G and CGCM3-t47 also predicted a continuous area without any suitable conditions along the coastline of the Yukon-Kuskokwim Delta from Norton Sound south to Kuskokwim Bay</w:t>
      </w:r>
      <w:r w:rsidRPr="00C02792">
        <w:t xml:space="preserve">. </w:t>
      </w:r>
    </w:p>
    <w:p w14:paraId="0EE72836" w14:textId="439925C1" w:rsidR="00190E44" w:rsidRDefault="00CD11F5">
      <w:pPr>
        <w:ind w:firstLine="720"/>
      </w:pPr>
      <w:r w:rsidRPr="00C02792">
        <w:t xml:space="preserve">Under mid-century (2030-2039) conditions, the CGCM3-t47 and the MIROC3.2 models predicted that the Bering Sea would become more suitable for NIS survival, both in terms of NIS 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he maximum number of taxa with suitable conditions increased by one for both the 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Pr="00C02792"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 xml:space="preserve">survival </w:t>
      </w:r>
      <w:commentRangeStart w:id="14"/>
      <w:r w:rsidRPr="004B009F">
        <w:t>(Figure 3)</w:t>
      </w:r>
      <w:commentRangeEnd w:id="14"/>
      <w:r w:rsidR="004B009F">
        <w:rPr>
          <w:rStyle w:val="CommentReference"/>
        </w:rPr>
        <w:commentReference w:id="14"/>
      </w:r>
      <w:r w:rsidRPr="004B009F">
        <w:t xml:space="preserve">. In the second </w:t>
      </w:r>
      <w:r w:rsidRPr="004B009F">
        <w:lastRenderedPageBreak/>
        <w:t>third of the year (weeks 17 to 34), conditions rapidly became suitable for all or nearly all NIS. The number of NIS that could survive gradually declined in the last third of the year (Figure 3).</w:t>
      </w:r>
      <w:r w:rsidRPr="00C02792">
        <w:t xml:space="preserve"> </w:t>
      </w:r>
    </w:p>
    <w:p w14:paraId="00000032" w14:textId="77777777" w:rsidR="00A32E6C" w:rsidRPr="00C02792" w:rsidRDefault="00CD11F5">
      <w:pPr>
        <w:ind w:firstLine="720"/>
      </w:pPr>
      <w:r w:rsidRPr="00C02792">
        <w:t>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t>
      </w:r>
      <w:r w:rsidRPr="00C02792">
        <w:lastRenderedPageBreak/>
        <w:t xml:space="preserve">(week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t>Reproduction and establishment</w:t>
      </w:r>
    </w:p>
    <w:p w14:paraId="06880E23" w14:textId="5F681019" w:rsidR="001A2B42" w:rsidRDefault="001A2B42" w:rsidP="007F5729">
      <w:pPr>
        <w:ind w:firstLine="720"/>
      </w:pPr>
      <w:r>
        <w:t xml:space="preserve">Suitable conditions for reproduction were largely limited to the southern Bering Sea from Bristol Bay to the Aleutian Islands </w:t>
      </w:r>
      <w:commentRangeStart w:id="15"/>
      <w:r>
        <w:t>(Figure 4)</w:t>
      </w:r>
      <w:commentRangeEnd w:id="15"/>
      <w:r>
        <w:rPr>
          <w:rStyle w:val="CommentReference"/>
        </w:rPr>
        <w:commentReference w:id="15"/>
      </w:r>
      <w:r>
        <w:t>. Areas north of 58°N were unsuitable for the majority of NIS we considered, though suitable conditions were predicted for some NIS</w:t>
      </w:r>
      <w:r w:rsidRPr="00C02792">
        <w:t xml:space="preserve"> </w:t>
      </w:r>
      <w:r>
        <w:t xml:space="preserve">in limited areas </w:t>
      </w:r>
      <w:r w:rsidRPr="00C02792">
        <w:t xml:space="preserve">along </w:t>
      </w:r>
      <w:r>
        <w:t xml:space="preserve">the </w:t>
      </w:r>
      <w:r w:rsidRPr="00C02792">
        <w:t>coastlines of the southern Seward Peninsula</w:t>
      </w:r>
      <w:r>
        <w:t xml:space="preserve"> and in </w:t>
      </w:r>
      <w:r w:rsidRPr="00C02792">
        <w:t xml:space="preserve">Norton Sound </w:t>
      </w:r>
      <w:commentRangeStart w:id="16"/>
      <w:r w:rsidRPr="00C02792">
        <w:t>(</w:t>
      </w:r>
      <w:r>
        <w:t>Figure 4</w:t>
      </w:r>
      <w:r w:rsidRPr="00C02792">
        <w:t>)</w:t>
      </w:r>
      <w:commentRangeEnd w:id="16"/>
      <w:r>
        <w:rPr>
          <w:rStyle w:val="CommentReference"/>
        </w:rPr>
        <w:commentReference w:id="16"/>
      </w:r>
      <w:r w:rsidRPr="00C02792">
        <w:t>.</w:t>
      </w:r>
    </w:p>
    <w:p w14:paraId="65B078DA" w14:textId="752EC93D" w:rsidR="007F5729" w:rsidRPr="00C02792" w:rsidRDefault="001A2B42" w:rsidP="00CF2A31">
      <w:pPr>
        <w:ind w:firstLine="720"/>
      </w:pPr>
      <w:r>
        <w:t>U</w:t>
      </w:r>
      <w:r w:rsidRPr="00C02792">
        <w:t>nder the recent study period</w:t>
      </w:r>
      <w:r>
        <w:t>, s</w:t>
      </w:r>
      <w:r w:rsidR="007F5729" w:rsidRPr="00C02792">
        <w:t xml:space="preserve">uitable conditions were completely absent for </w:t>
      </w:r>
      <w:r w:rsidR="00CF2A31">
        <w:t>four</w:t>
      </w:r>
      <w:r w:rsidR="007F5729" w:rsidRPr="00C02792">
        <w:t xml:space="preserve"> NIS</w:t>
      </w:r>
      <w:r w:rsidR="007F5729">
        <w:t>:</w:t>
      </w:r>
      <w:r w:rsidR="007F5729" w:rsidRPr="00C02792">
        <w:t xml:space="preserve"> the Pacific oyster (</w:t>
      </w:r>
      <w:proofErr w:type="spellStart"/>
      <w:r w:rsidR="007F5729" w:rsidRPr="00C02792">
        <w:rPr>
          <w:i/>
        </w:rPr>
        <w:t>Crassostrea</w:t>
      </w:r>
      <w:proofErr w:type="spellEnd"/>
      <w:r w:rsidR="007F5729" w:rsidRPr="00C02792">
        <w:rPr>
          <w:i/>
        </w:rPr>
        <w:t xml:space="preserve"> </w:t>
      </w:r>
      <w:proofErr w:type="spellStart"/>
      <w:r w:rsidR="007F5729" w:rsidRPr="00C02792">
        <w:rPr>
          <w:i/>
        </w:rPr>
        <w:t>gigas</w:t>
      </w:r>
      <w:proofErr w:type="spellEnd"/>
      <w:r w:rsidR="007F5729" w:rsidRPr="00C02792">
        <w:t xml:space="preserve"> Thunberg, 1793), </w:t>
      </w:r>
      <w:proofErr w:type="spellStart"/>
      <w:r w:rsidR="007F5729" w:rsidRPr="00C02792">
        <w:rPr>
          <w:i/>
        </w:rPr>
        <w:t>Hediste</w:t>
      </w:r>
      <w:proofErr w:type="spellEnd"/>
      <w:r w:rsidR="007F5729" w:rsidRPr="00C02792">
        <w:rPr>
          <w:i/>
        </w:rPr>
        <w:t xml:space="preserve"> </w:t>
      </w:r>
      <w:proofErr w:type="spellStart"/>
      <w:r w:rsidR="007F5729" w:rsidRPr="00C02792">
        <w:rPr>
          <w:i/>
        </w:rPr>
        <w:t>diadroma</w:t>
      </w:r>
      <w:proofErr w:type="spellEnd"/>
      <w:r w:rsidR="007F5729" w:rsidRPr="00C02792">
        <w:t xml:space="preserve"> (Sato and Nakashima 2003), </w:t>
      </w:r>
      <w:r w:rsidR="00CF2A31">
        <w:t xml:space="preserve">the Eastern </w:t>
      </w:r>
      <w:proofErr w:type="spellStart"/>
      <w:r w:rsidR="00CF2A31">
        <w:t>mudsnail</w:t>
      </w:r>
      <w:proofErr w:type="spellEnd"/>
      <w:r w:rsidR="00CF2A31">
        <w:t xml:space="preserve"> (</w:t>
      </w:r>
      <w:proofErr w:type="spellStart"/>
      <w:r w:rsidR="00CF2A31">
        <w:rPr>
          <w:i/>
        </w:rPr>
        <w:t>Tritia</w:t>
      </w:r>
      <w:proofErr w:type="spellEnd"/>
      <w:r w:rsidR="00CF2A31">
        <w:rPr>
          <w:i/>
        </w:rPr>
        <w:t xml:space="preserve"> </w:t>
      </w:r>
      <w:proofErr w:type="spellStart"/>
      <w:r w:rsidR="00CF2A31">
        <w:rPr>
          <w:i/>
        </w:rPr>
        <w:t>obsoleta</w:t>
      </w:r>
      <w:proofErr w:type="spellEnd"/>
      <w:r w:rsidR="00CF2A31">
        <w:rPr>
          <w:i/>
        </w:rPr>
        <w:t xml:space="preserve"> </w:t>
      </w:r>
      <w:r w:rsidR="00CF2A31">
        <w:t xml:space="preserve">Say, 1822), </w:t>
      </w:r>
      <w:r w:rsidR="007F5729" w:rsidRPr="00C02792">
        <w:t>and the Japanese littleneck (</w:t>
      </w:r>
      <w:proofErr w:type="spellStart"/>
      <w:r w:rsidR="007F5729" w:rsidRPr="00C02792">
        <w:rPr>
          <w:i/>
        </w:rPr>
        <w:t>Venerupis</w:t>
      </w:r>
      <w:proofErr w:type="spellEnd"/>
      <w:r w:rsidR="007F5729" w:rsidRPr="00C02792">
        <w:rPr>
          <w:i/>
        </w:rPr>
        <w:t xml:space="preserve"> </w:t>
      </w:r>
      <w:proofErr w:type="spellStart"/>
      <w:r w:rsidR="007F5729" w:rsidRPr="00C02792">
        <w:rPr>
          <w:i/>
        </w:rPr>
        <w:t>philippinarum</w:t>
      </w:r>
      <w:proofErr w:type="spellEnd"/>
      <w:r w:rsidR="007F5729" w:rsidRPr="00C02792">
        <w:rPr>
          <w:rFonts w:eastAsia="Gungsuh"/>
        </w:rPr>
        <w:t xml:space="preserve"> A. Adams and Reeve, 1850)</w:t>
      </w:r>
      <w:r w:rsidR="007F5729">
        <w:rPr>
          <w:rFonts w:eastAsia="Gungsuh"/>
        </w:rPr>
        <w:t>. These NIS</w:t>
      </w:r>
      <w:r w:rsidR="007F5729" w:rsidRPr="00C02792">
        <w:rPr>
          <w:rFonts w:eastAsia="Gungsuh"/>
        </w:rPr>
        <w:t xml:space="preserve"> required minimum temperatures of ≥16°C for reproduction or development, which was outside the range of temperatures predicted for any model-year combination. </w:t>
      </w:r>
      <w:r w:rsidR="00CF2A31">
        <w:rPr>
          <w:rFonts w:eastAsia="Gungsuh"/>
        </w:rPr>
        <w:t>M</w:t>
      </w:r>
      <w:r w:rsidR="00CF2A31" w:rsidRPr="00C02792">
        <w:rPr>
          <w:rFonts w:eastAsia="Gungsuh"/>
        </w:rPr>
        <w:t>id-century models predicted that</w:t>
      </w:r>
      <w:r w:rsidR="00CF2A31">
        <w:rPr>
          <w:rFonts w:eastAsia="Gungsuh"/>
        </w:rPr>
        <w:t xml:space="preserve"> </w:t>
      </w:r>
      <w:r w:rsidR="00CF2A31" w:rsidRPr="00C02792">
        <w:t>conditions</w:t>
      </w:r>
      <w:r w:rsidR="00CF2A31">
        <w:t xml:space="preserve"> would remain unsuitable or highly limited, </w:t>
      </w:r>
      <w:r w:rsidR="00CF2A31" w:rsidRPr="00C02792">
        <w:t>averaging less than one week per year</w:t>
      </w:r>
      <w:r w:rsidR="00CF2A31">
        <w:t xml:space="preserve"> over the 10-year study period. </w:t>
      </w:r>
      <w:r w:rsidR="007F5729" w:rsidRPr="00C02792">
        <w:rPr>
          <w:rFonts w:eastAsia="Gungsuh"/>
        </w:rPr>
        <w:t xml:space="preserve">In contrast, taxa with minimum reproductive temperatures of 4°C were predicted to have nearly year-round suitable conditions every year. </w:t>
      </w:r>
    </w:p>
    <w:p w14:paraId="00000036" w14:textId="1BE29B2F" w:rsidR="00A32E6C" w:rsidRPr="00C02792" w:rsidRDefault="00CD11F5" w:rsidP="00656A82">
      <w:pPr>
        <w:ind w:firstLine="720"/>
      </w:pPr>
      <w:r w:rsidRPr="00C02792">
        <w:t xml:space="preserve">Models varied with respect to the number of taxa that were predicted to have at least one </w:t>
      </w:r>
      <w:proofErr w:type="gramStart"/>
      <w:r w:rsidRPr="00C02792">
        <w:t>week</w:t>
      </w:r>
      <w:proofErr w:type="gramEnd"/>
      <w:r w:rsidRPr="00C02792">
        <w:t xml:space="preserve"> of suitable reproductive conditions</w:t>
      </w:r>
      <w:r w:rsidR="001A2B42">
        <w:t xml:space="preserve"> (</w:t>
      </w:r>
      <w:commentRangeStart w:id="17"/>
      <w:r w:rsidR="001A2B42">
        <w:t>see Supplementary Material</w:t>
      </w:r>
      <w:commentRangeEnd w:id="17"/>
      <w:r w:rsidR="001A2B42">
        <w:rPr>
          <w:rStyle w:val="CommentReference"/>
        </w:rPr>
        <w:commentReference w:id="17"/>
      </w:r>
      <w:r w:rsidR="001A2B42">
        <w:t>)</w:t>
      </w:r>
      <w:r w:rsidRPr="00C02792">
        <w:t xml:space="preserve">. </w:t>
      </w:r>
      <w:r w:rsidR="00656A82" w:rsidRPr="00C02792">
        <w:t xml:space="preserve">For the recent study period, the </w:t>
      </w:r>
      <w:r w:rsidR="00656A82">
        <w:t>median number of taxa per pixel ranged from 2.8 (MIROC3.2) to 5.2 (</w:t>
      </w:r>
      <w:r w:rsidR="00656A82" w:rsidRPr="00C02792">
        <w:t>CGCM3-t47</w:t>
      </w:r>
      <w:r w:rsidR="00656A82">
        <w:t xml:space="preserve">). </w:t>
      </w:r>
      <w:r w:rsidR="00656A82">
        <w:lastRenderedPageBreak/>
        <w:t>The maximum number of taxa per pixel ranged from 13.1 (</w:t>
      </w:r>
      <w:r w:rsidR="00656A82" w:rsidRPr="00C02792">
        <w:t>CGCM3-t47</w:t>
      </w:r>
      <w:r w:rsidR="00656A82">
        <w:t>) to 13.7 (</w:t>
      </w:r>
      <w:r w:rsidR="00656A82" w:rsidRPr="00C02792">
        <w:t>ECHO-G</w:t>
      </w:r>
      <w:r w:rsidR="00656A82">
        <w:t>)</w:t>
      </w:r>
      <w:r w:rsidR="00656A82" w:rsidRPr="00C02792">
        <w:t xml:space="preserve">. For the mid-century study period, </w:t>
      </w:r>
      <w:r w:rsidR="00656A82">
        <w:t xml:space="preserve">both </w:t>
      </w:r>
      <w:r w:rsidR="00656A82" w:rsidRPr="00C02792">
        <w:t>the CGCM3-t47 and MIROC3.2 models predicted increase</w:t>
      </w:r>
      <w:r w:rsidR="00656A82">
        <w:t>s</w:t>
      </w:r>
      <w:r w:rsidR="00656A82" w:rsidRPr="00C02792">
        <w:t xml:space="preserve"> in </w:t>
      </w:r>
      <w:r w:rsidR="00656A82">
        <w:t>the</w:t>
      </w:r>
      <w:r w:rsidR="00656A82" w:rsidRPr="00C02792">
        <w:t xml:space="preserve"> number of taxa </w:t>
      </w:r>
      <w:r w:rsidR="00656A82">
        <w:t>for which conditions would be</w:t>
      </w:r>
      <w:r w:rsidR="00656A82" w:rsidRPr="00C02792">
        <w:t xml:space="preserve"> suitable </w:t>
      </w:r>
      <w:r w:rsidR="00656A82">
        <w:t>for reproduction</w:t>
      </w:r>
      <w:r w:rsidR="00656A82" w:rsidRPr="00C02792">
        <w:t xml:space="preserve">. </w:t>
      </w:r>
      <w:r w:rsidRPr="00C02792">
        <w:t xml:space="preserve">The CGCM3-t47 model predicted that the median would increase </w:t>
      </w:r>
      <w:r w:rsidR="00656A82">
        <w:t xml:space="preserve">from 5.2 </w:t>
      </w:r>
      <w:r w:rsidRPr="00C02792">
        <w:t xml:space="preserve">to 6.7 taxa per pixel and the maximum would increase </w:t>
      </w:r>
      <w:r w:rsidR="00656A82">
        <w:t xml:space="preserve">from 13.1 </w:t>
      </w:r>
      <w:r w:rsidRPr="00C02792">
        <w:t>to 13.8</w:t>
      </w:r>
      <w:r w:rsidR="00656A82">
        <w:t>.</w:t>
      </w:r>
      <w:r w:rsidRPr="00C02792">
        <w:t xml:space="preserve"> </w:t>
      </w:r>
      <w:r w:rsidR="00656A82">
        <w:t>Mean</w:t>
      </w:r>
      <w:r w:rsidRPr="00C02792">
        <w:t>while</w:t>
      </w:r>
      <w:r w:rsidR="00656A82">
        <w:t>,</w:t>
      </w:r>
      <w:r w:rsidRPr="00C02792">
        <w:t xml:space="preserve"> the MIROC3.2 model predicted the median would increase </w:t>
      </w:r>
      <w:r w:rsidR="00656A82">
        <w:t>from</w:t>
      </w:r>
      <w:r w:rsidRPr="00C02792">
        <w:t xml:space="preserve"> </w:t>
      </w:r>
      <w:r w:rsidR="00656A82">
        <w:t xml:space="preserve">2.8 to </w:t>
      </w:r>
      <w:r w:rsidRPr="00C02792">
        <w:t xml:space="preserve">3.7 taxa per pixel and the maximum </w:t>
      </w:r>
      <w:r w:rsidR="00656A82">
        <w:t xml:space="preserve">from 13.3 </w:t>
      </w:r>
      <w:r w:rsidRPr="00C02792">
        <w:t xml:space="preserve">to 16.2. The ECHO-G model also predicted the median would increase </w:t>
      </w:r>
      <w:r w:rsidR="00656A82">
        <w:t>by 1.0</w:t>
      </w:r>
      <w:r w:rsidRPr="00C02792">
        <w:t xml:space="preserve"> taxa per pixel</w:t>
      </w:r>
      <w:r w:rsidR="00656A82">
        <w:t>, but predicted a decrease in</w:t>
      </w:r>
      <w:r w:rsidRPr="00C02792">
        <w:t xml:space="preserve"> the maximum number of taxa </w:t>
      </w:r>
      <w:r w:rsidR="00656A82">
        <w:t xml:space="preserve">from 13.7 </w:t>
      </w:r>
      <w:r w:rsidRPr="00C02792">
        <w:t xml:space="preserve">to 12.5. </w:t>
      </w:r>
    </w:p>
    <w:p w14:paraId="00000038" w14:textId="77777777" w:rsidR="00A32E6C" w:rsidRPr="00C02792" w:rsidRDefault="00CD11F5">
      <w:pPr>
        <w:pStyle w:val="Heading2"/>
        <w:rPr>
          <w:highlight w:val="white"/>
        </w:rPr>
      </w:pPr>
      <w:r w:rsidRPr="00C02792">
        <w:rPr>
          <w:highlight w:val="white"/>
        </w:rPr>
        <w:t>Vessel traffic</w:t>
      </w:r>
    </w:p>
    <w:p w14:paraId="00000039" w14:textId="30659BAA" w:rsidR="00A32E6C" w:rsidRPr="00C02792"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xml:space="preserve">= 114), </w:t>
      </w:r>
      <w:proofErr w:type="gramStart"/>
      <w:r w:rsidRPr="00C02792">
        <w:rPr>
          <w:highlight w:val="white"/>
        </w:rPr>
        <w:t>Other</w:t>
      </w:r>
      <w:proofErr w:type="gramEnd"/>
      <w:r w:rsidRPr="00C02792">
        <w:rPr>
          <w:highlight w:val="white"/>
        </w:rPr>
        <w:t xml:space="preserve">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Dutch Harbor received the greatest amount of traffic for both NBIC and VMS reported boats </w:t>
      </w:r>
      <w:commentRangeStart w:id="18"/>
      <w:r w:rsidRPr="00C02792">
        <w:rPr>
          <w:highlight w:val="white"/>
        </w:rPr>
        <w:t>(</w:t>
      </w:r>
      <w:r w:rsidRPr="00C02792">
        <w:rPr>
          <w:highlight w:val="yellow"/>
        </w:rPr>
        <w:t>Figure 5</w:t>
      </w:r>
      <w:r w:rsidRPr="00C02792">
        <w:rPr>
          <w:highlight w:val="white"/>
        </w:rPr>
        <w:t>)</w:t>
      </w:r>
      <w:commentRangeEnd w:id="18"/>
      <w:r w:rsidR="004B009F">
        <w:rPr>
          <w:rStyle w:val="CommentReference"/>
        </w:rPr>
        <w:commentReference w:id="18"/>
      </w:r>
      <w:r w:rsidRPr="00C02792">
        <w:rPr>
          <w:highlight w:val="white"/>
        </w:rPr>
        <w:t xml:space="preserve">. 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With respect to ballast water discharge, the majority of reported discharge occurred in Dutch Harbor, with Nome having the second largest discharge </w:t>
      </w:r>
      <w:r w:rsidRPr="004B009F">
        <w:t xml:space="preserve">volume </w:t>
      </w:r>
      <w:commentRangeStart w:id="19"/>
      <w:r w:rsidRPr="004B009F">
        <w:t>(</w:t>
      </w:r>
      <w:r w:rsidR="004B009F" w:rsidRPr="004B009F">
        <w:t xml:space="preserve">see </w:t>
      </w:r>
      <w:r w:rsidRPr="004B009F">
        <w:t xml:space="preserve">Supplementary </w:t>
      </w:r>
      <w:r w:rsidR="004B009F" w:rsidRPr="004B009F">
        <w:t>material for associated figure</w:t>
      </w:r>
      <w:r w:rsidRPr="004B009F">
        <w:t xml:space="preserve">). </w:t>
      </w:r>
      <w:commentRangeEnd w:id="19"/>
      <w:r w:rsidR="004B009F">
        <w:rPr>
          <w:rStyle w:val="CommentReference"/>
        </w:rPr>
        <w:commentReference w:id="19"/>
      </w:r>
    </w:p>
    <w:p w14:paraId="0000003A" w14:textId="58166047" w:rsidR="00A32E6C" w:rsidRPr="00C02792" w:rsidRDefault="00CD11F5">
      <w:pPr>
        <w:ind w:firstLine="720"/>
        <w:rPr>
          <w:highlight w:val="white"/>
        </w:rPr>
      </w:pPr>
      <w:r w:rsidRPr="00C02792">
        <w:rPr>
          <w:highlight w:val="white"/>
        </w:rPr>
        <w:t xml:space="preserve">Arrivals originating from outside of Alaska accounted for 83.3% of NBIC records </w:t>
      </w:r>
      <w:commentRangeStart w:id="20"/>
      <w:r w:rsidRPr="00C02792">
        <w:rPr>
          <w:highlight w:val="white"/>
        </w:rPr>
        <w:t>(</w:t>
      </w:r>
      <w:r w:rsidRPr="00C02792">
        <w:rPr>
          <w:highlight w:val="yellow"/>
        </w:rPr>
        <w:t>Figure 5a</w:t>
      </w:r>
      <w:r w:rsidRPr="00C02792">
        <w:rPr>
          <w:highlight w:val="white"/>
        </w:rPr>
        <w:t xml:space="preserve">). </w:t>
      </w:r>
      <w:commentRangeEnd w:id="20"/>
      <w:r w:rsidR="004B009F">
        <w:rPr>
          <w:rStyle w:val="CommentReference"/>
        </w:rPr>
        <w:commentReference w:id="20"/>
      </w:r>
      <w:r w:rsidRPr="00C02792">
        <w:rPr>
          <w:highlight w:val="white"/>
        </w:rPr>
        <w:t>California (</w:t>
      </w:r>
      <w:r w:rsidRPr="00C02792">
        <w:rPr>
          <w:i/>
          <w:highlight w:val="white"/>
        </w:rPr>
        <w:t xml:space="preserve">N </w:t>
      </w:r>
      <w:r w:rsidRPr="00C02792">
        <w:rPr>
          <w:highlight w:val="white"/>
        </w:rPr>
        <w:t>= 175), Washington (</w:t>
      </w:r>
      <w:r w:rsidRPr="00C02792">
        <w:rPr>
          <w:i/>
          <w:highlight w:val="white"/>
        </w:rPr>
        <w:t xml:space="preserve">N </w:t>
      </w:r>
      <w:r w:rsidRPr="00C02792">
        <w:rPr>
          <w:highlight w:val="white"/>
        </w:rPr>
        <w:t>= 142), and South Korea (</w:t>
      </w:r>
      <w:r w:rsidRPr="00C02792">
        <w:rPr>
          <w:i/>
          <w:highlight w:val="white"/>
        </w:rPr>
        <w:t xml:space="preserve">N </w:t>
      </w:r>
      <w:r w:rsidRPr="00C02792">
        <w:rPr>
          <w:highlight w:val="white"/>
        </w:rPr>
        <w:t xml:space="preserve">= 127) accounted for greater portions of vessel traffic into the Bering Sea than the more proximate Gulf of Alaska </w:t>
      </w:r>
      <w:r w:rsidRPr="00C02792">
        <w:rPr>
          <w:highlight w:val="white"/>
        </w:rPr>
        <w:lastRenderedPageBreak/>
        <w:t>ports (</w:t>
      </w:r>
      <w:r w:rsidRPr="00C02792">
        <w:rPr>
          <w:i/>
          <w:highlight w:val="white"/>
        </w:rPr>
        <w:t xml:space="preserve">N </w:t>
      </w:r>
      <w:r w:rsidRPr="00C02792">
        <w:rPr>
          <w:highlight w:val="white"/>
        </w:rPr>
        <w:t>= 120). However, from VMS data, which predominantly includes smaller fishing vessels that do not report to the NBIC, an overwhelming majority of trips originated from Gulf of Alaska ports (</w:t>
      </w:r>
      <w:r w:rsidRPr="00C02792">
        <w:rPr>
          <w:i/>
          <w:highlight w:val="white"/>
        </w:rPr>
        <w:t xml:space="preserve">N </w:t>
      </w:r>
      <w:r w:rsidRPr="00C02792">
        <w:rPr>
          <w:highlight w:val="white"/>
        </w:rPr>
        <w:t xml:space="preserve">= 657; </w:t>
      </w:r>
      <w:commentRangeStart w:id="21"/>
      <w:r w:rsidRPr="00C02792">
        <w:rPr>
          <w:highlight w:val="yellow"/>
        </w:rPr>
        <w:t>Figure 5b</w:t>
      </w:r>
      <w:r w:rsidRPr="00C02792">
        <w:rPr>
          <w:highlight w:val="white"/>
        </w:rPr>
        <w:t>)</w:t>
      </w:r>
      <w:commentRangeEnd w:id="21"/>
      <w:r w:rsidR="004B009F">
        <w:rPr>
          <w:rStyle w:val="CommentReference"/>
        </w:rPr>
        <w:commentReference w:id="21"/>
      </w:r>
      <w:r w:rsidRPr="00C02792">
        <w:rPr>
          <w:highlight w:val="white"/>
        </w:rPr>
        <w:t xml:space="preserve">. While ports in the eastern Pacific Ocean accounted for more trips, most ballast water released in the Bering Sea originated from Asian ports. South Korea and China each accounted for an order of magnitude more ballast water (18,728 and 17,453 </w:t>
      </w:r>
      <w:proofErr w:type="spellStart"/>
      <w:r w:rsidRPr="00C02792">
        <w:rPr>
          <w:highlight w:val="white"/>
        </w:rPr>
        <w:t>mt</w:t>
      </w:r>
      <w:proofErr w:type="spellEnd"/>
      <w:r w:rsidRPr="00C02792">
        <w:rPr>
          <w:highlight w:val="white"/>
        </w:rPr>
        <w:t xml:space="preserve">, respectively) than the next greatest sources, Japan (7,183 </w:t>
      </w:r>
      <w:proofErr w:type="spellStart"/>
      <w:r w:rsidRPr="00C02792">
        <w:rPr>
          <w:highlight w:val="white"/>
        </w:rPr>
        <w:t>mt</w:t>
      </w:r>
      <w:proofErr w:type="spellEnd"/>
      <w:r w:rsidRPr="00C02792">
        <w:rPr>
          <w:highlight w:val="white"/>
        </w:rPr>
        <w:t xml:space="preserve">), Canada (6,912 </w:t>
      </w:r>
      <w:proofErr w:type="spellStart"/>
      <w:r w:rsidRPr="00C02792">
        <w:rPr>
          <w:highlight w:val="white"/>
        </w:rPr>
        <w:t>mt</w:t>
      </w:r>
      <w:proofErr w:type="spellEnd"/>
      <w:r w:rsidRPr="00C02792">
        <w:rPr>
          <w:highlight w:val="white"/>
        </w:rPr>
        <w:t xml:space="preserve">), and Washington (3,852 </w:t>
      </w:r>
      <w:proofErr w:type="spellStart"/>
      <w:r w:rsidRPr="00C02792">
        <w:rPr>
          <w:highlight w:val="white"/>
        </w:rPr>
        <w:t>mt</w:t>
      </w:r>
      <w:proofErr w:type="spellEnd"/>
      <w:r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28792E57" w:rsidR="00A32E6C" w:rsidRPr="00C02792" w:rsidRDefault="00CD11F5" w:rsidP="00D15132">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w:t>
      </w:r>
      <w:r w:rsidR="00D15132">
        <w:t>The southern Bering Sea in particular,</w:t>
      </w:r>
      <w:r w:rsidR="00D15132" w:rsidRPr="00680C30">
        <w:t xml:space="preserve"> which incl</w:t>
      </w:r>
      <w:r w:rsidR="00D15132" w:rsidRPr="00C02792">
        <w:t xml:space="preserve">udes the Aleutian Islands chain, the Pribilof Islands, and the northwestern Alaska Peninsula, was highly suitable for both survival and establishment of NIS. </w:t>
      </w:r>
      <w:r w:rsidRPr="00C02792">
        <w:t>Of the 42 taxa assessed, 34 had year-rou</w:t>
      </w:r>
      <w:r w:rsidR="006D7253">
        <w:t>nd suitable survival conditions</w:t>
      </w:r>
      <w:r w:rsidRPr="00C02792">
        <w:t xml:space="preserve"> and </w:t>
      </w:r>
      <w:r w:rsidR="006D7253">
        <w:t>all taxa</w:t>
      </w:r>
      <w:r w:rsidRPr="00C02792">
        <w:t xml:space="preserve"> had suitable conditions for at least six weeks </w:t>
      </w:r>
      <w:r w:rsidR="006D7253">
        <w:t xml:space="preserve">from early </w:t>
      </w:r>
      <w:r w:rsidR="006D7253">
        <w:lastRenderedPageBreak/>
        <w:t>July to mid-August</w:t>
      </w:r>
      <w:r w:rsidRPr="00C02792">
        <w:t xml:space="preserve">. </w:t>
      </w:r>
      <w:r w:rsidR="004804C2">
        <w:t>C</w:t>
      </w:r>
      <w:r w:rsidRPr="00C02792">
        <w:t xml:space="preserve">onditions in the Bering Sea were predicted to be suitable for the reproduction and growth of </w:t>
      </w:r>
      <w:r w:rsidR="00CF2A31">
        <w:t>21</w:t>
      </w:r>
      <w:r w:rsidRPr="00C02792">
        <w:t xml:space="preserve"> of 2</w:t>
      </w:r>
      <w:r w:rsidR="006D7253">
        <w:t>5</w:t>
      </w:r>
      <w:r w:rsidRPr="00C02792">
        <w:t xml:space="preserve"> </w:t>
      </w:r>
      <w:r w:rsidR="004804C2">
        <w:t>taxa, yet only 14 taxa were predicted to have at least six consecutive weeks of suitable conditions.</w:t>
      </w:r>
      <w:r w:rsidRPr="00680C30">
        <w:t xml:space="preserve"> </w:t>
      </w:r>
      <w:r w:rsidRPr="00C02792">
        <w:t xml:space="preserve">Since the taxa we assessed have all been observed in marine ecoregions close to the Bering Sea, it is conceivable that these species may frequently be transported to the Bering Sea, and given enough opportunity, may survive and establish populations under current Bering </w:t>
      </w:r>
      <w:bookmarkStart w:id="22" w:name="_GoBack"/>
      <w:bookmarkEnd w:id="22"/>
      <w:r w:rsidRPr="00C02792">
        <w:t xml:space="preserve">Sea conditions. </w:t>
      </w:r>
      <w:r w:rsidR="004804C2">
        <w:t>Moreover, anadromous NIS not included in our reproduction analysis, including</w:t>
      </w:r>
      <w:r w:rsidR="004804C2">
        <w:rPr>
          <w:rFonts w:eastAsia="Arial"/>
          <w:color w:val="000000"/>
        </w:rPr>
        <w:t xml:space="preserve"> t</w:t>
      </w:r>
      <w:r w:rsidR="004804C2" w:rsidRPr="00680C30">
        <w:rPr>
          <w:rFonts w:eastAsia="Arial"/>
          <w:color w:val="000000"/>
        </w:rPr>
        <w:t>wo fish species</w:t>
      </w:r>
      <w:r w:rsidR="004804C2">
        <w:rPr>
          <w:rFonts w:eastAsia="Arial"/>
          <w:color w:val="000000"/>
        </w:rPr>
        <w:t xml:space="preserve"> that have already been documented in the Bering Sea</w:t>
      </w:r>
      <w:r w:rsidR="004804C2" w:rsidRPr="00680C30">
        <w:rPr>
          <w:rFonts w:eastAsia="Arial"/>
          <w:color w:val="000000"/>
        </w:rPr>
        <w:t xml:space="preserve">, may readily find suitable reproductive habitat in the many rivers </w:t>
      </w:r>
      <w:r w:rsidR="004804C2">
        <w:rPr>
          <w:rFonts w:eastAsia="Arial"/>
          <w:color w:val="000000"/>
        </w:rPr>
        <w:t xml:space="preserve">and tributaries </w:t>
      </w:r>
      <w:r w:rsidR="004804C2" w:rsidRPr="00680C30">
        <w:rPr>
          <w:rFonts w:eastAsia="Arial"/>
          <w:color w:val="000000"/>
        </w:rPr>
        <w:t>that feed into the Bering Sea.</w:t>
      </w:r>
    </w:p>
    <w:p w14:paraId="0000003E" w14:textId="3A609EF0"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821EE5">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2012)","previouslyFormattedCitation":"(GrebmeierOverlandet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Above this “boundary”, all taxa were predicted to have suitable survival conditions in summer</w:t>
      </w:r>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2419A6B7" w:rsidR="00A32E6C" w:rsidRPr="00C02792" w:rsidRDefault="00CD11F5">
      <w:pPr>
        <w:ind w:firstLine="720"/>
      </w:pPr>
      <w:r w:rsidRPr="00C02792">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 xml:space="preserve">predicted in Norton Sound (~64°N) </w:t>
      </w:r>
      <w:commentRangeStart w:id="23"/>
      <w:r w:rsidRPr="00C02792">
        <w:t>(</w:t>
      </w:r>
      <w:r w:rsidRPr="00C02792">
        <w:rPr>
          <w:highlight w:val="yellow"/>
        </w:rPr>
        <w:t>Supplementary Figure 1</w:t>
      </w:r>
      <w:r w:rsidRPr="00C02792">
        <w:rPr>
          <w:rFonts w:eastAsia="Gungsuh"/>
        </w:rPr>
        <w:t>)</w:t>
      </w:r>
      <w:commentRangeEnd w:id="23"/>
      <w:r w:rsidR="000A1D7F">
        <w:rPr>
          <w:rStyle w:val="CommentReference"/>
        </w:rPr>
        <w:commentReference w:id="23"/>
      </w:r>
      <w:r w:rsidRPr="00C02792">
        <w:rPr>
          <w:rFonts w:eastAsia="Gungsuh"/>
        </w:rPr>
        <w:t xml:space="preserve">. Although </w:t>
      </w:r>
      <w:r w:rsidRPr="00C02792">
        <w:rPr>
          <w:rFonts w:eastAsia="Gungsuh"/>
        </w:rPr>
        <w:lastRenderedPageBreak/>
        <w:t xml:space="preserve">Norton Sound freezes annually, its shallow waters create a high-latitude hotspot in the summer </w:t>
      </w:r>
      <w:r w:rsidR="000A1D7F">
        <w:rPr>
          <w:rFonts w:eastAsia="Gungsuh"/>
        </w:rPr>
        <w:fldChar w:fldCharType="begin" w:fldLock="1"/>
      </w:r>
      <w:r w:rsidR="00096E10">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E.","non-dropping-particle":"","parse-names":false,"suffix":""}],"id":"ITEM-2","issued":{"date-parts":[["2009"]]},"publisher-place":"Seattle, WA","title":"Retrospective analysis of sea surface temperature in the northern Bering and Chukchi seas. NOAA Technical Memorandum OAR PMEL-145","type":"report"},"uris":["http://www.mendeley.com/documents/?uuid=9ec32943-044a-4e07-a3e4-1fb1609d74b8"]}],"mendeley":{"formattedCitation":"(Hermann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elsewhere along the eastern Pacific coast, either did not have suitable temperatures or did not have enough time to complete development </w:t>
      </w:r>
      <w:r w:rsidR="000A1D7F">
        <w:fldChar w:fldCharType="begin" w:fldLock="1"/>
      </w:r>
      <w:r w:rsidR="00821EE5">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WestermanWhitlatchDijkstra&amp; Harris, 2009)"},"properties":{"noteIndex":0},"schema":"https://github.com/citation-style-language/schema/raw/master/csl-citation.json"}</w:instrText>
      </w:r>
      <w:r w:rsidR="000A1D7F">
        <w:fldChar w:fldCharType="separate"/>
      </w:r>
      <w:r w:rsidR="00821EE5" w:rsidRPr="00821EE5">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4C15D3ED"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821EE5">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821EE5">
        <w:rPr>
          <w:rFonts w:ascii="Cambria Math" w:hAnsi="Cambria Math" w:cs="Cambria Math"/>
        </w:rPr>
        <w:instrText>∼</w:instrText>
      </w:r>
      <w:r w:rsidR="00821EE5">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2007)","previouslyFormattedCitation":"(GrebmeierOverlandet al., 2006; Mueter &amp; Litzow, 2008; P. J. StabenoBond&amp;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821EE5">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2018)","previouslyFormattedCitation":"(OnarheimEldevikSmedsrud&amp; Stroeve, 2018)"},"properties":{"noteIndex":0},"schema":"https://github.com/citation-style-language/schema/raw/master/csl-citation.json"}</w:instrText>
      </w:r>
      <w:r w:rsidR="00ED7432">
        <w:fldChar w:fldCharType="separate"/>
      </w:r>
      <w:r w:rsidR="00821EE5" w:rsidRPr="00821EE5">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lastRenderedPageBreak/>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surprising </w:t>
      </w:r>
      <w:r w:rsidR="00ED7432">
        <w:t>that</w:t>
      </w:r>
      <w:r w:rsidRPr="00C02792">
        <w:t xml:space="preserve"> potential NIS habitat expansions would follow similar patterns. 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Our models also predict increases in the length of the reproductive season as a result of warming 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earlier</w:t>
      </w:r>
      <w:r w:rsidR="00D12162" w:rsidRPr="00C02792">
        <w:t xml:space="preserve"> recruitment </w:t>
      </w:r>
      <w:r w:rsidR="00D12162">
        <w:fldChar w:fldCharType="begin" w:fldLock="1"/>
      </w:r>
      <w:r w:rsidR="00821EE5">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2011)","previouslyFormattedCitation":"(StachowiczFriedOsman&amp; Whitlatch, 2002; ValdizanBeningerDecottigniesChantrel&amp; Cognie, 2011)"},"properties":{"noteIndex":0},"schema":"https://github.com/citation-style-language/schema/raw/master/csl-citation.json"}</w:instrText>
      </w:r>
      <w:r w:rsidR="00D12162">
        <w:fldChar w:fldCharType="separate"/>
      </w:r>
      <w:r w:rsidR="00821EE5" w:rsidRPr="00821EE5">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821EE5">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WitteBuschbaumvan Beusekom&amp; Reise, 2010)"},"properties":{"noteIndex":0},"schema":"https://github.com/citation-style-language/schema/raw/master/csl-citation.json"}</w:instrText>
      </w:r>
      <w:r w:rsidR="00D12162">
        <w:fldChar w:fldCharType="separate"/>
      </w:r>
      <w:r w:rsidR="00821EE5" w:rsidRPr="00821EE5">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821EE5">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2011)","previouslyFormattedCitation":"(DijkstraWesterman&amp; Harris, 2017; Valdizan et al., 2011)"},"properties":{"noteIndex":0},"schema":"https://github.com/citation-style-language/schema/raw/master/csl-citation.json"}</w:instrText>
      </w:r>
      <w:r w:rsidR="00D12162">
        <w:fldChar w:fldCharType="separate"/>
      </w:r>
      <w:r w:rsidR="00821EE5" w:rsidRPr="00821EE5">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lastRenderedPageBreak/>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9">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15637C41"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w:t>
      </w:r>
      <w:r w:rsidRPr="00C02792">
        <w:lastRenderedPageBreak/>
        <w:t xml:space="preserve">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821EE5">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Biology","id":"ITEM-2","issued":{"date-parts":[["2011"]]},"number-of-pages":"123-160","title":"Tipping points, thresholds and the keystone role of physiology in marine climate change research","type":"book","volume":"60"},"uris":["http://www.mendeley.com/documents/?uuid=062cb3f7-d2b5-4a3d-9e6b-2fa7e5baa35d"]},{"id":"ITEM-3","itemData":{"ISBN":"9781780641645","author":[{"dropping-particle":"","family":"Sorte","given":"Cascade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t>Interactions between vessel traffic and predicted NIS habitat</w:t>
      </w:r>
    </w:p>
    <w:p w14:paraId="00000047" w14:textId="68E53AD3"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821EE5">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2015)","previouslyFormattedCitation":"(ChanMacIsaacBailey&amp; Krkošek, 2015)"},"properties":{"noteIndex":0},"schema":"https://github.com/citation-style-language/schema/raw/master/csl-citation.json"}</w:instrText>
      </w:r>
      <w:r w:rsidR="00F479A2">
        <w:fldChar w:fldCharType="separate"/>
      </w:r>
      <w:r w:rsidR="00821EE5" w:rsidRPr="00821EE5">
        <w:rPr>
          <w:noProof/>
        </w:rPr>
        <w:t>(Chan, MacIsaac, Bailey, &amp; Krkošek, 2015)</w:t>
      </w:r>
      <w:r w:rsidR="00F479A2">
        <w:fldChar w:fldCharType="end"/>
      </w:r>
      <w:r w:rsidRPr="00C02792">
        <w:t xml:space="preserve">. </w:t>
      </w:r>
    </w:p>
    <w:p w14:paraId="09268470" w14:textId="490BCBF3" w:rsidR="00B615AF" w:rsidRDefault="00CD11F5">
      <w:pPr>
        <w:ind w:firstLine="720"/>
      </w:pPr>
      <w:r w:rsidRPr="00C02792">
        <w:rPr>
          <w:color w:val="000000"/>
        </w:rPr>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821EE5">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VernaHarrisHolzer&amp;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821EE5">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2009)","previouslyFormattedCitation":"(FloerlInglisDey&amp; Smith, 2009)"},"properties":{"noteIndex":0},"schema":"https://github.com/citation-style-language/schema/raw/master/csl-citation.json"}</w:instrText>
      </w:r>
      <w:r w:rsidR="00B615AF">
        <w:fldChar w:fldCharType="separate"/>
      </w:r>
      <w:r w:rsidR="00821EE5" w:rsidRPr="00821EE5">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w:t>
      </w:r>
      <w:r w:rsidRPr="00C02792">
        <w:rPr>
          <w:color w:val="000000"/>
        </w:rPr>
        <w:lastRenderedPageBreak/>
        <w:t xml:space="preserve">Harbor to introductions </w:t>
      </w:r>
      <w:r w:rsidR="00B615AF">
        <w:rPr>
          <w:color w:val="000000"/>
        </w:rPr>
        <w:t xml:space="preserve">from vessels </w:t>
      </w:r>
      <w:r w:rsidRPr="00C02792">
        <w:rPr>
          <w:color w:val="000000"/>
        </w:rPr>
        <w:t xml:space="preserve">is particularly salient because of </w:t>
      </w:r>
      <w:r w:rsidRPr="00C02792">
        <w:t>its</w:t>
      </w:r>
      <w:r w:rsidRPr="00C02792">
        <w:rPr>
          <w:color w:val="000000"/>
        </w:rPr>
        <w:t xml:space="preserve"> location.</w:t>
      </w:r>
      <w:r w:rsidR="00ED7432">
        <w:rPr>
          <w:color w:val="000000"/>
        </w:rPr>
        <w:t xml:space="preserve"> Dutch Harbor is one of the southernmost ports in the Bering Sea (Figure 1) and</w:t>
      </w:r>
      <w:r w:rsidRPr="00C02792">
        <w:rPr>
          <w:color w:val="000000"/>
        </w:rPr>
        <w:t xml:space="preserve"> is</w:t>
      </w:r>
      <w:r w:rsidR="00ED7432">
        <w:rPr>
          <w:color w:val="000000"/>
        </w:rPr>
        <w:t xml:space="preserve"> within the area that is</w:t>
      </w:r>
      <w:r w:rsidRPr="00C02792">
        <w:rPr>
          <w:color w:val="000000"/>
        </w:rPr>
        <w:t xml:space="preserve"> predicted to have </w:t>
      </w:r>
      <w:r w:rsidR="00ED7432">
        <w:t>highly suitable conditions</w:t>
      </w:r>
      <w:r w:rsidRPr="00C02792">
        <w:t xml:space="preserve"> for NIS</w:t>
      </w:r>
      <w:r w:rsidR="00ED7432">
        <w:t xml:space="preserve"> </w:t>
      </w:r>
      <w:r w:rsidR="00ED7432" w:rsidRPr="00C02792">
        <w:t>survival and establishment</w:t>
      </w:r>
      <w:r w:rsidRPr="00C02792">
        <w:t xml:space="preserve"> </w:t>
      </w:r>
      <w:commentRangeStart w:id="24"/>
      <w:r w:rsidRPr="00C02792">
        <w:rPr>
          <w:highlight w:val="yellow"/>
        </w:rPr>
        <w:t xml:space="preserve">(Figure </w:t>
      </w:r>
      <w:r w:rsidR="00B615AF">
        <w:rPr>
          <w:highlight w:val="yellow"/>
        </w:rPr>
        <w:t>2, Figure 4</w:t>
      </w:r>
      <w:r w:rsidRPr="00C02792">
        <w:rPr>
          <w:highlight w:val="yellow"/>
        </w:rPr>
        <w:t>)</w:t>
      </w:r>
      <w:commentRangeEnd w:id="24"/>
      <w:r w:rsidR="00B615AF">
        <w:rPr>
          <w:rStyle w:val="CommentReference"/>
        </w:rPr>
        <w:commentReference w:id="24"/>
      </w:r>
      <w:r w:rsidRPr="00C02792">
        <w:t>.</w:t>
      </w:r>
    </w:p>
    <w:p w14:paraId="00000048" w14:textId="6B7291CA" w:rsidR="00A32E6C" w:rsidRPr="00C02792" w:rsidRDefault="00CD11F5" w:rsidP="00B615AF">
      <w:pPr>
        <w:ind w:firstLine="720"/>
      </w:pPr>
      <w:r w:rsidRPr="00C02792">
        <w:t xml:space="preserve">Although the northern Bering Sea </w:t>
      </w:r>
      <w:r w:rsidR="00B615AF">
        <w:t>was predicted to have low suitability for NIS</w:t>
      </w:r>
      <w:r w:rsidRPr="00C02792">
        <w:t xml:space="preserve">, </w:t>
      </w:r>
      <w:r w:rsidR="00B615AF">
        <w:t>c</w:t>
      </w:r>
      <w:r w:rsidR="00B615AF" w:rsidRPr="00C02792">
        <w:t xml:space="preserve">ertain areas in the northern Bering Sea, such as the coastlines of Norton Sound, are already predicted to be warm enough to support reproduction and survival </w:t>
      </w:r>
      <w:commentRangeStart w:id="25"/>
      <w:r w:rsidR="00B615AF" w:rsidRPr="00C02792">
        <w:rPr>
          <w:highlight w:val="yellow"/>
        </w:rPr>
        <w:t xml:space="preserve">(Figure </w:t>
      </w:r>
      <w:r w:rsidR="00B615AF">
        <w:rPr>
          <w:highlight w:val="yellow"/>
        </w:rPr>
        <w:t>2, Figure 4</w:t>
      </w:r>
      <w:r w:rsidR="00B615AF" w:rsidRPr="00C02792">
        <w:rPr>
          <w:highlight w:val="yellow"/>
        </w:rPr>
        <w:t>)</w:t>
      </w:r>
      <w:commentRangeEnd w:id="25"/>
      <w:r w:rsidR="00B615AF">
        <w:rPr>
          <w:rStyle w:val="CommentReference"/>
        </w:rPr>
        <w:commentReference w:id="25"/>
      </w:r>
      <w:r w:rsidR="00B615AF">
        <w:t xml:space="preserve">. The northern Bering 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821EE5">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PinskyWormFogartySarmiento&amp; Levin, 2013)"},"properties":{"noteIndex":0},"schema":"https://github.com/citation-style-language/schema/raw/master/csl-citation.json"}</w:instrText>
      </w:r>
      <w:r w:rsidR="00B615AF">
        <w:fldChar w:fldCharType="separate"/>
      </w:r>
      <w:r w:rsidR="00821EE5" w:rsidRPr="00821EE5">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3D982A9A"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821EE5">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xml:space="preserve">. In the absence of data on propagule pressure, </w:t>
      </w:r>
      <w:r w:rsidRPr="00C02792">
        <w:lastRenderedPageBreak/>
        <w:t>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5D708903" w:rsidR="00A32E6C" w:rsidRPr="00C02792" w:rsidRDefault="00CD11F5">
      <w:pPr>
        <w:ind w:firstLine="720"/>
      </w:pPr>
      <w:commentRangeStart w:id="26"/>
      <w:r w:rsidRPr="00C02792">
        <w:t>While it has recently been believed that NIS introductions and establishment have been restricted in the Arctic due to cold water temperatures which yield inhospitable environments for many introduced taxa, our results indicate that (1) recent Bering Sea conditions offer potential 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w:t>
      </w:r>
      <w:r w:rsidR="000F7D47">
        <w:t xml:space="preserve"> </w:t>
      </w:r>
      <w:r w:rsidR="000F7D47" w:rsidRPr="00C02792">
        <w:t xml:space="preserve">Given the low number of NIS that currently exist in the region, the Bering Sea </w:t>
      </w:r>
      <w:r w:rsidR="000F7D47">
        <w:t>would</w:t>
      </w:r>
      <w:r w:rsidR="000F7D47" w:rsidRPr="00C02792">
        <w:t xml:space="preserve"> benefit from ongoing monitoring and programs aimed at prevention and early detection.</w:t>
      </w:r>
      <w:r w:rsidRPr="00C02792">
        <w:t xml:space="preserve"> As declining sea ice cover makes the Arctic an increasingly popular shortcut between the Pacific and Atlantic, we expect the risk of NIS introductions in the region to increase. </w:t>
      </w:r>
      <w:commentRangeEnd w:id="26"/>
      <w:r w:rsidRPr="00C02792">
        <w:commentReference w:id="26"/>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w:t>
      </w:r>
      <w:r w:rsidRPr="00C02792">
        <w:lastRenderedPageBreak/>
        <w:t xml:space="preserve">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w:t>
      </w:r>
      <w:proofErr w:type="spellStart"/>
      <w:r w:rsidRPr="00C02792">
        <w:t>Karnak</w:t>
      </w:r>
      <w:proofErr w:type="spellEnd"/>
      <w:r w:rsidRPr="00C02792">
        <w:t xml:space="preserve">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Marcus Geist for his GIS wizarding and Dr. Al Hermann for insightful conversations about the ROMS. Additional thanks goes to Dr. Matthew Carlson and Dr. Michael Carey for valuable feedback on this manuscript.</w:t>
      </w:r>
      <w:r w:rsidRPr="00C02792">
        <w:br w:type="page"/>
      </w:r>
    </w:p>
    <w:p w14:paraId="2749610E" w14:textId="2A506A3B" w:rsidR="00B615AF" w:rsidRDefault="00B615AF" w:rsidP="00B615AF">
      <w:pPr>
        <w:pStyle w:val="Heading1"/>
      </w:pPr>
      <w:commentRangeStart w:id="27"/>
      <w:r>
        <w:lastRenderedPageBreak/>
        <w:t>References</w:t>
      </w:r>
      <w:commentRangeEnd w:id="27"/>
      <w:r w:rsidR="00A86789">
        <w:rPr>
          <w:rStyle w:val="CommentReference"/>
          <w:b w:val="0"/>
        </w:rPr>
        <w:commentReference w:id="27"/>
      </w:r>
    </w:p>
    <w:p w14:paraId="2BBE1365" w14:textId="596D7E69" w:rsidR="00821EE5" w:rsidRPr="00821EE5" w:rsidRDefault="00B615AF" w:rsidP="00821EE5">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821EE5" w:rsidRPr="00821EE5">
        <w:rPr>
          <w:noProof/>
        </w:rPr>
        <w:t xml:space="preserve">Alvsvåg, J., Agnalt, A. L., &amp; Jørstad, K. E. (2009). Evidence for a permanent establishment of the snow crab (Chionoecetes opilio) in the Barents Sea. </w:t>
      </w:r>
      <w:r w:rsidR="00821EE5" w:rsidRPr="00821EE5">
        <w:rPr>
          <w:i/>
          <w:iCs/>
          <w:noProof/>
        </w:rPr>
        <w:t>Biological Invasions</w:t>
      </w:r>
      <w:r w:rsidR="00821EE5" w:rsidRPr="00821EE5">
        <w:rPr>
          <w:noProof/>
        </w:rPr>
        <w:t xml:space="preserve">, </w:t>
      </w:r>
      <w:r w:rsidR="00821EE5" w:rsidRPr="00821EE5">
        <w:rPr>
          <w:i/>
          <w:iCs/>
          <w:noProof/>
        </w:rPr>
        <w:t>11</w:t>
      </w:r>
      <w:r w:rsidR="00821EE5" w:rsidRPr="00821EE5">
        <w:rPr>
          <w:noProof/>
        </w:rPr>
        <w:t>(3), 587–595. https://doi.org/10.1007/s10530-008-9273-7</w:t>
      </w:r>
    </w:p>
    <w:p w14:paraId="35FAC62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Ashton, G. V., Riedlecker, E. I., &amp; Ruiz, G. M. (2008). First non-native crustacean established in coastal waters of Alaska. </w:t>
      </w:r>
      <w:r w:rsidRPr="00821EE5">
        <w:rPr>
          <w:i/>
          <w:iCs/>
          <w:noProof/>
        </w:rPr>
        <w:t>Aquatic Biology</w:t>
      </w:r>
      <w:r w:rsidRPr="00821EE5">
        <w:rPr>
          <w:noProof/>
        </w:rPr>
        <w:t xml:space="preserve">, </w:t>
      </w:r>
      <w:r w:rsidRPr="00821EE5">
        <w:rPr>
          <w:i/>
          <w:iCs/>
          <w:noProof/>
        </w:rPr>
        <w:t>3</w:t>
      </w:r>
      <w:r w:rsidRPr="00821EE5">
        <w:rPr>
          <w:noProof/>
        </w:rPr>
        <w:t>(2), 133–137. https://doi.org/10.3354/ab00070</w:t>
      </w:r>
    </w:p>
    <w:p w14:paraId="7090DCC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Barbeaux, S. J., &amp; Hollowed, A. B. (2018). Ontogeny matters: Climate variability and effects on fish distribution in the eastern Bering Sea. </w:t>
      </w:r>
      <w:r w:rsidRPr="00821EE5">
        <w:rPr>
          <w:i/>
          <w:iCs/>
          <w:noProof/>
        </w:rPr>
        <w:t>Fisheries Oceanography</w:t>
      </w:r>
      <w:r w:rsidRPr="00821EE5">
        <w:rPr>
          <w:noProof/>
        </w:rPr>
        <w:t xml:space="preserve">, </w:t>
      </w:r>
      <w:r w:rsidRPr="00821EE5">
        <w:rPr>
          <w:i/>
          <w:iCs/>
          <w:noProof/>
        </w:rPr>
        <w:t>27</w:t>
      </w:r>
      <w:r w:rsidRPr="00821EE5">
        <w:rPr>
          <w:noProof/>
        </w:rPr>
        <w:t>(1), 1–15. https://doi.org/10.1111/fog.12229</w:t>
      </w:r>
    </w:p>
    <w:p w14:paraId="0072758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Bivand, R., Keitt, T., &amp; Rowlingson, R. (2018). </w:t>
      </w:r>
      <w:r w:rsidRPr="00821EE5">
        <w:rPr>
          <w:i/>
          <w:iCs/>
          <w:noProof/>
        </w:rPr>
        <w:t>rgdal: Bindings for the “geospatial” data abstraction library. R package version 1.2-20</w:t>
      </w:r>
      <w:r w:rsidRPr="00821EE5">
        <w:rPr>
          <w:noProof/>
        </w:rPr>
        <w:t>.</w:t>
      </w:r>
    </w:p>
    <w:p w14:paraId="42131DD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Bivand, R., &amp; Lewin-Koh, N. (2017). </w:t>
      </w:r>
      <w:r w:rsidRPr="00821EE5">
        <w:rPr>
          <w:i/>
          <w:iCs/>
          <w:noProof/>
        </w:rPr>
        <w:t>maptools: Tools for reading and handling spatial objects. R package version 0.9-2</w:t>
      </w:r>
      <w:r w:rsidRPr="00821EE5">
        <w:rPr>
          <w:noProof/>
        </w:rPr>
        <w:t>.</w:t>
      </w:r>
    </w:p>
    <w:p w14:paraId="726CDFF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Bivand, R., &amp; Rundel, C. (2017). </w:t>
      </w:r>
      <w:r w:rsidRPr="00821EE5">
        <w:rPr>
          <w:i/>
          <w:iCs/>
          <w:noProof/>
        </w:rPr>
        <w:t>rgeos: Interface to Geometry Engine - Open Source ('GEOS’). R package version 0.3-26</w:t>
      </w:r>
      <w:r w:rsidRPr="00821EE5">
        <w:rPr>
          <w:noProof/>
        </w:rPr>
        <w:t>.</w:t>
      </w:r>
    </w:p>
    <w:p w14:paraId="55D87BF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Bivand, R. S., Pebesma, E., &amp; Gomez-Rubio, V. (2013). </w:t>
      </w:r>
      <w:r w:rsidRPr="00821EE5">
        <w:rPr>
          <w:i/>
          <w:iCs/>
          <w:noProof/>
        </w:rPr>
        <w:t>Applied spatial data analysis with R. Second edition.</w:t>
      </w:r>
      <w:r w:rsidRPr="00821EE5">
        <w:rPr>
          <w:noProof/>
        </w:rPr>
        <w:t xml:space="preserve"> New York: Springer.</w:t>
      </w:r>
    </w:p>
    <w:p w14:paraId="6D17A06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Carlton, J. T. (1996). Pattern, process, and prediction in marine invasion ecology. </w:t>
      </w:r>
      <w:r w:rsidRPr="00821EE5">
        <w:rPr>
          <w:i/>
          <w:iCs/>
          <w:noProof/>
        </w:rPr>
        <w:t>Biological Conservation</w:t>
      </w:r>
      <w:r w:rsidRPr="00821EE5">
        <w:rPr>
          <w:noProof/>
        </w:rPr>
        <w:t xml:space="preserve">, </w:t>
      </w:r>
      <w:r w:rsidRPr="00821EE5">
        <w:rPr>
          <w:i/>
          <w:iCs/>
          <w:noProof/>
        </w:rPr>
        <w:t>78</w:t>
      </w:r>
      <w:r w:rsidRPr="00821EE5">
        <w:rPr>
          <w:noProof/>
        </w:rPr>
        <w:t>(1–2), 97–106. https://doi.org/10.1016/0006-3207(96)00020-1</w:t>
      </w:r>
    </w:p>
    <w:p w14:paraId="3E71265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Chan, F. T., Briski, E., Bailey, S. A., &amp; MacIsaac, H. J. (2014). Richness–abundance relationships for zooplankton in ballast water: temperate versus Arctic comparisons. </w:t>
      </w:r>
      <w:r w:rsidRPr="00821EE5">
        <w:rPr>
          <w:i/>
          <w:iCs/>
          <w:noProof/>
        </w:rPr>
        <w:t>ICES Journal of Marine Science</w:t>
      </w:r>
      <w:r w:rsidRPr="00821EE5">
        <w:rPr>
          <w:noProof/>
        </w:rPr>
        <w:t xml:space="preserve">, </w:t>
      </w:r>
      <w:r w:rsidRPr="00821EE5">
        <w:rPr>
          <w:i/>
          <w:iCs/>
          <w:noProof/>
        </w:rPr>
        <w:t>71</w:t>
      </w:r>
      <w:r w:rsidRPr="00821EE5">
        <w:rPr>
          <w:noProof/>
        </w:rPr>
        <w:t>(7), 1876–1884. https://doi.org/10.1093/icesjms/fsu020</w:t>
      </w:r>
    </w:p>
    <w:p w14:paraId="15D8EE4A"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Chan, F. T., MacIsaac, H. J., &amp; Bailey, S. A. (2016). Survival of ship biofouling assemblages </w:t>
      </w:r>
      <w:r w:rsidRPr="00821EE5">
        <w:rPr>
          <w:noProof/>
        </w:rPr>
        <w:lastRenderedPageBreak/>
        <w:t xml:space="preserve">during and after voyages to the Canadian Arctic. </w:t>
      </w:r>
      <w:r w:rsidRPr="00821EE5">
        <w:rPr>
          <w:i/>
          <w:iCs/>
          <w:noProof/>
        </w:rPr>
        <w:t>Marine Biology</w:t>
      </w:r>
      <w:r w:rsidRPr="00821EE5">
        <w:rPr>
          <w:noProof/>
        </w:rPr>
        <w:t xml:space="preserve">, </w:t>
      </w:r>
      <w:r w:rsidRPr="00821EE5">
        <w:rPr>
          <w:i/>
          <w:iCs/>
          <w:noProof/>
        </w:rPr>
        <w:t>163</w:t>
      </w:r>
      <w:r w:rsidRPr="00821EE5">
        <w:rPr>
          <w:noProof/>
        </w:rPr>
        <w:t>(12), 250. https://doi.org/10.1007/s00227-016-3029-1</w:t>
      </w:r>
    </w:p>
    <w:p w14:paraId="3E3A4B13"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Chan, F. T., MacIsaac, H. J., Bailey, S. A., &amp; Krkošek, M. (2015). Relative importance of vessel hull fouling and ballast water as transport vectors of nonindigenous species to the Canadian Arctic. </w:t>
      </w:r>
      <w:r w:rsidRPr="00821EE5">
        <w:rPr>
          <w:i/>
          <w:iCs/>
          <w:noProof/>
        </w:rPr>
        <w:t>Canadian Journal of Fisheries and Aquatic Sciences</w:t>
      </w:r>
      <w:r w:rsidRPr="00821EE5">
        <w:rPr>
          <w:noProof/>
        </w:rPr>
        <w:t xml:space="preserve">, </w:t>
      </w:r>
      <w:r w:rsidRPr="00821EE5">
        <w:rPr>
          <w:i/>
          <w:iCs/>
          <w:noProof/>
        </w:rPr>
        <w:t>72</w:t>
      </w:r>
      <w:r w:rsidRPr="00821EE5">
        <w:rPr>
          <w:noProof/>
        </w:rPr>
        <w:t>(8), 1230–1242. https://doi.org/10.1139/cjfas-2014-0473</w:t>
      </w:r>
    </w:p>
    <w:p w14:paraId="5D5EE89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de Rivera, C. E., Hitchcock, N. G., Teck, S. J., Steves, B. P., Hines, A. H., &amp; Ruiz, G. M. (2007). Larval development rate predicts range expansion of an introduced crab. </w:t>
      </w:r>
      <w:r w:rsidRPr="00821EE5">
        <w:rPr>
          <w:i/>
          <w:iCs/>
          <w:noProof/>
        </w:rPr>
        <w:t>Marine Biology</w:t>
      </w:r>
      <w:r w:rsidRPr="00821EE5">
        <w:rPr>
          <w:noProof/>
        </w:rPr>
        <w:t xml:space="preserve">, </w:t>
      </w:r>
      <w:r w:rsidRPr="00821EE5">
        <w:rPr>
          <w:i/>
          <w:iCs/>
          <w:noProof/>
        </w:rPr>
        <w:t>150</w:t>
      </w:r>
      <w:r w:rsidRPr="00821EE5">
        <w:rPr>
          <w:noProof/>
        </w:rPr>
        <w:t>(6), 1275–1288. https://doi.org/10.1007/s00227-006-0451-9</w:t>
      </w:r>
    </w:p>
    <w:p w14:paraId="1D0E277A"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de Rivera, C. E., Steves, B. P., Fofonoff, P. W., Hines, A. H., &amp; Ruiz, G. M. (2011). Potential for high-latitude marine invasions along western North America. </w:t>
      </w:r>
      <w:r w:rsidRPr="00821EE5">
        <w:rPr>
          <w:i/>
          <w:iCs/>
          <w:noProof/>
        </w:rPr>
        <w:t>Diversity and Distributions</w:t>
      </w:r>
      <w:r w:rsidRPr="00821EE5">
        <w:rPr>
          <w:noProof/>
        </w:rPr>
        <w:t xml:space="preserve">, </w:t>
      </w:r>
      <w:r w:rsidRPr="00821EE5">
        <w:rPr>
          <w:i/>
          <w:iCs/>
          <w:noProof/>
        </w:rPr>
        <w:t>17</w:t>
      </w:r>
      <w:r w:rsidRPr="00821EE5">
        <w:rPr>
          <w:noProof/>
        </w:rPr>
        <w:t>(6), 1198–1209. https://doi.org/10.1111/j.1472-4642.2011.00790.x</w:t>
      </w:r>
    </w:p>
    <w:p w14:paraId="430D2A6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Dijkstra, J. A., Westerman, E. L., &amp; Harris, L. G. (2017). Elevated seasonal temperatures eliminate thermal barriers of reproduction of a dominant invasive species: A community state change for northern communities? </w:t>
      </w:r>
      <w:r w:rsidRPr="00821EE5">
        <w:rPr>
          <w:i/>
          <w:iCs/>
          <w:noProof/>
        </w:rPr>
        <w:t>Diversity and Distributions</w:t>
      </w:r>
      <w:r w:rsidRPr="00821EE5">
        <w:rPr>
          <w:noProof/>
        </w:rPr>
        <w:t xml:space="preserve">, </w:t>
      </w:r>
      <w:r w:rsidRPr="00821EE5">
        <w:rPr>
          <w:i/>
          <w:iCs/>
          <w:noProof/>
        </w:rPr>
        <w:t>23</w:t>
      </w:r>
      <w:r w:rsidRPr="00821EE5">
        <w:rPr>
          <w:noProof/>
        </w:rPr>
        <w:t>(10), 1182–1192. https://doi.org/10.1111/ddi.12604</w:t>
      </w:r>
    </w:p>
    <w:p w14:paraId="6B202B9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Eguíluz, V. M., Fernández-Gracia, J., Irigoien, X., &amp; Duarte, C. M. (2016). A quantitative assessment of Arctic shipping in 2010-2014. </w:t>
      </w:r>
      <w:r w:rsidRPr="00821EE5">
        <w:rPr>
          <w:i/>
          <w:iCs/>
          <w:noProof/>
        </w:rPr>
        <w:t>Scientific Reports</w:t>
      </w:r>
      <w:r w:rsidRPr="00821EE5">
        <w:rPr>
          <w:noProof/>
        </w:rPr>
        <w:t xml:space="preserve">, </w:t>
      </w:r>
      <w:r w:rsidRPr="00821EE5">
        <w:rPr>
          <w:i/>
          <w:iCs/>
          <w:noProof/>
        </w:rPr>
        <w:t>6</w:t>
      </w:r>
      <w:r w:rsidRPr="00821EE5">
        <w:rPr>
          <w:noProof/>
        </w:rPr>
        <w:t>(March), 3–8. https://doi.org/10.1038/srep30682</w:t>
      </w:r>
    </w:p>
    <w:p w14:paraId="4C3479CC"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Floerl, O., Inglis, G. J., Dey, K., &amp; Smith, A. (2009). The importance of transport hubs in stepping-stone invasions. </w:t>
      </w:r>
      <w:r w:rsidRPr="00821EE5">
        <w:rPr>
          <w:i/>
          <w:iCs/>
          <w:noProof/>
        </w:rPr>
        <w:t>Journal of Applied Ecology</w:t>
      </w:r>
      <w:r w:rsidRPr="00821EE5">
        <w:rPr>
          <w:noProof/>
        </w:rPr>
        <w:t xml:space="preserve">, </w:t>
      </w:r>
      <w:r w:rsidRPr="00821EE5">
        <w:rPr>
          <w:i/>
          <w:iCs/>
          <w:noProof/>
        </w:rPr>
        <w:t>46</w:t>
      </w:r>
      <w:r w:rsidRPr="00821EE5">
        <w:rPr>
          <w:noProof/>
        </w:rPr>
        <w:t>(1), 37–45. https://doi.org/10.1111/j.1365-2664.2008.01540.x</w:t>
      </w:r>
    </w:p>
    <w:p w14:paraId="1431676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Fofonoff, P. W., Ruiz, G. M., Steves, B., Simkanin, C., &amp; Carlton, J. T. (2018). National Exotic </w:t>
      </w:r>
      <w:r w:rsidRPr="00821EE5">
        <w:rPr>
          <w:noProof/>
        </w:rPr>
        <w:lastRenderedPageBreak/>
        <w:t>Marine and Estuarine Species Information System (NEMESIS). Retrieved from http://invasions.si.edu/nemesis/</w:t>
      </w:r>
    </w:p>
    <w:p w14:paraId="465850D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Fossheim, M., Primicerio, R., Johannesen, E., Ingvaldsen, R. B., Aschan, M. M., &amp; Dolgov, A. V. (2015). Recent warming leads to a rapid borealization of fish communities in the Arctic. </w:t>
      </w:r>
      <w:r w:rsidRPr="00821EE5">
        <w:rPr>
          <w:i/>
          <w:iCs/>
          <w:noProof/>
        </w:rPr>
        <w:t>Nature Climate Change</w:t>
      </w:r>
      <w:r w:rsidRPr="00821EE5">
        <w:rPr>
          <w:noProof/>
        </w:rPr>
        <w:t xml:space="preserve">, </w:t>
      </w:r>
      <w:r w:rsidRPr="00821EE5">
        <w:rPr>
          <w:i/>
          <w:iCs/>
          <w:noProof/>
        </w:rPr>
        <w:t>5</w:t>
      </w:r>
      <w:r w:rsidRPr="00821EE5">
        <w:rPr>
          <w:noProof/>
        </w:rPr>
        <w:t>(7), 673–677. https://doi.org/10.1038/nclimate2647</w:t>
      </w:r>
    </w:p>
    <w:p w14:paraId="4521A544" w14:textId="77777777" w:rsidR="00821EE5" w:rsidRPr="00821EE5" w:rsidRDefault="00821EE5" w:rsidP="00821EE5">
      <w:pPr>
        <w:widowControl w:val="0"/>
        <w:autoSpaceDE w:val="0"/>
        <w:autoSpaceDN w:val="0"/>
        <w:adjustRightInd w:val="0"/>
        <w:ind w:left="480" w:hanging="480"/>
        <w:rPr>
          <w:noProof/>
        </w:rPr>
      </w:pPr>
      <w:r w:rsidRPr="00821EE5">
        <w:rPr>
          <w:noProof/>
        </w:rPr>
        <w:t>Fuller, P. F., &amp; Benson, A. J. (2013). Nonindigenous Aquatic Species Database (NAS). Retrieved from https://nas.er.usgs.gov/</w:t>
      </w:r>
    </w:p>
    <w:p w14:paraId="36CDE9C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Garnier, S. (2016). </w:t>
      </w:r>
      <w:r w:rsidRPr="00821EE5">
        <w:rPr>
          <w:i/>
          <w:iCs/>
          <w:noProof/>
        </w:rPr>
        <w:t>viridis: Default color maps from “matplotlib”. R package version 0.3.4</w:t>
      </w:r>
      <w:r w:rsidRPr="00821EE5">
        <w:rPr>
          <w:noProof/>
        </w:rPr>
        <w:t>.</w:t>
      </w:r>
    </w:p>
    <w:p w14:paraId="148E93D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Goldsmit, J., Archambault, P., Chust, G., Villarino, E., Liu, G., Lukovich, J. V., … Howland, K. L. (2018). Projecting present and future habitat suitability of ship-mediated aquatic invasive species in the Canadian Arctic. </w:t>
      </w:r>
      <w:r w:rsidRPr="00821EE5">
        <w:rPr>
          <w:i/>
          <w:iCs/>
          <w:noProof/>
        </w:rPr>
        <w:t>Biological Invasions</w:t>
      </w:r>
      <w:r w:rsidRPr="00821EE5">
        <w:rPr>
          <w:noProof/>
        </w:rPr>
        <w:t xml:space="preserve">, </w:t>
      </w:r>
      <w:r w:rsidRPr="00821EE5">
        <w:rPr>
          <w:i/>
          <w:iCs/>
          <w:noProof/>
        </w:rPr>
        <w:t>20</w:t>
      </w:r>
      <w:r w:rsidRPr="00821EE5">
        <w:rPr>
          <w:noProof/>
        </w:rPr>
        <w:t>(2), 501–517. https://doi.org/10.1007/s10530-017-1553-7</w:t>
      </w:r>
    </w:p>
    <w:p w14:paraId="3CC9A3ED"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Grebmeier, J. M. (2012). Shifting patterns of life in the Pacific Arctic and sub-Arctic seas. </w:t>
      </w:r>
      <w:r w:rsidRPr="00821EE5">
        <w:rPr>
          <w:i/>
          <w:iCs/>
          <w:noProof/>
        </w:rPr>
        <w:t>Annual Review of Marine Science</w:t>
      </w:r>
      <w:r w:rsidRPr="00821EE5">
        <w:rPr>
          <w:noProof/>
        </w:rPr>
        <w:t xml:space="preserve">, </w:t>
      </w:r>
      <w:r w:rsidRPr="00821EE5">
        <w:rPr>
          <w:i/>
          <w:iCs/>
          <w:noProof/>
        </w:rPr>
        <w:t>4</w:t>
      </w:r>
      <w:r w:rsidRPr="00821EE5">
        <w:rPr>
          <w:noProof/>
        </w:rPr>
        <w:t>(1), 63–78. https://doi.org/10.1146/annurev-marine-120710-100926</w:t>
      </w:r>
    </w:p>
    <w:p w14:paraId="1EA27D43"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Grebmeier, J. M., Cooper, L. W., Feder, H. M., &amp; Sirenko, B. I. (2006). Ecosystem dynamics of the Pacific-influenced Northern Bering and Chukchi Seas in the Amerasian Arctic. </w:t>
      </w:r>
      <w:r w:rsidRPr="00821EE5">
        <w:rPr>
          <w:i/>
          <w:iCs/>
          <w:noProof/>
        </w:rPr>
        <w:t>Progress in Oceanography</w:t>
      </w:r>
      <w:r w:rsidRPr="00821EE5">
        <w:rPr>
          <w:noProof/>
        </w:rPr>
        <w:t xml:space="preserve">, </w:t>
      </w:r>
      <w:r w:rsidRPr="00821EE5">
        <w:rPr>
          <w:i/>
          <w:iCs/>
          <w:noProof/>
        </w:rPr>
        <w:t>71</w:t>
      </w:r>
      <w:r w:rsidRPr="00821EE5">
        <w:rPr>
          <w:noProof/>
        </w:rPr>
        <w:t>(2–4), 331–361. https://doi.org/10.1016/j.pocean.2006.10.001</w:t>
      </w:r>
    </w:p>
    <w:p w14:paraId="5AAC35BA"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Grebmeier, J. M., Overland, J. E., Moore, S. E., Farley, E. V, Carmack, E. C., Cooper, L. W., … McNutt, S. L. (2006). A major ecosystem shift in the Northern Bering Sea. </w:t>
      </w:r>
      <w:r w:rsidRPr="00821EE5">
        <w:rPr>
          <w:i/>
          <w:iCs/>
          <w:noProof/>
        </w:rPr>
        <w:t>Science</w:t>
      </w:r>
      <w:r w:rsidRPr="00821EE5">
        <w:rPr>
          <w:noProof/>
        </w:rPr>
        <w:t xml:space="preserve">, </w:t>
      </w:r>
      <w:r w:rsidRPr="00821EE5">
        <w:rPr>
          <w:i/>
          <w:iCs/>
          <w:noProof/>
        </w:rPr>
        <w:t>311</w:t>
      </w:r>
      <w:r w:rsidRPr="00821EE5">
        <w:rPr>
          <w:noProof/>
        </w:rPr>
        <w:t>, 1461–1464. https://doi.org/10.1126/science.1121365</w:t>
      </w:r>
    </w:p>
    <w:p w14:paraId="1B95F7DD"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Gu, Z., Gu, L., Eils, R., Schlesner, M., &amp; Brors, B. (2014). circlize implements and enhances circular visualization in R. </w:t>
      </w:r>
      <w:r w:rsidRPr="00821EE5">
        <w:rPr>
          <w:i/>
          <w:iCs/>
          <w:noProof/>
        </w:rPr>
        <w:t>Bioinformatics</w:t>
      </w:r>
      <w:r w:rsidRPr="00821EE5">
        <w:rPr>
          <w:noProof/>
        </w:rPr>
        <w:t xml:space="preserve">, </w:t>
      </w:r>
      <w:r w:rsidRPr="00821EE5">
        <w:rPr>
          <w:i/>
          <w:iCs/>
          <w:noProof/>
        </w:rPr>
        <w:t>30</w:t>
      </w:r>
      <w:r w:rsidRPr="00821EE5">
        <w:rPr>
          <w:noProof/>
        </w:rPr>
        <w:t xml:space="preserve">(19), 2811–2812. </w:t>
      </w:r>
      <w:r w:rsidRPr="00821EE5">
        <w:rPr>
          <w:noProof/>
        </w:rPr>
        <w:lastRenderedPageBreak/>
        <w:t>https://doi.org/10.1093/bioinformatics/btu393</w:t>
      </w:r>
    </w:p>
    <w:p w14:paraId="6352A43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Herborg, L.-M., Jerde, C. L., Lodge, D. M., Ruiz, G. M., &amp; MacIsaac, H. J. (2007). </w:t>
      </w:r>
      <w:r w:rsidRPr="00821EE5">
        <w:rPr>
          <w:i/>
          <w:iCs/>
          <w:noProof/>
        </w:rPr>
        <w:t>Predicting invasion risk using measures of introduction effort and environmental niche models</w:t>
      </w:r>
      <w:r w:rsidRPr="00821EE5">
        <w:rPr>
          <w:noProof/>
        </w:rPr>
        <w:t xml:space="preserve">. </w:t>
      </w:r>
      <w:r w:rsidRPr="00821EE5">
        <w:rPr>
          <w:i/>
          <w:iCs/>
          <w:noProof/>
        </w:rPr>
        <w:t>17</w:t>
      </w:r>
      <w:r w:rsidRPr="00821EE5">
        <w:rPr>
          <w:noProof/>
        </w:rPr>
        <w:t>(3), 663–674.</w:t>
      </w:r>
    </w:p>
    <w:p w14:paraId="74729E08"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Hermann, A. J., Gibson, G. A., Bond, N. A., Curchitser, E. N., Hedstrom, K., Cheng, W., … Aydin, K. (2016). Projected future biophysical states of the Bering Sea. </w:t>
      </w:r>
      <w:r w:rsidRPr="00821EE5">
        <w:rPr>
          <w:i/>
          <w:iCs/>
          <w:noProof/>
        </w:rPr>
        <w:t>Deep-Sea Research Part II: Topical Studies in Oceanography</w:t>
      </w:r>
      <w:r w:rsidRPr="00821EE5">
        <w:rPr>
          <w:noProof/>
        </w:rPr>
        <w:t xml:space="preserve">, </w:t>
      </w:r>
      <w:r w:rsidRPr="00821EE5">
        <w:rPr>
          <w:i/>
          <w:iCs/>
          <w:noProof/>
        </w:rPr>
        <w:t>134</w:t>
      </w:r>
      <w:r w:rsidRPr="00821EE5">
        <w:rPr>
          <w:noProof/>
        </w:rPr>
        <w:t>, 30–47. https://doi.org/10.1016/j.dsr2.2015.11.001</w:t>
      </w:r>
    </w:p>
    <w:p w14:paraId="6C2580C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821EE5">
        <w:rPr>
          <w:i/>
          <w:iCs/>
          <w:noProof/>
        </w:rPr>
        <w:t>Deep-Sea Research Part II: Topical Studies in Oceanography</w:t>
      </w:r>
      <w:r w:rsidRPr="00821EE5">
        <w:rPr>
          <w:noProof/>
        </w:rPr>
        <w:t xml:space="preserve">, </w:t>
      </w:r>
      <w:r w:rsidRPr="00821EE5">
        <w:rPr>
          <w:i/>
          <w:iCs/>
          <w:noProof/>
        </w:rPr>
        <w:t>94</w:t>
      </w:r>
      <w:r w:rsidRPr="00821EE5">
        <w:rPr>
          <w:noProof/>
        </w:rPr>
        <w:t>, 121–139. https://doi.org/10.1016/j.dsr2.2013.04.007</w:t>
      </w:r>
    </w:p>
    <w:p w14:paraId="75C9630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Huang, X., Li, S., Ni, P., Gao, Y., Bei, J., Zhou, Z., &amp; Zhan, A. (2017). Rapid response to changing environments during biological invasions: DNA methylation perspectives. </w:t>
      </w:r>
      <w:r w:rsidRPr="00821EE5">
        <w:rPr>
          <w:i/>
          <w:iCs/>
          <w:noProof/>
        </w:rPr>
        <w:t>Molecular Ecology</w:t>
      </w:r>
      <w:r w:rsidRPr="00821EE5">
        <w:rPr>
          <w:noProof/>
        </w:rPr>
        <w:t xml:space="preserve">, </w:t>
      </w:r>
      <w:r w:rsidRPr="00821EE5">
        <w:rPr>
          <w:i/>
          <w:iCs/>
          <w:noProof/>
        </w:rPr>
        <w:t>12</w:t>
      </w:r>
      <w:r w:rsidRPr="00821EE5">
        <w:rPr>
          <w:noProof/>
        </w:rPr>
        <w:t>(10), 3218–3221. https://doi.org/10.1111/ijlh.12426</w:t>
      </w:r>
    </w:p>
    <w:p w14:paraId="49E8C13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Iacarella, J. C., Dick, J. T. A., Alexander, M. E., &amp; Ricciardi, A. (2015). Ecological impacts of invasive alien species along temperature gradients : testing the role of environmental matching. </w:t>
      </w:r>
      <w:r w:rsidRPr="00821EE5">
        <w:rPr>
          <w:i/>
          <w:iCs/>
          <w:noProof/>
        </w:rPr>
        <w:t>Ecological Applications</w:t>
      </w:r>
      <w:r w:rsidRPr="00821EE5">
        <w:rPr>
          <w:noProof/>
        </w:rPr>
        <w:t xml:space="preserve">, </w:t>
      </w:r>
      <w:r w:rsidRPr="00821EE5">
        <w:rPr>
          <w:i/>
          <w:iCs/>
          <w:noProof/>
        </w:rPr>
        <w:t>25</w:t>
      </w:r>
      <w:r w:rsidRPr="00821EE5">
        <w:rPr>
          <w:noProof/>
        </w:rPr>
        <w:t>(3), 706–716. https://doi.org/10.1890/14-0545.1</w:t>
      </w:r>
    </w:p>
    <w:p w14:paraId="0148FAF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J. Hijmans, R. (2017). </w:t>
      </w:r>
      <w:r w:rsidRPr="00821EE5">
        <w:rPr>
          <w:i/>
          <w:iCs/>
          <w:noProof/>
        </w:rPr>
        <w:t>raster: Geographic data analysis and modeling. R package version 2.6-7</w:t>
      </w:r>
      <w:r w:rsidRPr="00821EE5">
        <w:rPr>
          <w:noProof/>
        </w:rPr>
        <w:t>.</w:t>
      </w:r>
    </w:p>
    <w:p w14:paraId="67D111CC"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Kotwicki, S., &amp; Lauth, R. R. (2013). Detecting temporal trends and environmentally-driven changes in the spatial distribution of bottom fishes and crabs on the eastern Bering Sea shelf. </w:t>
      </w:r>
      <w:r w:rsidRPr="00821EE5">
        <w:rPr>
          <w:i/>
          <w:iCs/>
          <w:noProof/>
        </w:rPr>
        <w:t>Deep-Sea Research Part II: Topical Studies in Oceanography</w:t>
      </w:r>
      <w:r w:rsidRPr="00821EE5">
        <w:rPr>
          <w:noProof/>
        </w:rPr>
        <w:t xml:space="preserve">, </w:t>
      </w:r>
      <w:r w:rsidRPr="00821EE5">
        <w:rPr>
          <w:i/>
          <w:iCs/>
          <w:noProof/>
        </w:rPr>
        <w:t>94</w:t>
      </w:r>
      <w:r w:rsidRPr="00821EE5">
        <w:rPr>
          <w:noProof/>
        </w:rPr>
        <w:t xml:space="preserve">, 231–243. </w:t>
      </w:r>
      <w:r w:rsidRPr="00821EE5">
        <w:rPr>
          <w:noProof/>
        </w:rPr>
        <w:lastRenderedPageBreak/>
        <w:t>https://doi.org/10.1016/j.dsr2.2013.03.017</w:t>
      </w:r>
    </w:p>
    <w:p w14:paraId="5AA4BC2A"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Ladd, C., &amp; Overland, J. E. (2009). </w:t>
      </w:r>
      <w:r w:rsidRPr="00821EE5">
        <w:rPr>
          <w:i/>
          <w:iCs/>
          <w:noProof/>
        </w:rPr>
        <w:t>Retrospective analysis of sea surface temperature in the northern Bering and Chukchi seas. NOAA Technical Memorandum OAR PMEL-145</w:t>
      </w:r>
      <w:r w:rsidRPr="00821EE5">
        <w:rPr>
          <w:noProof/>
        </w:rPr>
        <w:t>. Seattle, WA.</w:t>
      </w:r>
    </w:p>
    <w:p w14:paraId="7CD382A0"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Lord, J. P., Calini, J. M., &amp; Whitlatch, R. B. (2015). Influence of seawater temperature and shipping on the spread and establishment of marine fouling species. </w:t>
      </w:r>
      <w:r w:rsidRPr="00821EE5">
        <w:rPr>
          <w:i/>
          <w:iCs/>
          <w:noProof/>
        </w:rPr>
        <w:t>Marine Biology</w:t>
      </w:r>
      <w:r w:rsidRPr="00821EE5">
        <w:rPr>
          <w:noProof/>
        </w:rPr>
        <w:t xml:space="preserve">, </w:t>
      </w:r>
      <w:r w:rsidRPr="00821EE5">
        <w:rPr>
          <w:i/>
          <w:iCs/>
          <w:noProof/>
        </w:rPr>
        <w:t>162</w:t>
      </w:r>
      <w:r w:rsidRPr="00821EE5">
        <w:rPr>
          <w:noProof/>
        </w:rPr>
        <w:t>(12), 2481–2492. https://doi.org/10.1007/s00227-015-2737-2</w:t>
      </w:r>
    </w:p>
    <w:p w14:paraId="59473F7E"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McGee, S., Piorkowski, R., &amp; Ruiz, G. (2006). Analysis of recent vessel arrivals and ballast water discharge in Alaska: Toward assessing ship-mediated invasion risk. </w:t>
      </w:r>
      <w:r w:rsidRPr="00821EE5">
        <w:rPr>
          <w:i/>
          <w:iCs/>
          <w:noProof/>
        </w:rPr>
        <w:t>Marine Pollution Bulletin</w:t>
      </w:r>
      <w:r w:rsidRPr="00821EE5">
        <w:rPr>
          <w:noProof/>
        </w:rPr>
        <w:t xml:space="preserve">, </w:t>
      </w:r>
      <w:r w:rsidRPr="00821EE5">
        <w:rPr>
          <w:i/>
          <w:iCs/>
          <w:noProof/>
        </w:rPr>
        <w:t>52</w:t>
      </w:r>
      <w:r w:rsidRPr="00821EE5">
        <w:rPr>
          <w:noProof/>
        </w:rPr>
        <w:t>(12), 1634–1645. https://doi.org/10.1016/j.marpolbul.2006.06.005</w:t>
      </w:r>
    </w:p>
    <w:p w14:paraId="1D5B98EC"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Microsoft Co., &amp; Weston, S. (2017). </w:t>
      </w:r>
      <w:r w:rsidRPr="00821EE5">
        <w:rPr>
          <w:i/>
          <w:iCs/>
          <w:noProof/>
        </w:rPr>
        <w:t>doSNOW: Foreach Parallel Adaptor for the “snow” Package. R package version 1.0.16</w:t>
      </w:r>
      <w:r w:rsidRPr="00821EE5">
        <w:rPr>
          <w:noProof/>
        </w:rPr>
        <w:t>.</w:t>
      </w:r>
    </w:p>
    <w:p w14:paraId="5E06488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Miller, A. W., &amp; Ruiz, G. M. (2014). Arctic shipping and marine invaders. </w:t>
      </w:r>
      <w:r w:rsidRPr="00821EE5">
        <w:rPr>
          <w:i/>
          <w:iCs/>
          <w:noProof/>
        </w:rPr>
        <w:t>Nature Climate Change</w:t>
      </w:r>
      <w:r w:rsidRPr="00821EE5">
        <w:rPr>
          <w:noProof/>
        </w:rPr>
        <w:t xml:space="preserve">, </w:t>
      </w:r>
      <w:r w:rsidRPr="00821EE5">
        <w:rPr>
          <w:i/>
          <w:iCs/>
          <w:noProof/>
        </w:rPr>
        <w:t>4</w:t>
      </w:r>
      <w:r w:rsidRPr="00821EE5">
        <w:rPr>
          <w:noProof/>
        </w:rPr>
        <w:t>(6), 413–416. https://doi.org/10.1038/nclimate2244</w:t>
      </w:r>
    </w:p>
    <w:p w14:paraId="32198F7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Miller, K. B. (2016). Forecasting at the edge of the niche: Didemnum vexillum in Southeast Alaska. </w:t>
      </w:r>
      <w:r w:rsidRPr="00821EE5">
        <w:rPr>
          <w:i/>
          <w:iCs/>
          <w:noProof/>
        </w:rPr>
        <w:t>Marine Biology</w:t>
      </w:r>
      <w:r w:rsidRPr="00821EE5">
        <w:rPr>
          <w:noProof/>
        </w:rPr>
        <w:t xml:space="preserve">, </w:t>
      </w:r>
      <w:r w:rsidRPr="00821EE5">
        <w:rPr>
          <w:i/>
          <w:iCs/>
          <w:noProof/>
        </w:rPr>
        <w:t>163</w:t>
      </w:r>
      <w:r w:rsidRPr="00821EE5">
        <w:rPr>
          <w:noProof/>
        </w:rPr>
        <w:t>(2), 1–12. https://doi.org/10.1007/s00227-015-2799-1</w:t>
      </w:r>
    </w:p>
    <w:p w14:paraId="19A12D4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Molnar, J. L., Gamboa, R. L., Revenga, C., &amp; Spalding, M. D. (2008). Assessing the global threat of invasive species to marine biodiversity. </w:t>
      </w:r>
      <w:r w:rsidRPr="00821EE5">
        <w:rPr>
          <w:i/>
          <w:iCs/>
          <w:noProof/>
        </w:rPr>
        <w:t>Frontiers in Ecology and the Environment</w:t>
      </w:r>
      <w:r w:rsidRPr="00821EE5">
        <w:rPr>
          <w:noProof/>
        </w:rPr>
        <w:t xml:space="preserve">, </w:t>
      </w:r>
      <w:r w:rsidRPr="00821EE5">
        <w:rPr>
          <w:i/>
          <w:iCs/>
          <w:noProof/>
        </w:rPr>
        <w:t>6</w:t>
      </w:r>
      <w:r w:rsidRPr="00821EE5">
        <w:rPr>
          <w:noProof/>
        </w:rPr>
        <w:t>(9), 485–492. https://doi.org/10.1890/070064</w:t>
      </w:r>
    </w:p>
    <w:p w14:paraId="575207D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Monaco, C. J., &amp; Helmuth, B. (2011). Tipping points, thresholds and the keystone role of physiology in marine climate change research. In </w:t>
      </w:r>
      <w:r w:rsidRPr="00821EE5">
        <w:rPr>
          <w:i/>
          <w:iCs/>
          <w:noProof/>
        </w:rPr>
        <w:t>Advances in Marine Biology</w:t>
      </w:r>
      <w:r w:rsidRPr="00821EE5">
        <w:rPr>
          <w:noProof/>
        </w:rPr>
        <w:t xml:space="preserve"> (Vol. 60). https://doi.org/10.1016/B978-0-12-385529-9.00003-2</w:t>
      </w:r>
    </w:p>
    <w:p w14:paraId="01033B78"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Mueter, F. J., &amp; Litzow, M. A. (2008). Sea ice retreat alters the biogeography of the Bering Sea </w:t>
      </w:r>
      <w:r w:rsidRPr="00821EE5">
        <w:rPr>
          <w:noProof/>
        </w:rPr>
        <w:lastRenderedPageBreak/>
        <w:t xml:space="preserve">continental shelf. </w:t>
      </w:r>
      <w:r w:rsidRPr="00821EE5">
        <w:rPr>
          <w:i/>
          <w:iCs/>
          <w:noProof/>
        </w:rPr>
        <w:t>Ecological Applications</w:t>
      </w:r>
      <w:r w:rsidRPr="00821EE5">
        <w:rPr>
          <w:noProof/>
        </w:rPr>
        <w:t xml:space="preserve">, </w:t>
      </w:r>
      <w:r w:rsidRPr="00821EE5">
        <w:rPr>
          <w:i/>
          <w:iCs/>
          <w:noProof/>
        </w:rPr>
        <w:t>18</w:t>
      </w:r>
      <w:r w:rsidRPr="00821EE5">
        <w:rPr>
          <w:noProof/>
        </w:rPr>
        <w:t>(2), 309–320. https://doi.org/10.1890/07-0564.1</w:t>
      </w:r>
    </w:p>
    <w:p w14:paraId="740D09D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Nakićenović, N., Alcamo, J., Davis, G., de Vries, B., Fenhann, J., Gaffin, S., &amp; Gregory, K. (2000). IPCC Special Report on Emissions Scenarios: A special report of Working Group III of the Intergovernmental Panel on Climate Change. In </w:t>
      </w:r>
      <w:r w:rsidRPr="00821EE5">
        <w:rPr>
          <w:i/>
          <w:iCs/>
          <w:noProof/>
        </w:rPr>
        <w:t>Emissions Scenarios</w:t>
      </w:r>
      <w:r w:rsidRPr="00821EE5">
        <w:rPr>
          <w:noProof/>
        </w:rPr>
        <w:t>. Cambridge, UK: Cambridge University Press.</w:t>
      </w:r>
    </w:p>
    <w:p w14:paraId="333F4D2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National Marine Fisheries Service (NMFS). (2017). </w:t>
      </w:r>
      <w:r w:rsidRPr="00821EE5">
        <w:rPr>
          <w:i/>
          <w:iCs/>
          <w:noProof/>
        </w:rPr>
        <w:t>Fisheries of the United States, 2016</w:t>
      </w:r>
      <w:r w:rsidRPr="00821EE5">
        <w:rPr>
          <w:noProof/>
        </w:rPr>
        <w:t>. Retrieved from https://www.st.nmfs.noaa.gov/commercial-fisheries/ fus/fus16/index</w:t>
      </w:r>
    </w:p>
    <w:p w14:paraId="1E7ED01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Onarheim, I. H., Eldevik, T., Smedsrud, L. H., &amp; Stroeve, J. C. (2018). Seasonal and regional manifestation of Arctic sea ice loss. </w:t>
      </w:r>
      <w:r w:rsidRPr="00821EE5">
        <w:rPr>
          <w:i/>
          <w:iCs/>
          <w:noProof/>
        </w:rPr>
        <w:t>Journal of Climate</w:t>
      </w:r>
      <w:r w:rsidRPr="00821EE5">
        <w:rPr>
          <w:noProof/>
        </w:rPr>
        <w:t xml:space="preserve">, </w:t>
      </w:r>
      <w:r w:rsidRPr="00821EE5">
        <w:rPr>
          <w:i/>
          <w:iCs/>
          <w:noProof/>
        </w:rPr>
        <w:t>31</w:t>
      </w:r>
      <w:r w:rsidRPr="00821EE5">
        <w:rPr>
          <w:noProof/>
        </w:rPr>
        <w:t>(12), 4917–4932. https://doi.org/10.1175/JCLI-D-17-0427.1</w:t>
      </w:r>
    </w:p>
    <w:p w14:paraId="0200F74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Pebesma, E. J., &amp; Bivand, R. S. (2005). </w:t>
      </w:r>
      <w:r w:rsidRPr="00821EE5">
        <w:rPr>
          <w:i/>
          <w:iCs/>
          <w:noProof/>
        </w:rPr>
        <w:t>Classes and methods for spatial data in R. R News 5 (2)</w:t>
      </w:r>
      <w:r w:rsidRPr="00821EE5">
        <w:rPr>
          <w:noProof/>
        </w:rPr>
        <w:t>. Retrieved from https://cran.r-project.org/doc/Rnews/</w:t>
      </w:r>
    </w:p>
    <w:p w14:paraId="7A1BA6EC"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Perpinan Lamigueiro, O., &amp; Hijmans, R. (2018). </w:t>
      </w:r>
      <w:r w:rsidRPr="00821EE5">
        <w:rPr>
          <w:i/>
          <w:iCs/>
          <w:noProof/>
        </w:rPr>
        <w:t>rasterVis. R package version 0.45.</w:t>
      </w:r>
    </w:p>
    <w:p w14:paraId="11DFB22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Pierce, D. (2017). </w:t>
      </w:r>
      <w:r w:rsidRPr="00821EE5">
        <w:rPr>
          <w:i/>
          <w:iCs/>
          <w:noProof/>
        </w:rPr>
        <w:t>Interface to Unidata netCDF (Version 4 or Earlier) Format Data Files. R package version 1.16.</w:t>
      </w:r>
      <w:r w:rsidRPr="00821EE5">
        <w:rPr>
          <w:noProof/>
        </w:rPr>
        <w:t xml:space="preserve"> Retrieved from https://cran.r-project.org/package=ncdf4</w:t>
      </w:r>
    </w:p>
    <w:p w14:paraId="4DC2943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Pinsky, M. L., Worm, B., Fogarty, M. J., Sarmiento, J. L., &amp; Levin, S. A. (2013). Marine taxa track local climate velocities. </w:t>
      </w:r>
      <w:r w:rsidRPr="00821EE5">
        <w:rPr>
          <w:i/>
          <w:iCs/>
          <w:noProof/>
        </w:rPr>
        <w:t>Science</w:t>
      </w:r>
      <w:r w:rsidRPr="00821EE5">
        <w:rPr>
          <w:noProof/>
        </w:rPr>
        <w:t xml:space="preserve">, </w:t>
      </w:r>
      <w:r w:rsidRPr="00821EE5">
        <w:rPr>
          <w:i/>
          <w:iCs/>
          <w:noProof/>
        </w:rPr>
        <w:t>341</w:t>
      </w:r>
      <w:r w:rsidRPr="00821EE5">
        <w:rPr>
          <w:noProof/>
        </w:rPr>
        <w:t>(6151), 1239–1242. https://doi.org/10.1126/science.1239352</w:t>
      </w:r>
    </w:p>
    <w:p w14:paraId="3CBC6968"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Powers, S. P., Bishop, M. A., Grabowski, J. H., &amp; Peterson, C. H. (2006). Distribution of the invasive bivalve Mya arenaria L. on intertidal flats of southcentral Alaska. </w:t>
      </w:r>
      <w:r w:rsidRPr="00821EE5">
        <w:rPr>
          <w:i/>
          <w:iCs/>
          <w:noProof/>
        </w:rPr>
        <w:t>Journal of Sea Research</w:t>
      </w:r>
      <w:r w:rsidRPr="00821EE5">
        <w:rPr>
          <w:noProof/>
        </w:rPr>
        <w:t xml:space="preserve">, </w:t>
      </w:r>
      <w:r w:rsidRPr="00821EE5">
        <w:rPr>
          <w:i/>
          <w:iCs/>
          <w:noProof/>
        </w:rPr>
        <w:t>55</w:t>
      </w:r>
      <w:r w:rsidRPr="00821EE5">
        <w:rPr>
          <w:noProof/>
        </w:rPr>
        <w:t>(3), 207–216. https://doi.org/10.1016/J.SEARES.2005.10.004</w:t>
      </w:r>
    </w:p>
    <w:p w14:paraId="23247E72"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 Core Team. (2018). </w:t>
      </w:r>
      <w:r w:rsidRPr="00821EE5">
        <w:rPr>
          <w:i/>
          <w:iCs/>
          <w:noProof/>
        </w:rPr>
        <w:t>R: A language and environment for statistical computing</w:t>
      </w:r>
      <w:r w:rsidRPr="00821EE5">
        <w:rPr>
          <w:noProof/>
        </w:rPr>
        <w:t xml:space="preserve">. Retrieved from </w:t>
      </w:r>
      <w:r w:rsidRPr="00821EE5">
        <w:rPr>
          <w:noProof/>
        </w:rPr>
        <w:lastRenderedPageBreak/>
        <w:t>https://www.r-project.org/</w:t>
      </w:r>
    </w:p>
    <w:p w14:paraId="4A138FB7"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Reid, P. C., Johns, D. G., Edwards, M., Starr, M., Poulin, M., &amp; Snoeijs, P. (2007). A biological consequence of reducing Arctic ice cover: Arrival of the Pacific diatom Neodenticula seminae in the North Atlantic for the first time in 800000 years. </w:t>
      </w:r>
      <w:r w:rsidRPr="00821EE5">
        <w:rPr>
          <w:i/>
          <w:iCs/>
          <w:noProof/>
        </w:rPr>
        <w:t>Global Change Biology</w:t>
      </w:r>
      <w:r w:rsidRPr="00821EE5">
        <w:rPr>
          <w:noProof/>
        </w:rPr>
        <w:t xml:space="preserve">, </w:t>
      </w:r>
      <w:r w:rsidRPr="00821EE5">
        <w:rPr>
          <w:i/>
          <w:iCs/>
          <w:noProof/>
        </w:rPr>
        <w:t>13</w:t>
      </w:r>
      <w:r w:rsidRPr="00821EE5">
        <w:rPr>
          <w:noProof/>
        </w:rPr>
        <w:t>(9), 1910–1921. https://doi.org/10.1111/j.1365-2486.2007.01413.x</w:t>
      </w:r>
    </w:p>
    <w:p w14:paraId="6B7D3113"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Reimer, J. P., Droghini, A., Fischbach, A., Watson, J. T., Bernard, B., &amp; Poe, A. (2017). </w:t>
      </w:r>
      <w:r w:rsidRPr="00821EE5">
        <w:rPr>
          <w:i/>
          <w:iCs/>
          <w:noProof/>
        </w:rPr>
        <w:t>Assessing the risk of non-native marine species in the Bering Sea</w:t>
      </w:r>
      <w:r w:rsidRPr="00821EE5">
        <w:rPr>
          <w:noProof/>
        </w:rPr>
        <w:t>. Retrieved from www.beringinvaders.org</w:t>
      </w:r>
    </w:p>
    <w:p w14:paraId="3CD09EB0"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Ricciardi, A., Blackburn, T. M., Carlton, J. T., Dick, J. T. A., Hulme, P. E., Iacarella, J. C., … Aldridge, D. C. (2017). Invasion science: a horizon scan of emerging challenges and opportunities. </w:t>
      </w:r>
      <w:r w:rsidRPr="00821EE5">
        <w:rPr>
          <w:i/>
          <w:iCs/>
          <w:noProof/>
        </w:rPr>
        <w:t>Trends in Ecology and Evolution</w:t>
      </w:r>
      <w:r w:rsidRPr="00821EE5">
        <w:rPr>
          <w:noProof/>
        </w:rPr>
        <w:t xml:space="preserve">, </w:t>
      </w:r>
      <w:r w:rsidRPr="00821EE5">
        <w:rPr>
          <w:i/>
          <w:iCs/>
          <w:noProof/>
        </w:rPr>
        <w:t>32</w:t>
      </w:r>
      <w:r w:rsidRPr="00821EE5">
        <w:rPr>
          <w:noProof/>
        </w:rPr>
        <w:t>(6), 464–474. https://doi.org/10.1016/j.tree.2017.03.007</w:t>
      </w:r>
    </w:p>
    <w:p w14:paraId="2A64984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Ruiz, G. M., Carlton, J. T., Grosholz, E. D., &amp; Hines, A. H. (1997). Global invasions of marine and estuarine habitats by non-indigenous species: Mechanisms, extent, and consequences. </w:t>
      </w:r>
      <w:r w:rsidRPr="00821EE5">
        <w:rPr>
          <w:i/>
          <w:iCs/>
          <w:noProof/>
        </w:rPr>
        <w:t>American Zoologist</w:t>
      </w:r>
      <w:r w:rsidRPr="00821EE5">
        <w:rPr>
          <w:noProof/>
        </w:rPr>
        <w:t xml:space="preserve">, </w:t>
      </w:r>
      <w:r w:rsidRPr="00821EE5">
        <w:rPr>
          <w:i/>
          <w:iCs/>
          <w:noProof/>
        </w:rPr>
        <w:t>37</w:t>
      </w:r>
      <w:r w:rsidRPr="00821EE5">
        <w:rPr>
          <w:noProof/>
        </w:rPr>
        <w:t>(6), 621–632.</w:t>
      </w:r>
    </w:p>
    <w:p w14:paraId="7032F3E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Ruiz, G. M., Fofonoff, P. W., &amp; Carlton, J. T. (2015). Invasion history and vector dynamics in coastal marine ecosystems: a North American perspective. </w:t>
      </w:r>
      <w:r w:rsidRPr="00821EE5">
        <w:rPr>
          <w:i/>
          <w:iCs/>
          <w:noProof/>
        </w:rPr>
        <w:t>Aquatic Ecosystem Health &amp; Management</w:t>
      </w:r>
      <w:r w:rsidRPr="00821EE5">
        <w:rPr>
          <w:noProof/>
        </w:rPr>
        <w:t xml:space="preserve">, </w:t>
      </w:r>
      <w:r w:rsidRPr="00821EE5">
        <w:rPr>
          <w:i/>
          <w:iCs/>
          <w:noProof/>
        </w:rPr>
        <w:t>18</w:t>
      </w:r>
      <w:r w:rsidRPr="00821EE5">
        <w:rPr>
          <w:noProof/>
        </w:rPr>
        <w:t>(3), 299–311. https://doi.org/10.1080/14634988.2015.1027534</w:t>
      </w:r>
    </w:p>
    <w:p w14:paraId="6DC38E0D"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Ruiz, G. M., Fofonoff, P. W., Carlton, J. T., Wonham, M. J., &amp; Hines, A. H. (2000). Invasion of coastal marine communities in North America: apparent patterns, processes, and biases. </w:t>
      </w:r>
      <w:r w:rsidRPr="00821EE5">
        <w:rPr>
          <w:i/>
          <w:iCs/>
          <w:noProof/>
        </w:rPr>
        <w:t>Annual Review of Ecology and Systematics</w:t>
      </w:r>
      <w:r w:rsidRPr="00821EE5">
        <w:rPr>
          <w:noProof/>
        </w:rPr>
        <w:t xml:space="preserve">, </w:t>
      </w:r>
      <w:r w:rsidRPr="00821EE5">
        <w:rPr>
          <w:i/>
          <w:iCs/>
          <w:noProof/>
        </w:rPr>
        <w:t>31</w:t>
      </w:r>
      <w:r w:rsidRPr="00821EE5">
        <w:rPr>
          <w:noProof/>
        </w:rPr>
        <w:t>(1), 481–531. https://doi.org/10.1146/annurev.ecolsys.31.1.481</w:t>
      </w:r>
    </w:p>
    <w:p w14:paraId="022D7E4A"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Ruiz, G. M., &amp; Hewitt, C. L. (2009). Latitudinal patterns of biological invasions in marine </w:t>
      </w:r>
      <w:r w:rsidRPr="00821EE5">
        <w:rPr>
          <w:noProof/>
        </w:rPr>
        <w:lastRenderedPageBreak/>
        <w:t xml:space="preserve">ecosystems: a polar perspective. In I. Krupnik, M. A. Lang, &amp; S. E. Miller (Eds.), </w:t>
      </w:r>
      <w:r w:rsidRPr="00821EE5">
        <w:rPr>
          <w:i/>
          <w:iCs/>
          <w:noProof/>
        </w:rPr>
        <w:t>Smithsonian at the Poles: Contributions to International Polar Year Science</w:t>
      </w:r>
      <w:r w:rsidRPr="00821EE5">
        <w:rPr>
          <w:noProof/>
        </w:rPr>
        <w:t xml:space="preserve"> (pp. 347–358). https://doi.org/10.5479/si.097884601X.0</w:t>
      </w:r>
    </w:p>
    <w:p w14:paraId="2652903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Saunders, M., &amp; Metaxas, A. (2007). Temperature explains settlement patterns of the introduced bryozoan Membranipora membranacea in Nova Scotia, Canada. </w:t>
      </w:r>
      <w:r w:rsidRPr="00821EE5">
        <w:rPr>
          <w:i/>
          <w:iCs/>
          <w:noProof/>
        </w:rPr>
        <w:t>Marine Ecology Progress Series</w:t>
      </w:r>
      <w:r w:rsidRPr="00821EE5">
        <w:rPr>
          <w:noProof/>
        </w:rPr>
        <w:t xml:space="preserve">, </w:t>
      </w:r>
      <w:r w:rsidRPr="00821EE5">
        <w:rPr>
          <w:i/>
          <w:iCs/>
          <w:noProof/>
        </w:rPr>
        <w:t>344</w:t>
      </w:r>
      <w:r w:rsidRPr="00821EE5">
        <w:rPr>
          <w:noProof/>
        </w:rPr>
        <w:t>, 95–106. https://doi.org/10.3354/meps06924</w:t>
      </w:r>
    </w:p>
    <w:p w14:paraId="48732B5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Seebens, H., Blackburn, T. M., Dyer, E. E., Genovesi, P., Hulme, P. E., Jeschke, J. M., … Essl, F. (2017). No saturation in the accumulation of alien species worldwide. </w:t>
      </w:r>
      <w:r w:rsidRPr="00821EE5">
        <w:rPr>
          <w:i/>
          <w:iCs/>
          <w:noProof/>
        </w:rPr>
        <w:t>Nature Communications</w:t>
      </w:r>
      <w:r w:rsidRPr="00821EE5">
        <w:rPr>
          <w:noProof/>
        </w:rPr>
        <w:t xml:space="preserve">, </w:t>
      </w:r>
      <w:r w:rsidRPr="00821EE5">
        <w:rPr>
          <w:i/>
          <w:iCs/>
          <w:noProof/>
        </w:rPr>
        <w:t>8</w:t>
      </w:r>
      <w:r w:rsidRPr="00821EE5">
        <w:rPr>
          <w:noProof/>
        </w:rPr>
        <w:t>, 14435. https://doi.org/10.1038/ncomms14435</w:t>
      </w:r>
    </w:p>
    <w:p w14:paraId="05531455"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Seebens, H., Gastner, M. T., &amp; Blasius, B. (2013). The risk of marine bioinvasion caused by global shipping. </w:t>
      </w:r>
      <w:r w:rsidRPr="00821EE5">
        <w:rPr>
          <w:i/>
          <w:iCs/>
          <w:noProof/>
        </w:rPr>
        <w:t>Ecology Letters</w:t>
      </w:r>
      <w:r w:rsidRPr="00821EE5">
        <w:rPr>
          <w:noProof/>
        </w:rPr>
        <w:t xml:space="preserve">, </w:t>
      </w:r>
      <w:r w:rsidRPr="00821EE5">
        <w:rPr>
          <w:i/>
          <w:iCs/>
          <w:noProof/>
        </w:rPr>
        <w:t>16</w:t>
      </w:r>
      <w:r w:rsidRPr="00821EE5">
        <w:rPr>
          <w:noProof/>
        </w:rPr>
        <w:t>(6), 782–790. https://doi.org/10.1111/ele.12111</w:t>
      </w:r>
    </w:p>
    <w:p w14:paraId="5F3FC549"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Sorte, C. J. B. (2014). Synergies between climate change and species invasions: Evidence from marine systems. </w:t>
      </w:r>
      <w:r w:rsidRPr="00821EE5">
        <w:rPr>
          <w:i/>
          <w:iCs/>
          <w:noProof/>
        </w:rPr>
        <w:t>Invasive Species and Global Climate Change</w:t>
      </w:r>
      <w:r w:rsidRPr="00821EE5">
        <w:rPr>
          <w:noProof/>
        </w:rPr>
        <w:t>, 101–116.</w:t>
      </w:r>
    </w:p>
    <w:p w14:paraId="2C807B8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Spalding, M. D., Fox, H. E., Allen, G. R., Davidson, N., Ferdaña, Z. A., Finlayson, M., … Robertson, J. (2007). Marine ecoregions of the world: a bioregionalization of coastal and shelf areas. </w:t>
      </w:r>
      <w:r w:rsidRPr="00821EE5">
        <w:rPr>
          <w:i/>
          <w:iCs/>
          <w:noProof/>
        </w:rPr>
        <w:t>BioScience</w:t>
      </w:r>
      <w:r w:rsidRPr="00821EE5">
        <w:rPr>
          <w:noProof/>
        </w:rPr>
        <w:t xml:space="preserve">, </w:t>
      </w:r>
      <w:r w:rsidRPr="00821EE5">
        <w:rPr>
          <w:i/>
          <w:iCs/>
          <w:noProof/>
        </w:rPr>
        <w:t>57</w:t>
      </w:r>
      <w:r w:rsidRPr="00821EE5">
        <w:rPr>
          <w:noProof/>
        </w:rPr>
        <w:t>(7), 573–583. https://doi.org/10.1641/B570707</w:t>
      </w:r>
    </w:p>
    <w:p w14:paraId="580ED29D"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Stabeno, P. J., Bond, N. A., &amp; Salo, S. A. (2007). On the recent warming of the southeastern Bering Sea shelf. </w:t>
      </w:r>
      <w:r w:rsidRPr="00821EE5">
        <w:rPr>
          <w:i/>
          <w:iCs/>
          <w:noProof/>
        </w:rPr>
        <w:t>Deep-Sea Research Part II: Topical Studies in Oceanography</w:t>
      </w:r>
      <w:r w:rsidRPr="00821EE5">
        <w:rPr>
          <w:noProof/>
        </w:rPr>
        <w:t xml:space="preserve">, </w:t>
      </w:r>
      <w:r w:rsidRPr="00821EE5">
        <w:rPr>
          <w:i/>
          <w:iCs/>
          <w:noProof/>
        </w:rPr>
        <w:t>54</w:t>
      </w:r>
      <w:r w:rsidRPr="00821EE5">
        <w:rPr>
          <w:noProof/>
        </w:rPr>
        <w:t>(23), 2599–2618. https://doi.org/10.1016/j.dsr2.2007.08.023</w:t>
      </w:r>
    </w:p>
    <w:p w14:paraId="4BB2A734"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Stabeno, P. J., Kachel, N. B., Moore, S. E., Napp, J. M., Sigler, M., Yamaguchi, A., &amp; Zerbini, A. N. (2012). Comparison of warm and cold years on the southeastern Bering Sea shelf and some implications for the ecosystem. </w:t>
      </w:r>
      <w:r w:rsidRPr="00821EE5">
        <w:rPr>
          <w:i/>
          <w:iCs/>
          <w:noProof/>
        </w:rPr>
        <w:t>Deep-Sea Research Part II: Topical Studies in Oceanography</w:t>
      </w:r>
      <w:r w:rsidRPr="00821EE5">
        <w:rPr>
          <w:noProof/>
        </w:rPr>
        <w:t xml:space="preserve">, </w:t>
      </w:r>
      <w:r w:rsidRPr="00821EE5">
        <w:rPr>
          <w:i/>
          <w:iCs/>
          <w:noProof/>
        </w:rPr>
        <w:t>65</w:t>
      </w:r>
      <w:r w:rsidRPr="00821EE5">
        <w:rPr>
          <w:noProof/>
        </w:rPr>
        <w:t>, 31–45. https://doi.org/10.1016/j.dsr2.2012.02.020</w:t>
      </w:r>
    </w:p>
    <w:p w14:paraId="1FC54B63" w14:textId="77777777" w:rsidR="00821EE5" w:rsidRPr="00821EE5" w:rsidRDefault="00821EE5" w:rsidP="00821EE5">
      <w:pPr>
        <w:widowControl w:val="0"/>
        <w:autoSpaceDE w:val="0"/>
        <w:autoSpaceDN w:val="0"/>
        <w:adjustRightInd w:val="0"/>
        <w:ind w:left="480" w:hanging="480"/>
        <w:rPr>
          <w:noProof/>
        </w:rPr>
      </w:pPr>
      <w:r w:rsidRPr="00821EE5">
        <w:rPr>
          <w:noProof/>
        </w:rPr>
        <w:lastRenderedPageBreak/>
        <w:t xml:space="preserve">Stabeno, P. J., Schumacher, J. D., &amp; Ohtani, K. (1999). The physical oceanography of the Bering Sea: A summary of physical, chemical, and biological characteristics, and a synopsis of research on the Bering Sea. In T. R. Loughlin &amp; K. Ohtani (Eds.), </w:t>
      </w:r>
      <w:r w:rsidRPr="00821EE5">
        <w:rPr>
          <w:i/>
          <w:iCs/>
          <w:noProof/>
        </w:rPr>
        <w:t>Dynamics of the Bering Sea</w:t>
      </w:r>
      <w:r w:rsidRPr="00821EE5">
        <w:rPr>
          <w:noProof/>
        </w:rPr>
        <w:t xml:space="preserve"> (pp. 1–28). Fairbanks, AK.</w:t>
      </w:r>
    </w:p>
    <w:p w14:paraId="6EE9D21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Stachowicz, J. J., Fried, H., Osman, R. W., &amp; Whitlatch, R. B. (2002). Biodiversity, invasive resistance, and marine ecosystem function: reconciling pattern and process. </w:t>
      </w:r>
      <w:r w:rsidRPr="00821EE5">
        <w:rPr>
          <w:i/>
          <w:iCs/>
          <w:noProof/>
        </w:rPr>
        <w:t>Ecology</w:t>
      </w:r>
      <w:r w:rsidRPr="00821EE5">
        <w:rPr>
          <w:noProof/>
        </w:rPr>
        <w:t xml:space="preserve">, </w:t>
      </w:r>
      <w:r w:rsidRPr="00821EE5">
        <w:rPr>
          <w:i/>
          <w:iCs/>
          <w:noProof/>
        </w:rPr>
        <w:t>83</w:t>
      </w:r>
      <w:r w:rsidRPr="00821EE5">
        <w:rPr>
          <w:noProof/>
        </w:rPr>
        <w:t>(9), 2575–2590. https://doi.org/10.2307/3071816</w:t>
      </w:r>
    </w:p>
    <w:p w14:paraId="1B2E380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Valdizan, A., Beninger, P. G., Decottignies, P., Chantrel, M., &amp; Cognie, B. (2011). Evidence that rising coastal seawater temperatures increase reproductive output of the invasive gastropod Crepidula fornicata. </w:t>
      </w:r>
      <w:r w:rsidRPr="00821EE5">
        <w:rPr>
          <w:i/>
          <w:iCs/>
          <w:noProof/>
        </w:rPr>
        <w:t>Marine Ecology Progress Series</w:t>
      </w:r>
      <w:r w:rsidRPr="00821EE5">
        <w:rPr>
          <w:noProof/>
        </w:rPr>
        <w:t xml:space="preserve">, </w:t>
      </w:r>
      <w:r w:rsidRPr="00821EE5">
        <w:rPr>
          <w:i/>
          <w:iCs/>
          <w:noProof/>
        </w:rPr>
        <w:t>438</w:t>
      </w:r>
      <w:r w:rsidRPr="00821EE5">
        <w:rPr>
          <w:noProof/>
        </w:rPr>
        <w:t>, 153–165. https://doi.org/10.3354/meps09281</w:t>
      </w:r>
    </w:p>
    <w:p w14:paraId="5728B69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Verna, D. E., &amp; Harris, B. P. (2016). Review of ballast water management policy and associated implications for Alaska. </w:t>
      </w:r>
      <w:r w:rsidRPr="00821EE5">
        <w:rPr>
          <w:i/>
          <w:iCs/>
          <w:noProof/>
        </w:rPr>
        <w:t>Marine Policy</w:t>
      </w:r>
      <w:r w:rsidRPr="00821EE5">
        <w:rPr>
          <w:noProof/>
        </w:rPr>
        <w:t xml:space="preserve">, </w:t>
      </w:r>
      <w:r w:rsidRPr="00821EE5">
        <w:rPr>
          <w:i/>
          <w:iCs/>
          <w:noProof/>
        </w:rPr>
        <w:t>70</w:t>
      </w:r>
      <w:r w:rsidRPr="00821EE5">
        <w:rPr>
          <w:noProof/>
        </w:rPr>
        <w:t>, 13–21. https://doi.org/10.1016/j.marpol.2016.04.024</w:t>
      </w:r>
    </w:p>
    <w:p w14:paraId="4FF0B7D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Verna, D., Harris, B., Holzer, K., &amp; Minton, M. (2016). Ballast-borne marine invasive species: exploring the risk to coastal Alaska, USA. </w:t>
      </w:r>
      <w:r w:rsidRPr="00821EE5">
        <w:rPr>
          <w:i/>
          <w:iCs/>
          <w:noProof/>
        </w:rPr>
        <w:t>Management of Biological Invasions</w:t>
      </w:r>
      <w:r w:rsidRPr="00821EE5">
        <w:rPr>
          <w:noProof/>
        </w:rPr>
        <w:t xml:space="preserve">, </w:t>
      </w:r>
      <w:r w:rsidRPr="00821EE5">
        <w:rPr>
          <w:i/>
          <w:iCs/>
          <w:noProof/>
        </w:rPr>
        <w:t>7</w:t>
      </w:r>
      <w:r w:rsidRPr="00821EE5">
        <w:rPr>
          <w:noProof/>
        </w:rPr>
        <w:t>(2), 199–211. https://doi.org/10.3391/mbi.2016.7.2.08</w:t>
      </w:r>
    </w:p>
    <w:p w14:paraId="60C95A7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Ware, C., Berge, J., Jelmert, A., Olsen, S. M., Pellissier, L., Wisz, M., … Alsos, I. G. (2016). Biological introduction risks from shipping in a warming Arctic. </w:t>
      </w:r>
      <w:r w:rsidRPr="00821EE5">
        <w:rPr>
          <w:i/>
          <w:iCs/>
          <w:noProof/>
        </w:rPr>
        <w:t>Journal of Applied Ecology</w:t>
      </w:r>
      <w:r w:rsidRPr="00821EE5">
        <w:rPr>
          <w:noProof/>
        </w:rPr>
        <w:t xml:space="preserve">, </w:t>
      </w:r>
      <w:r w:rsidRPr="00821EE5">
        <w:rPr>
          <w:i/>
          <w:iCs/>
          <w:noProof/>
        </w:rPr>
        <w:t>53</w:t>
      </w:r>
      <w:r w:rsidRPr="00821EE5">
        <w:rPr>
          <w:noProof/>
        </w:rPr>
        <w:t>(2), 340–349. https://doi.org/10.1111/1365-2664.12566</w:t>
      </w:r>
    </w:p>
    <w:p w14:paraId="279F88C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Ware, C., Berge, J., Sundet, J. H., Kirkpatrick, J. B., Coutts, A. D. M., Jelmert, A., … Alsos, I. G. (2014). Climate change, non-indigenous species and shipping: assessing the risk of species introduction to a high-Arctic archipelago. </w:t>
      </w:r>
      <w:r w:rsidRPr="00821EE5">
        <w:rPr>
          <w:i/>
          <w:iCs/>
          <w:noProof/>
        </w:rPr>
        <w:t>Diversity and Distributions</w:t>
      </w:r>
      <w:r w:rsidRPr="00821EE5">
        <w:rPr>
          <w:noProof/>
        </w:rPr>
        <w:t xml:space="preserve">, </w:t>
      </w:r>
      <w:r w:rsidRPr="00821EE5">
        <w:rPr>
          <w:i/>
          <w:iCs/>
          <w:noProof/>
        </w:rPr>
        <w:t>20</w:t>
      </w:r>
      <w:r w:rsidRPr="00821EE5">
        <w:rPr>
          <w:noProof/>
        </w:rPr>
        <w:t xml:space="preserve">(1), 10–19. </w:t>
      </w:r>
      <w:r w:rsidRPr="00821EE5">
        <w:rPr>
          <w:noProof/>
        </w:rPr>
        <w:lastRenderedPageBreak/>
        <w:t>https://doi.org/10.1111/ddi.12117</w:t>
      </w:r>
    </w:p>
    <w:p w14:paraId="2E4E1693"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Watson, J. T., &amp; Haynie, A. C. (2016). Using vessel monitoring system data to identify and characterize trips made by fishing vessels in the United States North Pacific. </w:t>
      </w:r>
      <w:r w:rsidRPr="00821EE5">
        <w:rPr>
          <w:i/>
          <w:iCs/>
          <w:noProof/>
        </w:rPr>
        <w:t>PLoS ONE</w:t>
      </w:r>
      <w:r w:rsidRPr="00821EE5">
        <w:rPr>
          <w:noProof/>
        </w:rPr>
        <w:t xml:space="preserve">, </w:t>
      </w:r>
      <w:r w:rsidRPr="00821EE5">
        <w:rPr>
          <w:i/>
          <w:iCs/>
          <w:noProof/>
        </w:rPr>
        <w:t>11</w:t>
      </w:r>
      <w:r w:rsidRPr="00821EE5">
        <w:rPr>
          <w:noProof/>
        </w:rPr>
        <w:t>(10), 1–20. https://doi.org/10.1371/journal.pone.0165173</w:t>
      </w:r>
    </w:p>
    <w:p w14:paraId="04C4E3A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Westerman, E. L., Whitlatch, R., Dijkstra, J. A., &amp; Harris, L. G. (2009). Variation in brooding period masks similarities in response to changing temperatures. </w:t>
      </w:r>
      <w:r w:rsidRPr="00821EE5">
        <w:rPr>
          <w:i/>
          <w:iCs/>
          <w:noProof/>
        </w:rPr>
        <w:t>Marine Ecology Progress Series</w:t>
      </w:r>
      <w:r w:rsidRPr="00821EE5">
        <w:rPr>
          <w:noProof/>
        </w:rPr>
        <w:t xml:space="preserve">, </w:t>
      </w:r>
      <w:r w:rsidRPr="00821EE5">
        <w:rPr>
          <w:i/>
          <w:iCs/>
          <w:noProof/>
        </w:rPr>
        <w:t>391</w:t>
      </w:r>
      <w:r w:rsidRPr="00821EE5">
        <w:rPr>
          <w:noProof/>
        </w:rPr>
        <w:t>, 13–19. https://doi.org/10.3354/meps08107</w:t>
      </w:r>
    </w:p>
    <w:p w14:paraId="105EB791"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Wickham, H. (2011). The split-apply-combine strategy for data analysis. </w:t>
      </w:r>
      <w:r w:rsidRPr="00821EE5">
        <w:rPr>
          <w:i/>
          <w:iCs/>
          <w:noProof/>
        </w:rPr>
        <w:t>Journal of Statistical Software</w:t>
      </w:r>
      <w:r w:rsidRPr="00821EE5">
        <w:rPr>
          <w:noProof/>
        </w:rPr>
        <w:t xml:space="preserve">, </w:t>
      </w:r>
      <w:r w:rsidRPr="00821EE5">
        <w:rPr>
          <w:i/>
          <w:iCs/>
          <w:noProof/>
        </w:rPr>
        <w:t>40</w:t>
      </w:r>
      <w:r w:rsidRPr="00821EE5">
        <w:rPr>
          <w:noProof/>
        </w:rPr>
        <w:t>(1), 1–29.</w:t>
      </w:r>
    </w:p>
    <w:p w14:paraId="1CB5021B"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Wickham, H. (2016). </w:t>
      </w:r>
      <w:r w:rsidRPr="00821EE5">
        <w:rPr>
          <w:i/>
          <w:iCs/>
          <w:noProof/>
        </w:rPr>
        <w:t>ggplot2: Elegant graphics for data analysis. R package version 2.2.1.</w:t>
      </w:r>
      <w:r w:rsidRPr="00821EE5">
        <w:rPr>
          <w:noProof/>
        </w:rPr>
        <w:t xml:space="preserve"> Retrieved from http://ggplot2.tidyverse.org/</w:t>
      </w:r>
    </w:p>
    <w:p w14:paraId="671E83C6"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Wickham, H., Francois, R., Henry, L., &amp; Müller, K. (2017). </w:t>
      </w:r>
      <w:r w:rsidRPr="00821EE5">
        <w:rPr>
          <w:i/>
          <w:iCs/>
          <w:noProof/>
        </w:rPr>
        <w:t>dplyr: A grammar of data manipulation. R package version 0.7.4.</w:t>
      </w:r>
      <w:r w:rsidRPr="00821EE5">
        <w:rPr>
          <w:noProof/>
        </w:rPr>
        <w:t xml:space="preserve"> Retrieved from https://cran.r-project.org/package=dplyr</w:t>
      </w:r>
    </w:p>
    <w:p w14:paraId="18B22517"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Witte, S., Buschbaum, C., van Beusekom, J. E. E., &amp; Reise, K. (2010). Does climatic warming explain why an introduced barnacle finally takes over after a lag of more than 50 years? </w:t>
      </w:r>
      <w:r w:rsidRPr="00821EE5">
        <w:rPr>
          <w:i/>
          <w:iCs/>
          <w:noProof/>
        </w:rPr>
        <w:t>Biological Invasions</w:t>
      </w:r>
      <w:r w:rsidRPr="00821EE5">
        <w:rPr>
          <w:noProof/>
        </w:rPr>
        <w:t xml:space="preserve">, </w:t>
      </w:r>
      <w:r w:rsidRPr="00821EE5">
        <w:rPr>
          <w:i/>
          <w:iCs/>
          <w:noProof/>
        </w:rPr>
        <w:t>12</w:t>
      </w:r>
      <w:r w:rsidRPr="00821EE5">
        <w:rPr>
          <w:noProof/>
        </w:rPr>
        <w:t>(10), 3579–3589. https://doi.org/10.1007/s10530-010-9752-5</w:t>
      </w:r>
    </w:p>
    <w:p w14:paraId="054594E3" w14:textId="77777777" w:rsidR="00821EE5" w:rsidRPr="00821EE5" w:rsidRDefault="00821EE5" w:rsidP="00821EE5">
      <w:pPr>
        <w:widowControl w:val="0"/>
        <w:autoSpaceDE w:val="0"/>
        <w:autoSpaceDN w:val="0"/>
        <w:adjustRightInd w:val="0"/>
        <w:ind w:left="480" w:hanging="480"/>
        <w:rPr>
          <w:noProof/>
        </w:rPr>
      </w:pPr>
      <w:r w:rsidRPr="00821EE5">
        <w:rPr>
          <w:noProof/>
        </w:rPr>
        <w:t xml:space="preserve">Zenni, R. D., &amp; Nuñez, M. A. (2013). The elephant in the room: The role of failed invasions in understanding invasion biology. </w:t>
      </w:r>
      <w:r w:rsidRPr="00821EE5">
        <w:rPr>
          <w:i/>
          <w:iCs/>
          <w:noProof/>
        </w:rPr>
        <w:t>Oikos</w:t>
      </w:r>
      <w:r w:rsidRPr="00821EE5">
        <w:rPr>
          <w:noProof/>
        </w:rPr>
        <w:t xml:space="preserve">, </w:t>
      </w:r>
      <w:r w:rsidRPr="00821EE5">
        <w:rPr>
          <w:i/>
          <w:iCs/>
          <w:noProof/>
        </w:rPr>
        <w:t>122</w:t>
      </w:r>
      <w:r w:rsidRPr="00821EE5">
        <w:rPr>
          <w:noProof/>
        </w:rPr>
        <w:t>(6), 801–815. https://doi.org/10.1111/j.1600-0706.2012.00254.x</w:t>
      </w:r>
    </w:p>
    <w:p w14:paraId="651B2F9D" w14:textId="3F7EF307" w:rsidR="00B615AF" w:rsidRDefault="00B615AF" w:rsidP="00A86789">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proofErr w:type="gramStart"/>
      <w:r w:rsidRPr="00C02792">
        <w:t>doSNOW</w:t>
      </w:r>
      <w:proofErr w:type="spellEnd"/>
      <w:proofErr w:type="gramEnd"/>
      <w:r w:rsidRPr="00C02792">
        <w:t xml:space="preserve">: </w:t>
      </w:r>
      <w:proofErr w:type="spellStart"/>
      <w:r w:rsidRPr="00C02792">
        <w:t>Foreach</w:t>
      </w:r>
      <w:proofErr w:type="spellEnd"/>
      <w:r w:rsidRPr="00C02792">
        <w:t xml:space="preserve">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R. and Lewin-</w:t>
      </w:r>
      <w:proofErr w:type="spellStart"/>
      <w:r w:rsidRPr="00C02792">
        <w:rPr>
          <w:color w:val="000000"/>
        </w:rPr>
        <w:t>Koh</w:t>
      </w:r>
      <w:proofErr w:type="spellEnd"/>
      <w:r w:rsidRPr="00C02792">
        <w:rPr>
          <w:color w:val="000000"/>
        </w:rPr>
        <w:t xml:space="preserve">, N. 2017. </w:t>
      </w:r>
      <w:proofErr w:type="spellStart"/>
      <w:proofErr w:type="gramStart"/>
      <w:r w:rsidRPr="00C02792">
        <w:rPr>
          <w:color w:val="000000"/>
        </w:rPr>
        <w:t>maptools</w:t>
      </w:r>
      <w:proofErr w:type="spellEnd"/>
      <w:proofErr w:type="gram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0">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proofErr w:type="gramStart"/>
      <w:r w:rsidRPr="00C02792">
        <w:rPr>
          <w:color w:val="000000"/>
        </w:rPr>
        <w:t>rgdal</w:t>
      </w:r>
      <w:proofErr w:type="spellEnd"/>
      <w:proofErr w:type="gram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proofErr w:type="gramStart"/>
      <w:r w:rsidRPr="00C02792">
        <w:rPr>
          <w:color w:val="000000"/>
        </w:rPr>
        <w:t>rgeos</w:t>
      </w:r>
      <w:proofErr w:type="spellEnd"/>
      <w:proofErr w:type="gramEnd"/>
      <w:r w:rsidRPr="00C02792">
        <w:rPr>
          <w:color w:val="000000"/>
        </w:rPr>
        <w:t xml:space="preserve">: Interface to Geometry Engine - Open Source ('GEOS'). R package version 0.3-26. </w:t>
      </w:r>
      <w:hyperlink r:id="rId11">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Garnier</w:t>
      </w:r>
      <w:proofErr w:type="spellEnd"/>
      <w:r w:rsidRPr="00C02792">
        <w:rPr>
          <w:color w:val="000000"/>
        </w:rPr>
        <w:t xml:space="preserve">, S. 2016. </w:t>
      </w:r>
      <w:proofErr w:type="spellStart"/>
      <w:proofErr w:type="gramStart"/>
      <w:r w:rsidRPr="00C02792">
        <w:rPr>
          <w:color w:val="000000"/>
        </w:rPr>
        <w:t>viridis</w:t>
      </w:r>
      <w:proofErr w:type="spellEnd"/>
      <w:proofErr w:type="gramEnd"/>
      <w:r w:rsidRPr="00C02792">
        <w:rPr>
          <w:color w:val="000000"/>
        </w:rPr>
        <w:t>: Default Color Maps from '</w:t>
      </w:r>
      <w:proofErr w:type="spellStart"/>
      <w:r w:rsidRPr="00C02792">
        <w:rPr>
          <w:color w:val="000000"/>
        </w:rPr>
        <w:t>matplotlib</w:t>
      </w:r>
      <w:proofErr w:type="spellEnd"/>
      <w:r w:rsidRPr="00C02792">
        <w:rPr>
          <w:color w:val="000000"/>
        </w:rPr>
        <w:t xml:space="preserve">'. R package version 0.3.4. </w:t>
      </w:r>
      <w:hyperlink r:id="rId12">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w:t>
      </w:r>
      <w:proofErr w:type="gramStart"/>
      <w:r w:rsidRPr="00C02792">
        <w:rPr>
          <w:color w:val="000000"/>
        </w:rPr>
        <w:t>raster</w:t>
      </w:r>
      <w:proofErr w:type="gramEnd"/>
      <w:r w:rsidRPr="00C02792">
        <w:rPr>
          <w:color w:val="000000"/>
        </w:rPr>
        <w:t xml:space="preserve">: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3">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E61BBB" w:rsidRDefault="00CD11F5">
      <w:pPr>
        <w:widowControl w:val="0"/>
        <w:pBdr>
          <w:top w:val="nil"/>
          <w:left w:val="nil"/>
          <w:bottom w:val="nil"/>
          <w:right w:val="nil"/>
          <w:between w:val="nil"/>
        </w:pBdr>
        <w:spacing w:line="240" w:lineRule="auto"/>
        <w:rPr>
          <w:color w:val="000000"/>
          <w:lang w:val="en-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proofErr w:type="gramStart"/>
      <w:r w:rsidRPr="00C02792">
        <w:rPr>
          <w:color w:val="000000"/>
        </w:rPr>
        <w:t>and</w:t>
      </w:r>
      <w:proofErr w:type="gramEnd"/>
      <w:r w:rsidRPr="00C02792">
        <w:rPr>
          <w:color w:val="000000"/>
        </w:rPr>
        <w:t xml:space="preserve"> Müller, K. 2017. </w:t>
      </w:r>
      <w:proofErr w:type="spellStart"/>
      <w:proofErr w:type="gramStart"/>
      <w:r w:rsidRPr="00C02792">
        <w:rPr>
          <w:color w:val="000000"/>
        </w:rPr>
        <w:t>dplyr</w:t>
      </w:r>
      <w:proofErr w:type="spellEnd"/>
      <w:proofErr w:type="gramEnd"/>
      <w:r w:rsidRPr="00C02792">
        <w:rPr>
          <w:color w:val="000000"/>
        </w:rPr>
        <w:t xml:space="preserve">: A Grammar of Data Manipulation. </w:t>
      </w:r>
      <w:r w:rsidRPr="00E61BBB">
        <w:rPr>
          <w:color w:val="000000"/>
          <w:lang w:val="en-CA"/>
        </w:rPr>
        <w:t xml:space="preserve">R package version 0.7.4. </w:t>
      </w:r>
      <w:hyperlink r:id="rId14">
        <w:r w:rsidRPr="00E61BBB">
          <w:rPr>
            <w:color w:val="0563C1"/>
            <w:u w:val="single"/>
            <w:lang w:val="en-CA"/>
          </w:rPr>
          <w:t>https://CRAN.R-project.org/package=dplyr</w:t>
        </w:r>
      </w:hyperlink>
    </w:p>
    <w:p w14:paraId="0000005B" w14:textId="77777777" w:rsidR="00A32E6C" w:rsidRPr="00E61BBB" w:rsidRDefault="00A32E6C">
      <w:pPr>
        <w:widowControl w:val="0"/>
        <w:pBdr>
          <w:top w:val="nil"/>
          <w:left w:val="nil"/>
          <w:bottom w:val="nil"/>
          <w:right w:val="nil"/>
          <w:between w:val="nil"/>
        </w:pBdr>
        <w:spacing w:line="240" w:lineRule="auto"/>
        <w:rPr>
          <w:color w:val="000000"/>
          <w:lang w:val="en-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r w:rsidRPr="00E61BBB">
        <w:rPr>
          <w:color w:val="000000"/>
          <w:lang w:val="en-CA"/>
        </w:rPr>
        <w:t>Wickham, H</w:t>
      </w:r>
      <w:proofErr w:type="gramStart"/>
      <w:r w:rsidRPr="00E61BBB">
        <w:rPr>
          <w:color w:val="000000"/>
          <w:lang w:val="en-CA"/>
        </w:rPr>
        <w:t>..</w:t>
      </w:r>
      <w:proofErr w:type="gramEnd"/>
      <w:r w:rsidRPr="00E61BBB">
        <w:rPr>
          <w:color w:val="000000"/>
          <w:lang w:val="en-CA"/>
        </w:rPr>
        <w:t xml:space="preserve"> </w:t>
      </w:r>
      <w:r w:rsidRPr="00C02792">
        <w:rPr>
          <w:color w:val="000000"/>
        </w:rPr>
        <w:t>ggplot2: Elegant Graphics for Data Analysis. Springer-</w:t>
      </w:r>
      <w:proofErr w:type="spellStart"/>
      <w:r w:rsidRPr="00C02792">
        <w:rPr>
          <w:color w:val="000000"/>
        </w:rPr>
        <w:t>Verlag</w:t>
      </w:r>
      <w:proofErr w:type="spellEnd"/>
      <w:r w:rsidRPr="00C02792">
        <w:rPr>
          <w:color w:val="000000"/>
        </w:rPr>
        <w:t xml:space="preserve">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15">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16">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sika Reimer" w:date="2019-03-12T01:22:00Z" w:initials="">
    <w:p w14:paraId="00000067" w14:textId="77777777" w:rsidR="006D7253" w:rsidRDefault="006D7253">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'Limitations'?</w:t>
      </w:r>
    </w:p>
  </w:comment>
  <w:comment w:id="4" w:author="Amanda Droghini" w:date="2019-03-24T14:50:00Z" w:initials="AD">
    <w:p w14:paraId="7081FAD1" w14:textId="1B813174" w:rsidR="006D7253" w:rsidRDefault="006D7253">
      <w:pPr>
        <w:pStyle w:val="CommentText"/>
      </w:pPr>
      <w:r>
        <w:rPr>
          <w:rStyle w:val="CommentReference"/>
        </w:rPr>
        <w:annotationRef/>
      </w:r>
      <w:r>
        <w:t xml:space="preserve">AD check that </w:t>
      </w:r>
      <w:proofErr w:type="spellStart"/>
      <w:r>
        <w:t>Verling</w:t>
      </w:r>
      <w:proofErr w:type="spellEnd"/>
      <w:r>
        <w:t xml:space="preserve"> is in bibliography</w:t>
      </w:r>
    </w:p>
  </w:comment>
  <w:comment w:id="7" w:author="Amanda Droghini" w:date="2019-03-24T15:52:00Z" w:initials="AD">
    <w:p w14:paraId="0E69BFEF" w14:textId="77777777" w:rsidR="006D7253" w:rsidRDefault="006D7253" w:rsidP="005D0E95">
      <w:pPr>
        <w:pStyle w:val="CommentText"/>
      </w:pPr>
      <w:r>
        <w:rPr>
          <w:rStyle w:val="CommentReference"/>
        </w:rPr>
        <w:annotationRef/>
      </w:r>
      <w:r>
        <w:t>AD check this</w:t>
      </w:r>
    </w:p>
  </w:comment>
  <w:comment w:id="8" w:author="Amanda Droghini" w:date="2019-03-24T16:17:00Z" w:initials="AD">
    <w:p w14:paraId="51575C0C" w14:textId="649994C7" w:rsidR="006D7253" w:rsidRDefault="006D7253">
      <w:pPr>
        <w:pStyle w:val="CommentText"/>
      </w:pPr>
      <w:r>
        <w:rPr>
          <w:rStyle w:val="CommentReference"/>
        </w:rPr>
        <w:annotationRef/>
      </w:r>
      <w:r>
        <w:t>AD Fix citation</w:t>
      </w:r>
    </w:p>
  </w:comment>
  <w:comment w:id="11" w:author="Amanda Droghini" w:date="2019-03-24T17:43:00Z" w:initials="AD">
    <w:p w14:paraId="000A91B1" w14:textId="05AAB079" w:rsidR="006D7253" w:rsidRDefault="006D7253">
      <w:pPr>
        <w:pStyle w:val="CommentText"/>
      </w:pPr>
      <w:r>
        <w:rPr>
          <w:rStyle w:val="CommentReference"/>
        </w:rPr>
        <w:annotationRef/>
      </w:r>
      <w:r>
        <w:t>AD check refs. look alright in bib</w:t>
      </w:r>
    </w:p>
  </w:comment>
  <w:comment w:id="13" w:author="Amanda Droghini" w:date="2019-03-24T17:54:00Z" w:initials="AD">
    <w:p w14:paraId="235FBBCF" w14:textId="1852C83F" w:rsidR="006D7253" w:rsidRDefault="006D7253">
      <w:pPr>
        <w:pStyle w:val="CommentText"/>
      </w:pPr>
      <w:r>
        <w:rPr>
          <w:rStyle w:val="CommentReference"/>
        </w:rPr>
        <w:annotationRef/>
      </w:r>
      <w:r>
        <w:t>AD need to create</w:t>
      </w:r>
    </w:p>
  </w:comment>
  <w:comment w:id="14" w:author="Amanda Droghini" w:date="2019-03-24T18:00:00Z" w:initials="AD">
    <w:p w14:paraId="064F741D" w14:textId="647F87A4" w:rsidR="006D7253" w:rsidRDefault="006D7253">
      <w:pPr>
        <w:pStyle w:val="CommentText"/>
      </w:pPr>
      <w:r>
        <w:rPr>
          <w:rStyle w:val="CommentReference"/>
        </w:rPr>
        <w:annotationRef/>
      </w:r>
      <w:r>
        <w:t>AD need to include + captions</w:t>
      </w:r>
    </w:p>
  </w:comment>
  <w:comment w:id="15" w:author="Amanda Droghini" w:date="2019-03-26T09:54:00Z" w:initials="AD">
    <w:p w14:paraId="2E87B430" w14:textId="6DD3DB16" w:rsidR="006D7253" w:rsidRDefault="006D7253">
      <w:pPr>
        <w:pStyle w:val="CommentText"/>
      </w:pPr>
      <w:r>
        <w:rPr>
          <w:rStyle w:val="CommentReference"/>
        </w:rPr>
        <w:annotationRef/>
      </w:r>
      <w:r>
        <w:t>Maybe 4-panel Figure 3?</w:t>
      </w:r>
    </w:p>
  </w:comment>
  <w:comment w:id="16" w:author="Amanda Droghini" w:date="2019-03-26T10:01:00Z" w:initials="AD">
    <w:p w14:paraId="363E6780" w14:textId="35254E40" w:rsidR="006D7253" w:rsidRDefault="006D7253">
      <w:pPr>
        <w:pStyle w:val="CommentText"/>
      </w:pPr>
      <w:r>
        <w:rPr>
          <w:rStyle w:val="CommentReference"/>
        </w:rPr>
        <w:annotationRef/>
      </w:r>
      <w:r>
        <w:t>AD need to create</w:t>
      </w:r>
    </w:p>
  </w:comment>
  <w:comment w:id="17" w:author="Amanda Droghini" w:date="2019-03-24T18:01:00Z" w:initials="AD">
    <w:p w14:paraId="10DC8DB3" w14:textId="3F45C73A" w:rsidR="006D7253" w:rsidRDefault="006D7253" w:rsidP="001A2B42">
      <w:pPr>
        <w:pStyle w:val="CommentText"/>
      </w:pPr>
      <w:r>
        <w:rPr>
          <w:rStyle w:val="CommentReference"/>
        </w:rPr>
        <w:annotationRef/>
      </w:r>
      <w:r>
        <w:t>AD need to create + should this be Figure 4? Or four-panel Figure 3? Once this is created maybe add something to mention where the maxima occur – my guess is southern BS but might be NS</w:t>
      </w:r>
    </w:p>
  </w:comment>
  <w:comment w:id="18" w:author="Amanda Droghini" w:date="2019-03-24T18:02:00Z" w:initials="AD">
    <w:p w14:paraId="5C47DEA9" w14:textId="5E00A6AB" w:rsidR="006D7253" w:rsidRDefault="006D7253">
      <w:pPr>
        <w:pStyle w:val="CommentText"/>
      </w:pPr>
      <w:r>
        <w:rPr>
          <w:rStyle w:val="CommentReference"/>
        </w:rPr>
        <w:annotationRef/>
      </w:r>
      <w:r>
        <w:t>AD addresses</w:t>
      </w:r>
    </w:p>
  </w:comment>
  <w:comment w:id="19" w:author="Amanda Droghini" w:date="2019-03-24T18:04:00Z" w:initials="AD">
    <w:p w14:paraId="4511A4C5" w14:textId="707EBB2B" w:rsidR="006D7253" w:rsidRDefault="006D7253">
      <w:pPr>
        <w:pStyle w:val="CommentText"/>
      </w:pPr>
      <w:r>
        <w:rPr>
          <w:rStyle w:val="CommentReference"/>
        </w:rPr>
        <w:annotationRef/>
      </w:r>
      <w:r>
        <w:t>AD check</w:t>
      </w:r>
    </w:p>
  </w:comment>
  <w:comment w:id="20" w:author="Amanda Droghini" w:date="2019-03-24T18:04:00Z" w:initials="AD">
    <w:p w14:paraId="48DF4BC5" w14:textId="7B753DB5" w:rsidR="006D7253" w:rsidRDefault="006D7253">
      <w:pPr>
        <w:pStyle w:val="CommentText"/>
      </w:pPr>
      <w:r>
        <w:rPr>
          <w:rStyle w:val="CommentReference"/>
        </w:rPr>
        <w:annotationRef/>
      </w:r>
      <w:r>
        <w:t>AD check</w:t>
      </w:r>
    </w:p>
  </w:comment>
  <w:comment w:id="21" w:author="Amanda Droghini" w:date="2019-03-24T18:04:00Z" w:initials="AD">
    <w:p w14:paraId="5BCD309A" w14:textId="76A2A164" w:rsidR="006D7253" w:rsidRDefault="006D7253">
      <w:pPr>
        <w:pStyle w:val="CommentText"/>
      </w:pPr>
      <w:r>
        <w:rPr>
          <w:rStyle w:val="CommentReference"/>
        </w:rPr>
        <w:annotationRef/>
      </w:r>
      <w:r>
        <w:t>AD check</w:t>
      </w:r>
    </w:p>
  </w:comment>
  <w:comment w:id="23" w:author="Amanda Droghini" w:date="2019-03-24T18:06:00Z" w:initials="AD">
    <w:p w14:paraId="6FE6B062" w14:textId="30969522" w:rsidR="006D7253" w:rsidRDefault="006D7253">
      <w:pPr>
        <w:pStyle w:val="CommentText"/>
      </w:pPr>
      <w:r>
        <w:rPr>
          <w:rStyle w:val="CommentReference"/>
        </w:rPr>
        <w:annotationRef/>
      </w:r>
      <w:r>
        <w:t>AD check</w:t>
      </w:r>
    </w:p>
  </w:comment>
  <w:comment w:id="24" w:author="Amanda Droghini" w:date="2019-03-24T18:34:00Z" w:initials="AD">
    <w:p w14:paraId="3B7F364E" w14:textId="62E79106" w:rsidR="006D7253" w:rsidRDefault="006D7253">
      <w:pPr>
        <w:pStyle w:val="CommentText"/>
      </w:pPr>
      <w:r>
        <w:rPr>
          <w:rStyle w:val="CommentReference"/>
        </w:rPr>
        <w:annotationRef/>
      </w:r>
      <w:r>
        <w:t>AD check</w:t>
      </w:r>
    </w:p>
  </w:comment>
  <w:comment w:id="25" w:author="Amanda Droghini" w:date="2019-03-24T18:34:00Z" w:initials="AD">
    <w:p w14:paraId="02FD5953" w14:textId="77777777" w:rsidR="006D7253" w:rsidRDefault="006D7253" w:rsidP="00B615AF">
      <w:pPr>
        <w:pStyle w:val="CommentText"/>
      </w:pPr>
      <w:r>
        <w:rPr>
          <w:rStyle w:val="CommentReference"/>
        </w:rPr>
        <w:annotationRef/>
      </w:r>
      <w:r>
        <w:t>AD check</w:t>
      </w:r>
    </w:p>
  </w:comment>
  <w:comment w:id="26" w:author="Jordan Watson - NOAA Federal" w:date="2019-03-12T05:16:00Z" w:initials="">
    <w:p w14:paraId="0000007A" w14:textId="77777777" w:rsidR="006D7253" w:rsidRDefault="006D7253">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Depending on which journal you are going for, I think you might need a stronger take home point here about range expansion of NIS globally to higher latitudes - Atlantic, Pacific, Antarctic, etc.</w:t>
      </w:r>
    </w:p>
  </w:comment>
  <w:comment w:id="27" w:author="Amanda Droghini" w:date="2019-03-24T22:08:00Z" w:initials="AD">
    <w:p w14:paraId="6718F7FC" w14:textId="47060FF1" w:rsidR="006D7253" w:rsidRDefault="006D7253">
      <w:pPr>
        <w:pStyle w:val="CommentText"/>
      </w:pPr>
      <w:r>
        <w:rPr>
          <w:rStyle w:val="CommentReference"/>
        </w:rPr>
        <w:annotationRef/>
      </w:r>
      <w:r>
        <w:t>Need to fix some of these – R package, the NOAA reports (maybe other? Snow crab italics…)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67" w15:done="0"/>
  <w15:commentEx w15:paraId="7081FAD1" w15:done="0"/>
  <w15:commentEx w15:paraId="0E69BFEF" w15:done="0"/>
  <w15:commentEx w15:paraId="51575C0C" w15:done="0"/>
  <w15:commentEx w15:paraId="000A91B1" w15:done="0"/>
  <w15:commentEx w15:paraId="235FBBCF" w15:done="0"/>
  <w15:commentEx w15:paraId="064F741D" w15:done="0"/>
  <w15:commentEx w15:paraId="2E87B430" w15:done="0"/>
  <w15:commentEx w15:paraId="363E6780" w15:done="0"/>
  <w15:commentEx w15:paraId="10DC8DB3" w15:done="0"/>
  <w15:commentEx w15:paraId="5C47DEA9" w15:done="0"/>
  <w15:commentEx w15:paraId="4511A4C5" w15:done="0"/>
  <w15:commentEx w15:paraId="48DF4BC5" w15:done="0"/>
  <w15:commentEx w15:paraId="5BCD309A" w15:done="0"/>
  <w15:commentEx w15:paraId="6FE6B062" w15:done="0"/>
  <w15:commentEx w15:paraId="3B7F364E" w15:done="0"/>
  <w15:commentEx w15:paraId="02FD5953" w15:done="0"/>
  <w15:commentEx w15:paraId="0000007A" w15:done="0"/>
  <w15:commentEx w15:paraId="6718F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7D4AFCE8" w16cid:durableId="20427CBB"/>
  <w16cid:commentId w16cid:paraId="0E69BFEF" w16cid:durableId="20422627"/>
  <w16cid:commentId w16cid:paraId="51575C0C" w16cid:durableId="20422C22"/>
  <w16cid:commentId w16cid:paraId="6A4B8B19" w16cid:durableId="204262D2"/>
  <w16cid:commentId w16cid:paraId="5B329FA3" w16cid:durableId="2042377B"/>
  <w16cid:commentId w16cid:paraId="000A91B1" w16cid:durableId="2042404A"/>
  <w16cid:commentId w16cid:paraId="194E2E53" w16cid:durableId="2042653A"/>
  <w16cid:commentId w16cid:paraId="235FBBCF" w16cid:durableId="204242DB"/>
  <w16cid:commentId w16cid:paraId="064F741D" w16cid:durableId="2042442C"/>
  <w16cid:commentId w16cid:paraId="2794A432" w16cid:durableId="20424491"/>
  <w16cid:commentId w16cid:paraId="00000083" w16cid:durableId="2041E1EA"/>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6FE6B062" w16cid:durableId="204245BF"/>
  <w16cid:commentId w16cid:paraId="3B7F364E" w16cid:durableId="20424C1F"/>
  <w16cid:commentId w16cid:paraId="02FD5953" w16cid:durableId="20424C95"/>
  <w16cid:commentId w16cid:paraId="0000007A" w16cid:durableId="2041E1FE"/>
  <w16cid:commentId w16cid:paraId="6718F7FC" w16cid:durableId="20427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32E6C"/>
    <w:rsid w:val="00033A8B"/>
    <w:rsid w:val="000856FF"/>
    <w:rsid w:val="00096E10"/>
    <w:rsid w:val="000A1D7F"/>
    <w:rsid w:val="000C443E"/>
    <w:rsid w:val="000F3490"/>
    <w:rsid w:val="000F7D47"/>
    <w:rsid w:val="00127C43"/>
    <w:rsid w:val="00144180"/>
    <w:rsid w:val="00190E44"/>
    <w:rsid w:val="001A2B42"/>
    <w:rsid w:val="00224979"/>
    <w:rsid w:val="00295FC0"/>
    <w:rsid w:val="002F6B4D"/>
    <w:rsid w:val="00351F6E"/>
    <w:rsid w:val="00375D65"/>
    <w:rsid w:val="00382A81"/>
    <w:rsid w:val="003C06FA"/>
    <w:rsid w:val="00445BA7"/>
    <w:rsid w:val="00463186"/>
    <w:rsid w:val="004804C2"/>
    <w:rsid w:val="004B009F"/>
    <w:rsid w:val="004F3543"/>
    <w:rsid w:val="005205C3"/>
    <w:rsid w:val="00581C21"/>
    <w:rsid w:val="005C2226"/>
    <w:rsid w:val="005C486E"/>
    <w:rsid w:val="005D0E95"/>
    <w:rsid w:val="0064684C"/>
    <w:rsid w:val="00656A82"/>
    <w:rsid w:val="00680C30"/>
    <w:rsid w:val="006D7253"/>
    <w:rsid w:val="007F5729"/>
    <w:rsid w:val="0080030E"/>
    <w:rsid w:val="00821EE5"/>
    <w:rsid w:val="00826C20"/>
    <w:rsid w:val="00880F6E"/>
    <w:rsid w:val="008E7383"/>
    <w:rsid w:val="00972BB1"/>
    <w:rsid w:val="009B5F75"/>
    <w:rsid w:val="009E0AE5"/>
    <w:rsid w:val="00A20CC0"/>
    <w:rsid w:val="00A32E6C"/>
    <w:rsid w:val="00A86789"/>
    <w:rsid w:val="00AA036A"/>
    <w:rsid w:val="00AD59BC"/>
    <w:rsid w:val="00B44521"/>
    <w:rsid w:val="00B615AF"/>
    <w:rsid w:val="00B851A3"/>
    <w:rsid w:val="00BE66E8"/>
    <w:rsid w:val="00BF53D0"/>
    <w:rsid w:val="00C02792"/>
    <w:rsid w:val="00CD11F5"/>
    <w:rsid w:val="00CF2A31"/>
    <w:rsid w:val="00CF2B07"/>
    <w:rsid w:val="00D056AD"/>
    <w:rsid w:val="00D12162"/>
    <w:rsid w:val="00D15132"/>
    <w:rsid w:val="00DE4FE4"/>
    <w:rsid w:val="00E0011E"/>
    <w:rsid w:val="00E61BBB"/>
    <w:rsid w:val="00E711A0"/>
    <w:rsid w:val="00E96399"/>
    <w:rsid w:val="00ED7432"/>
    <w:rsid w:val="00F479A2"/>
    <w:rsid w:val="00F84F66"/>
    <w:rsid w:val="00FA771A"/>
    <w:rsid w:val="00FD1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aster"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virid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an.r-project.org/package=ncdf4"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rgeos" TargetMode="External"/><Relationship Id="rId5" Type="http://schemas.openxmlformats.org/officeDocument/2006/relationships/webSettings" Target="webSettings.xml"/><Relationship Id="rId15" Type="http://schemas.openxmlformats.org/officeDocument/2006/relationships/hyperlink" Target="http://www.jstatsoft.org/v40/i01/" TargetMode="External"/><Relationship Id="rId10" Type="http://schemas.openxmlformats.org/officeDocument/2006/relationships/hyperlink" Target="https://cran.r-project.org/package=map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o.sci.gsfc.nasa.gov/" TargetMode="External"/><Relationship Id="rId14" Type="http://schemas.openxmlformats.org/officeDocument/2006/relationships/hyperlink" Target="https://cran.r-project.org/package=d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CCC6-38D8-47E7-93B2-2C8E4E09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36</Pages>
  <Words>44696</Words>
  <Characters>254772</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31</cp:revision>
  <dcterms:created xsi:type="dcterms:W3CDTF">2019-03-24T22:15:00Z</dcterms:created>
  <dcterms:modified xsi:type="dcterms:W3CDTF">2019-03-26T18:30:00Z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https://csl.mendeley.com/styles/102720561/apa</vt:lpwstr>
  </property>
  <property fmtid="{D5CDD505-2E9C-101B-9397-08002B2CF9AE}" pid="5" name="Mendeley Recent Style Name 1_1">
    <vt:lpwstr>American Psychological Association 6th edition - Amanda Droghini</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http://www.zotero.org/styles/apa</vt:lpwstr>
  </property>
</Properties>
</file>