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2B718AA" w14:textId="0BC57654" w:rsidR="00723773" w:rsidRPr="00CA4945" w:rsidRDefault="00874591" w:rsidP="00BB5655">
      <w:pPr>
        <w:pStyle w:val="Heading1"/>
      </w:pPr>
      <w:bookmarkStart w:id="0" w:name="_3gj8dlnf4yge" w:colFirst="0" w:colLast="0"/>
      <w:bookmarkEnd w:id="0"/>
      <w:r w:rsidRPr="00CA4945">
        <w:t>Title: What l</w:t>
      </w:r>
      <w:r w:rsidR="000434AA">
        <w:t xml:space="preserve">imits </w:t>
      </w:r>
      <w:r w:rsidR="00121754">
        <w:t>bio</w:t>
      </w:r>
      <w:r w:rsidR="000434AA">
        <w:t>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w:t>
      </w:r>
      <w:r w:rsidR="008E791A">
        <w:t xml:space="preserve">the </w:t>
      </w:r>
      <w:r w:rsidR="000434AA">
        <w:t>survival and reproduction</w:t>
      </w:r>
      <w:r w:rsidR="008E791A">
        <w:t xml:space="preserve"> of non-native taxa</w:t>
      </w:r>
      <w:r w:rsidR="00AD2293">
        <w:t xml:space="preserve"> </w:t>
      </w:r>
      <w:r w:rsidRPr="00CA4945">
        <w:t xml:space="preserve">in the </w:t>
      </w:r>
      <w:commentRangeStart w:id="1"/>
      <w:r w:rsidRPr="00CA4945">
        <w:t>Bering Sea</w:t>
      </w:r>
      <w:commentRangeEnd w:id="1"/>
      <w:r w:rsidR="00A41FC7">
        <w:rPr>
          <w:rStyle w:val="CommentReference"/>
          <w:rFonts w:ascii="Arial" w:hAnsi="Arial" w:cs="Arial"/>
          <w:b w:val="0"/>
        </w:rPr>
        <w:commentReference w:id="1"/>
      </w:r>
    </w:p>
    <w:p w14:paraId="753A1902" w14:textId="1A8B9C92" w:rsidR="00723773" w:rsidRPr="000434AA" w:rsidRDefault="00874591" w:rsidP="00A85C6F">
      <w:pPr>
        <w:spacing w:line="360" w:lineRule="auto"/>
        <w:ind w:firstLine="0"/>
        <w:contextualSpacing/>
      </w:pPr>
      <w:r w:rsidRPr="00CA4945">
        <w:rPr>
          <w:b/>
        </w:rPr>
        <w:t>Authors:</w:t>
      </w:r>
      <w:commentRangeStart w:id="2"/>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2"/>
      <w:r w:rsidRPr="00CA4945">
        <w:commentReference w:id="2"/>
      </w:r>
      <w:commentRangeEnd w:id="3"/>
      <w:r w:rsidR="000B0DC8">
        <w:rPr>
          <w:rStyle w:val="CommentReference"/>
          <w:rFonts w:ascii="Arial" w:eastAsia="Arial" w:hAnsi="Arial" w:cs="Arial"/>
          <w:color w:val="000000"/>
          <w:lang w:val="en-US" w:eastAsia="en-US"/>
        </w:rPr>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001DF8">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048B5A70" w:rsidR="001F394D" w:rsidRPr="001F394D" w:rsidRDefault="005174C1" w:rsidP="001F394D">
      <w:pPr>
        <w:spacing w:line="360" w:lineRule="auto"/>
        <w:contextualSpacing/>
      </w:pPr>
      <w:r>
        <w:t>C</w:t>
      </w:r>
      <w:r>
        <w:t xml:space="preserve">old water temperatures </w:t>
      </w:r>
      <w:r>
        <w:t>and minimal shipping traffic</w:t>
      </w:r>
      <w:r w:rsidR="00684C61">
        <w:t xml:space="preserve"> </w:t>
      </w:r>
      <w:r w:rsidR="001F394D">
        <w:t>are expected to limit b</w:t>
      </w:r>
      <w:r w:rsidR="001F394D" w:rsidRPr="004433B3">
        <w:t>iological introductions</w:t>
      </w:r>
      <w:r w:rsidR="001F394D">
        <w:t xml:space="preserve"> in polar ecosystems, </w:t>
      </w:r>
      <w:r w:rsidR="00C06175">
        <w:t xml:space="preserve">but </w:t>
      </w:r>
      <w:r w:rsidR="001F394D">
        <w:t>th</w:t>
      </w:r>
      <w:r>
        <w:t>e</w:t>
      </w:r>
      <w:ins w:id="10" w:author="Amanda Droghini" w:date="2018-03-16T09:20:00Z">
        <w:r w:rsidR="000B0DC8">
          <w:t>s</w:t>
        </w:r>
      </w:ins>
      <w:r>
        <w:t>e</w:t>
      </w:r>
      <w:ins w:id="11" w:author="Amanda Droghini" w:date="2018-03-16T09:20:00Z">
        <w:r w:rsidR="000B0DC8">
          <w:t xml:space="preserve"> expectation</w:t>
        </w:r>
      </w:ins>
      <w:r>
        <w:t>s</w:t>
      </w:r>
      <w:ins w:id="12" w:author="Amanda Droghini" w:date="2018-03-16T09:20:00Z">
        <w:r w:rsidR="000B0DC8">
          <w:t xml:space="preserve"> </w:t>
        </w:r>
      </w:ins>
      <w:ins w:id="13" w:author="Amanda Droghini" w:date="2018-03-16T09:22:00Z">
        <w:r w:rsidR="000B0DC8">
          <w:t xml:space="preserve">across multiple taxa and life stages </w:t>
        </w:r>
      </w:ins>
      <w:r>
        <w:t>have rarely been evaluated</w:t>
      </w:r>
      <w:ins w:id="14" w:author="Amanda Droghini" w:date="2018-03-16T09:22:00Z">
        <w:r w:rsidR="000B0DC8">
          <w:t>.</w:t>
        </w:r>
      </w:ins>
      <w:del w:id="15" w:author="Amanda Droghini" w:date="2018-03-16T09:21:00Z">
        <w:r w:rsidR="001F394D" w:rsidDel="000B0DC8">
          <w:delText>have</w:delText>
        </w:r>
        <w:r w:rsidR="00816CE9" w:rsidDel="000B0DC8">
          <w:delText xml:space="preserve"> </w:delText>
        </w:r>
      </w:del>
      <w:del w:id="16"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rsidR="00684C61">
        <w:t xml:space="preserve"> examined how water temperatures affect the potential survival and reproductive habitat of 42 non-indigenous species</w:t>
      </w:r>
      <w:r w:rsidR="001F394D">
        <w:t xml:space="preserve"> </w:t>
      </w:r>
      <w:del w:id="17"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r w:rsidR="00684C61">
        <w:t>. We also</w:t>
      </w:r>
      <w:r w:rsidR="001F394D">
        <w:t xml:space="preserve"> quantif</w:t>
      </w:r>
      <w:r w:rsidR="00684C61">
        <w:t>ied</w:t>
      </w:r>
      <w:r w:rsidR="001F394D">
        <w:t xml:space="preserve"> </w:t>
      </w:r>
      <w:r w:rsidR="00684C61">
        <w:t>t</w:t>
      </w:r>
      <w:r w:rsidR="001F394D">
        <w:t xml:space="preserve">raffic </w:t>
      </w:r>
      <w:r w:rsidR="00684C61">
        <w:t xml:space="preserve">by commercial and fishing vessels, </w:t>
      </w:r>
      <w:r w:rsidR="001F394D">
        <w:t xml:space="preserve">and ballast water </w:t>
      </w:r>
      <w:r w:rsidR="001F394D" w:rsidRPr="00CA4945">
        <w:t>discharge</w:t>
      </w:r>
      <w:r w:rsidR="00684C61">
        <w:t>,</w:t>
      </w:r>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r w:rsidR="00684C61">
        <w:t>, and</w:t>
      </w:r>
      <w:r w:rsidR="002A27DE">
        <w:t xml:space="preserve"> </w:t>
      </w:r>
      <w:r w:rsidR="001F394D">
        <w:rPr>
          <w:rFonts w:eastAsia="Calibri"/>
        </w:rPr>
        <w:t xml:space="preserve">investigated </w:t>
      </w:r>
      <w:r w:rsidR="00684C61">
        <w:rPr>
          <w:rFonts w:eastAsia="Calibri"/>
        </w:rPr>
        <w:t xml:space="preserve">the effect of </w:t>
      </w:r>
      <w:r w:rsidR="00C06175">
        <w:rPr>
          <w:rFonts w:eastAsia="Calibri"/>
        </w:rPr>
        <w:t xml:space="preserve">climate </w:t>
      </w:r>
      <w:r w:rsidR="001F394D">
        <w:rPr>
          <w:rFonts w:eastAsia="Calibri"/>
        </w:rPr>
        <w:t>change</w:t>
      </w:r>
      <w:ins w:id="18" w:author="Amanda Droghini" w:date="2018-03-22T08:23:00Z">
        <w:r w:rsidR="00684C61">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19" w:author="Amanda Droghini" w:date="2018-03-22T08:31:00Z">
        <w:r w:rsidR="00C547A1">
          <w:t xml:space="preserve">areas north </w:t>
        </w:r>
        <w:r w:rsidR="00C547A1" w:rsidRPr="000C7858">
          <w:t xml:space="preserve">of 58°N, </w:t>
        </w:r>
      </w:ins>
      <w:r>
        <w:t>where</w:t>
      </w:r>
      <w:ins w:id="20" w:author="Amanda Droghini" w:date="2018-03-22T08:31:00Z">
        <w:r w:rsidR="00C547A1">
          <w:t xml:space="preserve"> winter water temperatures </w:t>
        </w:r>
      </w:ins>
      <w:r>
        <w:t xml:space="preserve">are </w:t>
      </w:r>
      <w:ins w:id="21" w:author="Amanda Droghini" w:date="2018-03-22T08:31:00Z">
        <w:r w:rsidR="00C547A1">
          <w:t xml:space="preserve">below </w:t>
        </w:r>
        <w:r w:rsidR="00C547A1" w:rsidRPr="001A77BE">
          <w:t>0°C</w:t>
        </w:r>
        <w:r w:rsidR="00C547A1">
          <w:t>, were largely</w:t>
        </w:r>
        <w:r w:rsidR="00C547A1" w:rsidRPr="00CA4945">
          <w:t xml:space="preserve"> inhospitable</w:t>
        </w:r>
        <w:r w:rsidR="00C547A1">
          <w:t xml:space="preserve">. </w:t>
        </w:r>
      </w:ins>
      <w:r>
        <w:t>In contrast</w:t>
      </w:r>
      <w:ins w:id="22" w:author="Amanda Droghini" w:date="2018-03-22T08:31:00Z">
        <w:r w:rsidR="00C547A1">
          <w:t xml:space="preserve">, </w:t>
        </w:r>
      </w:ins>
      <w:r w:rsidR="001F394D" w:rsidRPr="00A8789A">
        <w:rPr>
          <w:rFonts w:eastAsia="Calibri"/>
        </w:rPr>
        <w:t xml:space="preserve">83% of the </w:t>
      </w:r>
      <w:r w:rsidR="001F394D" w:rsidRPr="00A8789A">
        <w:t>taxa assessed (</w:t>
      </w:r>
      <w:r w:rsidR="001F394D" w:rsidRPr="00A8789A">
        <w:rPr>
          <w:i/>
        </w:rPr>
        <w:t>n</w:t>
      </w:r>
      <w:r w:rsidR="001F394D" w:rsidRPr="00A8789A">
        <w:t xml:space="preserve">=42) </w:t>
      </w:r>
      <w:r>
        <w:t>were predicted to have suitable</w:t>
      </w:r>
      <w:r w:rsidR="001F394D" w:rsidRPr="00A8789A">
        <w:t xml:space="preserve"> </w:t>
      </w:r>
      <w:r>
        <w:t>year-round survival habitat</w:t>
      </w:r>
      <w:r w:rsidR="001F394D">
        <w:t xml:space="preserve"> </w:t>
      </w:r>
      <w:r w:rsidR="001F394D" w:rsidRPr="00CA4945">
        <w:t xml:space="preserve">in the </w:t>
      </w:r>
      <w:r w:rsidR="001F394D">
        <w:t>southe</w:t>
      </w:r>
      <w:r w:rsidR="00C547A1">
        <w:t>aste</w:t>
      </w:r>
      <w:r w:rsidR="001F394D">
        <w:t>rn</w:t>
      </w:r>
      <w:r w:rsidR="001F394D" w:rsidRPr="00CA4945">
        <w:t xml:space="preserve"> Bering Sea</w:t>
      </w:r>
      <w:r w:rsidR="001F394D">
        <w:t>.</w:t>
      </w:r>
      <w:r w:rsidR="001F394D" w:rsidRPr="00CA4945">
        <w:t xml:space="preserve"> </w:t>
      </w:r>
      <w:del w:id="23"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24" w:author="Amanda Droghini" w:date="2018-03-22T08:31:00Z">
        <w:r w:rsidR="00C547A1">
          <w:t xml:space="preserve">This area of high suitability is also </w:t>
        </w:r>
      </w:ins>
      <w:ins w:id="25" w:author="Amanda Droghini" w:date="2018-03-22T08:32:00Z">
        <w:r w:rsidR="00C547A1">
          <w:t>home to</w:t>
        </w:r>
      </w:ins>
      <w:ins w:id="26" w:author="Amanda Droghini" w:date="2018-03-22T08:31:00Z">
        <w:r w:rsidR="00C547A1">
          <w:t xml:space="preserve"> the port of Dutch </w:t>
        </w:r>
      </w:ins>
      <w:ins w:id="27" w:author="Amanda Droghini" w:date="2018-03-22T08:32:00Z">
        <w:r w:rsidR="00C547A1">
          <w:t xml:space="preserve">Harbor, which </w:t>
        </w:r>
      </w:ins>
      <w:del w:id="28" w:author="Amanda Droghini" w:date="2018-03-22T08:32:00Z">
        <w:r w:rsidR="001F394D" w:rsidDel="00C547A1">
          <w:delText xml:space="preserve">. </w:delText>
        </w:r>
      </w:del>
      <w:del w:id="29" w:author="Amanda Droghini" w:date="2018-03-22T08:27:00Z">
        <w:r w:rsidR="0064363B" w:rsidDel="00684C61">
          <w:delText>We found substantial trans-oceanic cargo and fishing vessel traffic and ballast water discharge, with the greatest amount occurring in</w:delText>
        </w:r>
      </w:del>
      <w:del w:id="30" w:author="Amanda Droghini" w:date="2018-03-22T08:32:00Z">
        <w:r w:rsidR="0064363B" w:rsidDel="00C547A1">
          <w:delText xml:space="preserve"> Dutch Harbor</w:delText>
        </w:r>
      </w:del>
      <w:ins w:id="31" w:author="Amanda Droghini" w:date="2018-03-22T08:27:00Z">
        <w:r w:rsidR="00684C61">
          <w:t xml:space="preserve">received the greatest amount of </w:t>
        </w:r>
        <w:r w:rsidR="00C547A1">
          <w:t>vessel traffic and ballast water discharge</w:t>
        </w:r>
      </w:ins>
      <w:r w:rsidR="0064363B">
        <w:t xml:space="preserve">, </w:t>
      </w:r>
      <w:ins w:id="32" w:author="Amanda Droghini" w:date="2018-03-22T08:32:00Z">
        <w:r w:rsidR="00C547A1">
          <w:t xml:space="preserve">and </w:t>
        </w:r>
      </w:ins>
      <w:r w:rsidR="0064363B">
        <w:t xml:space="preserve">which serves as a hub connected to local ports throughout the Bering Sea. </w:t>
      </w:r>
      <w:r>
        <w:t>S</w:t>
      </w:r>
      <w:r w:rsidR="00C547A1">
        <w:t xml:space="preserve">uitable reproductive temperatures exist for many of the taxa considered, </w:t>
      </w:r>
      <w:r>
        <w:t xml:space="preserve">but </w:t>
      </w:r>
      <w:r w:rsidR="00C547A1">
        <w:t xml:space="preserve">the short summer season may limit those that require </w:t>
      </w:r>
      <w:r>
        <w:t>temperatures above 10ºC for development</w:t>
      </w:r>
      <w:r w:rsidR="00C547A1">
        <w:t>.</w:t>
      </w:r>
      <w:r w:rsidR="00C547A1" w:rsidDel="00C547A1">
        <w:t xml:space="preserve"> </w:t>
      </w:r>
      <w:del w:id="33"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34" w:name="_pbl1j7mdidxp" w:colFirst="0" w:colLast="0"/>
      <w:bookmarkStart w:id="35" w:name="_voybw5xrckbg" w:colFirst="0" w:colLast="0"/>
      <w:bookmarkEnd w:id="34"/>
      <w:bookmarkEnd w:id="35"/>
      <w:commentRangeStart w:id="36"/>
      <w:r w:rsidRPr="00CA4945">
        <w:lastRenderedPageBreak/>
        <w:t>Introduction</w:t>
      </w:r>
      <w:commentRangeEnd w:id="36"/>
      <w:r w:rsidR="006466BF">
        <w:rPr>
          <w:rStyle w:val="CommentReference"/>
          <w:rFonts w:ascii="Arial" w:hAnsi="Arial" w:cs="Arial"/>
          <w:b w:val="0"/>
        </w:rPr>
        <w:commentReference w:id="36"/>
      </w:r>
    </w:p>
    <w:p w14:paraId="6CF7C39A" w14:textId="1D27BB9D" w:rsidR="000200CF" w:rsidRPr="00121754" w:rsidRDefault="00C46202" w:rsidP="000200CF">
      <w:pPr>
        <w:spacing w:line="360" w:lineRule="auto"/>
        <w:rPr>
          <w:lang w:val="fr-CA"/>
        </w:rPr>
      </w:pPr>
      <w:bookmarkStart w:id="37" w:name="_bfvbetu0f9fx" w:colFirst="0" w:colLast="0"/>
      <w:bookmarkEnd w:id="37"/>
      <w:r w:rsidRPr="006B5E37">
        <w:t xml:space="preserve">In today’s warming, hyper-connected oceans, the </w:t>
      </w:r>
      <w:r w:rsidR="00F551E2" w:rsidRPr="006B5E37">
        <w:t xml:space="preserve">distribution of marine species </w:t>
      </w:r>
      <w:r w:rsidRPr="006B5E37">
        <w:t>is cha</w:t>
      </w:r>
      <w:r w:rsidR="00F551E2" w:rsidRPr="006B5E37">
        <w:t>nging at an exhilarating pace</w:t>
      </w:r>
      <w:r w:rsidR="006B5E37" w:rsidRPr="006B5E37">
        <w:t xml:space="preserve"> </w:t>
      </w:r>
      <w:r w:rsidR="006B5E37" w:rsidRPr="006B5E37">
        <w:fldChar w:fldCharType="begin" w:fldLock="1"/>
      </w:r>
      <w:r w:rsidR="006B5E37">
        <w:instrText>ADDIN CSL_CITATION { "citationItems" : [ { "id" : "ITEM-1", "itemData" : { "DOI" : "10.1038/ncomms14435", "ISSN" : "2041-1723", "author" : [ { "dropping-particle" : "", "family" : "Seebens", "given" : "Hanno", "non-dropping-particle" : "", "parse-names" : false, "suffix" : "" }, { "dropping-particle" : "", "family" : "Blackburn", "given" : "Tim M.", "non-dropping-particle" : "", "parse-names" : false, "suffix" : "" }, { "dropping-particle" : "", "family" : "Dyer", "given" : "Ellie E.", "non-dropping-particle" : "", "parse-names" : false, "suffix" : "" }, { "dropping-particle" : "", "family" : "Genovesi", "given" : "Piero", "non-dropping-particle" : "", "parse-names" : false, "suffix" : "" }, { "dropping-particle" : "", "family" : "Hulme", "given" : "Philip E.", "non-dropping-particle" : "", "parse-names" : false, "suffix" : "" }, { "dropping-particle" : "", "family" : "Jeschke", "given" : "Jonathan M.", "non-dropping-particle" : "", "parse-names" : false, "suffix" : "" }, { "dropping-particle" : "", "family" : "Pagad", "given" : "Shyama", "non-dropping-particle" : "", "parse-names" : false, "suffix" : "" }, { "dropping-particle" : "", "family" : "Py\u0161ek", "given" : "Petr", "non-dropping-particle" : "", "parse-names" : false, "suffix" : "" }, { "dropping-particle" : "", "family" : "Winter", "given" : "Marten", "non-dropping-particle" : "", "parse-names" : false, "suffix" : "" }, { "dropping-particle" : "", "family" : "Arianoutsou", "given" : "Margarita", "non-dropping-particle" : "", "parse-names" : false, "suffix" : "" }, { "dropping-particle" : "", "family" : "Bacher", "given" : "Sven", "non-dropping-particle" : "", "parse-names" : false, "suffix" : "" }, { "dropping-particle" : "", "family" : "Blasius", "given" : "Bernd", "non-dropping-particle" : "", "parse-names" : false, "suffix" : "" }, { "dropping-particle" : "", "family" : "Brundu", "given" : "Giuseppe", "non-dropping-particle" : "", "parse-names" : false, "suffix" : "" }, { "dropping-particle" : "", "family" : "Capinha", "given" : "C\u00e9sar", "non-dropping-particle" : "", "parse-names" : false, "suffix" : "" }, { "dropping-particle" : "", "family" : "Celesti-Grapow", "given" : "Laura", "non-dropping-particle" : "", "parse-names" : false, "suffix" : "" }, { "dropping-particle" : "", "family" : "Dawson", "given" : "Wayne", "non-dropping-particle" : "", "parse-names" : false, "suffix" : "" }, { "dropping-particle" : "", "family" : "Dullinger", "given" : "Stefan", "non-dropping-particle" : "", "parse-names" : false, "suffix" : "" }, { "dropping-particle" : "", "family" : "Fuentes", "given" : "Nicol", "non-dropping-particle" : "", "parse-names" : false, "suffix" : "" }, { "dropping-particle" : "", "family" : "J\u00e4ger", "given" : "Heinke", "non-dropping-particle" : "", "parse-names" : false, "suffix" : "" }, { "dropping-particle" : "", "family" : "Kartesz", "given" : "John", "non-dropping-particle" : "", "parse-names" : false, "suffix" : "" }, { "dropping-particle" : "", "family" : "Kenis", "given" : "Marc", "non-dropping-particle" : "", "parse-names" : false, "suffix" : "" }, { "dropping-particle" : "", "family" : "Kreft", "given" : "Holger", "non-dropping-particle" : "", "parse-names" : false, "suffix" : "" }, { "dropping-particle" : "", "family" : "K\u00fchn", "given" : "Ingolf", "non-dropping-particle" : "", "parse-names" : false, "suffix" : "" }, { "dropping-particle" : "", "family" : "Lenzner", "given" : "Bernd", "non-dropping-particle" : "", "parse-names" : false, "suffix" : "" }, { "dropping-particle" : "", "family" : "Liebhold", "given" : "Andrew", "non-dropping-particle" : "", "parse-names" : false, "suffix" : "" }, { "dropping-particle" : "", "family" : "Mosena", "given" : "Alexander", "non-dropping-particle" : "", "parse-names" : false, "suffix" : "" }, { "dropping-particle" : "", "family" : "Moser", "given" : "Dietmar", "non-dropping-particle" : "", "parse-names" : false, "suffix" : "" }, { "dropping-particle" : "", "family" : "Nishino", "given" : "Misako", "non-dropping-particle" : "", "parse-names" : false, "suffix" : "" }, { "dropping-particle" : "", "family" : "Pearman", "given" : "David", "non-dropping-particle" : "", "parse-names" : false, "suffix" : "" }, { "dropping-particle" : "", "family" : "Pergl", "given" : "Jan", "non-dropping-particle" : "", "parse-names" : false, "suffix" : "" }, { "dropping-particle" : "", "family" : "Rabitsch", "given" : "Wolfgang", "non-dropping-particle" : "", "parse-names" : false, "suffix" : "" }, { "dropping-particle" : "", "family" : "Rojas-Sandoval", "given" : "Julissa", "non-dropping-particle" : "", "parse-names" : false, "suffix" : "" }, { "dropping-particle" : "", "family" : "Roques", "given" : "Alain", "non-dropping-particle" : "", "parse-names" : false, "suffix" : "" }, { "dropping-particle" : "", "family" : "Rorke", "given" : "Stephanie", "non-dropping-particle" : "", "parse-names" : false, "suffix" : "" }, { "dropping-particle" : "", "family" : "Rossinelli", "given" : "Silvia", "non-dropping-particle" : "", "parse-names" : false, "suffix" : "" }, { "dropping-particle" : "", "family" : "Roy", "given" : "Helen E.", "non-dropping-particle" : "", "parse-names" : false, "suffix" : "" }, { "dropping-particle" : "", "family" : "Scalera", "given" : "Riccardo", "non-dropping-particle" : "", "parse-names" : false, "suffix" : "" }, { "dropping-particle" : "", "family" : "Schindler", "given" : "Stefan", "non-dropping-particle" : "", "parse-names" : false, "suffix" : "" }, { "dropping-particle" : "", "family" : "\u0160tajerov\u00e1", "given" : "Kate\u0159ina", "non-dropping-particle" : "", "parse-names" : false, "suffix" : "" }, { "dropping-particle" : "", "family" : "Tokarska-Guzik", "given" : "Barbara", "non-dropping-particle" : "", "parse-names" : false, "suffix" : "" }, { "dropping-particle" : "", "family" : "Kleunen", "given" : "Mark", "non-dropping-particle" : "van", "parse-names" : false, "suffix" : "" }, { "dropping-particle" : "", "family" : "Walker", "given" : "Kevin", "non-dropping-particle" : "", "parse-names" : false, "suffix" : "" }, { "dropping-particle" : "", "family" : "Weigelt", "given" : "Patrick", "non-dropping-particle" : "", "parse-names" : false, "suffix" : "" }, { "dropping-particle" : "", "family" : "Yamanaka", "given" : "Takehiko", "non-dropping-particle" : "", "parse-names" : false, "suffix" : "" }, { "dropping-particle" : "", "family" : "Essl", "given" : "Franz", "non-dropping-particle" : "", "parse-names" : false, "suffix" : "" } ], "container-title" : "Nature Communications", "id" : "ITEM-1", "issued" : { "date-parts" : [ [ "2017", "2", "15" ] ] }, "page" : "14435", "publisher" : "Nature Publishing Group", "title" : "No saturation in the accumulation of alien species worldwide", "type" : "article-journal", "volume" : "8" }, "uris" : [ "http://www.mendeley.com/documents/?uuid=594e47a1-c1a4-3fb3-8d2a-bd2da9461a38" ] } ], "mendeley" : { "formattedCitation" : "(Seebens et al. 2017)", "plainTextFormattedCitation" : "(Seebens et al. 2017)", "previouslyFormattedCitation" : "(Seebens et al. 2017)" }, "properties" : {  }, "schema" : "https://github.com/citation-style-language/schema/raw/master/csl-citation.json" }</w:instrText>
      </w:r>
      <w:r w:rsidR="006B5E37" w:rsidRPr="006B5E37">
        <w:fldChar w:fldCharType="separate"/>
      </w:r>
      <w:r w:rsidR="006B5E37" w:rsidRPr="006B5E37">
        <w:rPr>
          <w:noProof/>
        </w:rPr>
        <w:t>(Seebens et al. 2017)</w:t>
      </w:r>
      <w:r w:rsidR="006B5E37" w:rsidRPr="006B5E37">
        <w:fldChar w:fldCharType="end"/>
      </w:r>
      <w:r w:rsidR="00F551E2" w:rsidRPr="006B5E37">
        <w:t>. Given the potential for impacts to fisheries, local livelihoods, and native ecosystems, u</w:t>
      </w:r>
      <w:r w:rsidRPr="006B5E37">
        <w:t xml:space="preserve">nderstanding </w:t>
      </w:r>
      <w:r w:rsidR="00F551E2" w:rsidRPr="006B5E37">
        <w:t>what</w:t>
      </w:r>
      <w:r w:rsidRPr="006B5E37">
        <w:t xml:space="preserve"> limit</w:t>
      </w:r>
      <w:r w:rsidR="00F551E2" w:rsidRPr="006B5E37">
        <w:t>s</w:t>
      </w:r>
      <w:r w:rsidRPr="006B5E37">
        <w:t xml:space="preserve"> or promote</w:t>
      </w:r>
      <w:r w:rsidR="00F551E2" w:rsidRPr="006B5E37">
        <w:t>s</w:t>
      </w:r>
      <w:r w:rsidRPr="006B5E37">
        <w:t xml:space="preserve"> the spread of non-indigenous species (NIS) in </w:t>
      </w:r>
      <w:r w:rsidR="006B5E37" w:rsidRPr="006B5E37">
        <w:t>a particular region</w:t>
      </w:r>
      <w:r w:rsidRPr="006B5E37">
        <w:t xml:space="preserve"> is </w:t>
      </w:r>
      <w:r>
        <w:rPr>
          <w:highlight w:val="cyan"/>
        </w:rPr>
        <w:t>a fundamental compone</w:t>
      </w:r>
      <w:r w:rsidR="00F551E2">
        <w:rPr>
          <w:highlight w:val="cyan"/>
        </w:rPr>
        <w:t xml:space="preserve">nt of risk assessment programs </w:t>
      </w:r>
      <w:r w:rsidR="005D58EC">
        <w:rPr>
          <w:highlight w:val="cyan"/>
        </w:rPr>
        <w:t>….</w:t>
      </w:r>
      <w:r w:rsidR="005D58EC" w:rsidRPr="005D58EC">
        <w:rPr>
          <w:highlight w:val="cyan"/>
        </w:rPr>
        <w:t>.</w:t>
      </w:r>
      <w:r w:rsidR="005D58EC">
        <w:t xml:space="preserve"> In marine systems, vessel traffic and water</w:t>
      </w:r>
      <w:r w:rsidR="000E0809">
        <w:rPr>
          <w:rStyle w:val="CommentReference"/>
          <w:rFonts w:ascii="Arial" w:eastAsia="Arial" w:hAnsi="Arial" w:cs="Arial"/>
          <w:color w:val="000000"/>
          <w:lang w:val="en-US" w:eastAsia="en-US"/>
        </w:rPr>
        <w:commentReference w:id="38"/>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rsidR="005D58EC">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6B5E37">
        <w:t xml:space="preserve">Because </w:t>
      </w:r>
      <w:r w:rsidR="00DB2412">
        <w:t xml:space="preserve">ships are the main vectors by which NIS are </w:t>
      </w:r>
      <w:r w:rsidR="00CD3939">
        <w:t>transported</w:t>
      </w:r>
      <w:r w:rsidR="00DB2412">
        <w:t xml:space="preserve"> to new regions</w:t>
      </w:r>
      <w:r w:rsidR="00CD3939">
        <w:t xml:space="preserve"> </w:t>
      </w:r>
      <w:r w:rsidR="005D58EC">
        <w:fldChar w:fldCharType="begin" w:fldLock="1"/>
      </w:r>
      <w:r w:rsidR="005D58EC">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rsidR="005D58EC">
        <w:fldChar w:fldCharType="separate"/>
      </w:r>
      <w:r w:rsidR="005D58EC" w:rsidRPr="00E848FF">
        <w:rPr>
          <w:noProof/>
        </w:rPr>
        <w:t>(Ruiz et al. 1997, Molnar et al. 2008)</w:t>
      </w:r>
      <w:r w:rsidR="005D58EC">
        <w:fldChar w:fldCharType="end"/>
      </w:r>
      <w:r w:rsidR="006B5E37">
        <w:t>, p</w:t>
      </w:r>
      <w:r w:rsidR="00F551E2">
        <w:t>orts and regions with</w:t>
      </w:r>
      <w:r w:rsidR="00DB2412">
        <w:t xml:space="preserve"> </w:t>
      </w:r>
      <w:r w:rsidR="00F551E2">
        <w:t>high</w:t>
      </w:r>
      <w:r w:rsidR="00DB2412">
        <w:t xml:space="preserve"> shipping traffic are predicted to be </w:t>
      </w:r>
      <w:r w:rsidR="00F551E2">
        <w:t>more at risk than low</w:t>
      </w:r>
      <w:r w:rsidR="00DB2412">
        <w:t>-traffic regions</w:t>
      </w:r>
      <w:r w:rsidR="006B5E37">
        <w:t xml:space="preserve">. High rates of introductions, either in terms of events or organism numbers, increase the probability of NIS surviving and establishing populations in new regions, though this relationship is not without its complexities </w:t>
      </w:r>
      <w:r w:rsidR="006B5E37">
        <w:fldChar w:fldCharType="begin" w:fldLock="1"/>
      </w:r>
      <w:r w:rsidR="006B5E37">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6B5E37">
        <w:fldChar w:fldCharType="separate"/>
      </w:r>
      <w:r w:rsidR="006B5E37" w:rsidRPr="00AF36F2">
        <w:rPr>
          <w:noProof/>
        </w:rPr>
        <w:t>(Verling et al. 2005)</w:t>
      </w:r>
      <w:r w:rsidR="006B5E37">
        <w:fldChar w:fldCharType="end"/>
      </w:r>
      <w:r w:rsidR="006B5E37">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w:t>
      </w:r>
      <w:r w:rsidR="006B5E37">
        <w:t>determine</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del w:id="39" w:author="Amanda Droghini" w:date="2018-03-27T07:51:00Z">
        <w:r w:rsidR="00D55E42" w:rsidDel="006B5E37">
          <w:delText xml:space="preserve">Because most NIS originate from temperate and tropical regions, their optimal thermal ranges are several degrees warmer than the minimum water temperatures encountered in cold-temperate or polar systems </w:delText>
        </w:r>
        <w:r w:rsidR="00D55E42" w:rsidRPr="00B37649" w:rsidDel="006B5E37">
          <w:rPr>
            <w:highlight w:val="yellow"/>
          </w:rPr>
          <w:fldChar w:fldCharType="begin" w:fldLock="1"/>
        </w:r>
        <w:r w:rsidR="00D55E42" w:rsidRPr="006B5E37" w:rsidDel="006B5E37">
          <w:rPr>
            <w:highlight w:val="yellow"/>
          </w:rPr>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delInstrText>
        </w:r>
        <w:r w:rsidR="00D55E42" w:rsidRPr="00B37649" w:rsidDel="006B5E37">
          <w:rPr>
            <w:highlight w:val="yellow"/>
          </w:rPr>
          <w:fldChar w:fldCharType="separate"/>
        </w:r>
        <w:r w:rsidR="00D55E42" w:rsidRPr="006B5E37" w:rsidDel="006B5E37">
          <w:rPr>
            <w:noProof/>
            <w:highlight w:val="yellow"/>
          </w:rPr>
          <w:delText>(Lord et al. 2015)</w:delText>
        </w:r>
        <w:r w:rsidR="00D55E42" w:rsidRPr="00B37649" w:rsidDel="006B5E37">
          <w:rPr>
            <w:highlight w:val="yellow"/>
          </w:rPr>
          <w:fldChar w:fldCharType="end"/>
        </w:r>
        <w:r w:rsidR="00D55E42" w:rsidRPr="00B37649" w:rsidDel="006B5E37">
          <w:rPr>
            <w:highlight w:val="yellow"/>
          </w:rPr>
          <w:delText>.</w:delText>
        </w:r>
        <w:r w:rsidR="00D55E42" w:rsidDel="006B5E37">
          <w:delText xml:space="preserve">  </w:delText>
        </w:r>
      </w:del>
      <w:r w:rsidR="00D55E42">
        <w:t xml:space="preserve">Water </w:t>
      </w:r>
      <w:r w:rsidR="00D55E42" w:rsidRPr="00D55E42">
        <w:t>temperatures</w:t>
      </w:r>
      <w:r w:rsidR="00977402" w:rsidRPr="00D55E42">
        <w:t xml:space="preserve"> </w:t>
      </w:r>
      <w:ins w:id="40" w:author="Amanda Droghini" w:date="2018-03-27T07:51:00Z">
        <w:r w:rsidR="006B5E37">
          <w:t xml:space="preserve">above or </w:t>
        </w:r>
      </w:ins>
      <w:r w:rsidR="00977402" w:rsidRPr="00D55E42">
        <w:t>below optimal thresholds</w:t>
      </w:r>
      <w:r w:rsidR="00D55E42" w:rsidRPr="00D55E42">
        <w:t xml:space="preserve"> can have a negative effect on</w:t>
      </w:r>
      <w:r w:rsidR="00977402" w:rsidRPr="00D55E42">
        <w:t xml:space="preserve"> behavioural, metabolic, and cellular processes; if temperatures </w:t>
      </w:r>
      <w:r w:rsidR="006B5E37">
        <w:t>exceed</w:t>
      </w:r>
      <w:r w:rsidR="00977402" w:rsidRPr="00D55E42">
        <w:t xml:space="preserve">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rsidRPr="006B5E37">
        <w:rPr>
          <w:highlight w:val="yellow"/>
        </w:rPr>
        <w:t>Even species that can survive</w:t>
      </w:r>
      <w:r w:rsidR="00F753FC" w:rsidRPr="006B5E37">
        <w:rPr>
          <w:highlight w:val="yellow"/>
        </w:rPr>
        <w:t xml:space="preserve"> in cold waters</w:t>
      </w:r>
      <w:r w:rsidR="00F753FC">
        <w:t xml:space="preserve"> may not be able to </w:t>
      </w:r>
      <w:r w:rsidR="00630A01">
        <w:t>establish a self-sustaining population</w:t>
      </w:r>
      <w:r w:rsidR="000200CF">
        <w:t xml:space="preserve">, as </w:t>
      </w:r>
      <w:r w:rsidR="006B5E37">
        <w:t xml:space="preserve">reproduction, </w:t>
      </w:r>
      <w:r w:rsidR="00630A01">
        <w:t>development</w:t>
      </w:r>
      <w:r w:rsidR="006B5E37">
        <w:t>, and growth</w:t>
      </w:r>
      <w:r w:rsidR="000200CF">
        <w:t xml:space="preserve"> </w:t>
      </w:r>
      <w:r w:rsidR="006B5E37">
        <w:t>can</w:t>
      </w:r>
      <w:r w:rsidR="00630A01">
        <w:t xml:space="preserve"> have narrower thermal ranges </w:t>
      </w:r>
      <w:r w:rsidR="000200CF">
        <w:t>than survival</w:t>
      </w:r>
      <w:r w:rsidR="003D7A91">
        <w:t xml:space="preserve"> </w:t>
      </w:r>
      <w:r w:rsidR="00AF591D">
        <w:fldChar w:fldCharType="begin" w:fldLock="1"/>
      </w:r>
      <w:r w:rsidR="006B5E37">
        <w:instrText>ADDIN CSL_CITATION { "citationItems" : [ { "id" : "ITEM-1", "itemData" : { "DOI" : "10.1002/ece3.680", "ISBN" : "2045-7758", "ISSN" : "20457758", "PMID" : "24223272", "abstract" : "Modeling the biogeographic consequences of climate change requires confidence in model predictions under novel conditions. However, models often fail when extended to new locales, and such instances have been used as evidence of a change in physiological tolerance, that is, a fundamental niche shift. We explore an alternative explanation and propose a method for predicting the likelihood of failure based on physiological performance curves and environmental variance in the original and new environments. We define the transient event margin (TEM) as the gap between energetic performance failure, defined as CTmax, and the upper lethal limit, defined as LTmax. If TEM is large relative to environmental fluctuations, models will likely fail in new locales. If TEM is small relative to environmental fluctuations, models are likely to be robust for new locales, even when mechanism is unknown. Using temperature, we predict when biogeographic models are likely to fail and illustrate this with a case study. We suggest that failure is predictable from an understanding of how climate drives nonlethal physiological responses, but for many species such data have not been collected. Successful biogeographic forecasting thus depends on understanding when the mechanisms limiting distribution of a species will differ among geographic regions, or at different times, resulting in realized niche shifts. TEM allows predi</w:instrText>
      </w:r>
      <w:r w:rsidR="006B5E37" w:rsidRPr="00121754">
        <w:rPr>
          <w:lang w:val="fr-CA"/>
        </w:rPr>
        <w:instrText>ction of the likelihood of such model failure.", "author" : [ { "dropping-particle" : "", "family" : "Woodin", "given" : "Sarah A.", "non-dropping-particle" : "", "parse-names" : false, "suffix" : "" }, { "dropping-particle" : "", "family" : "Hilbish", "given" : "Thomas J.", "non-dropping-particle" : "", "parse-names" : false, "suffix" : "" }, { "dropping-particle" : "", "family" : "Helmuth", "given" : "Brian", "non-dropping-particle" : "", "parse-names" : false, "suffix" : "" }, { "dropping-particle" : "", "family" : "Jones", "given" : "Sierra J.", "non-dropping-particle" : "", "parse-names" : false, "suffix" : "" }, { "dropping-particle" : "", "family" : "Wethey", "given" : "David S.", "non-dropping-particle" : "", "parse-names" : false, "suffix" : "" } ], "container-title" : "Ecology and Evolution", "id" : "ITEM-1", "issue" : "10", "issued" : { "date-parts" : [ [ "2013" ] ] }, "page" : "3334-3346", "title" : "Climate change, species distribution models, and physiological performance metrics: Predicting when biogeographic models are likely to fail", "type" : "article-journal", "volume" : "3" }, "uris" : [ "http://www.mendeley.com/documents/?uuid=c81e1c93-4da3-4837-a0b4-17fba2919f61" ] } ], "mendeley" : { "formattedCitation" : "(Woodin et al. 2013)", "plainTextFormattedCitation" : "(Woodin et al. 2013)", "previouslyFormattedCitation" : "(Woodin et al. 2013)" }, "properties" : {  }, "schema" : "https://github.com/citation-style-language/schema/raw/master/csl-citation.json" }</w:instrText>
      </w:r>
      <w:r w:rsidR="00AF591D">
        <w:fldChar w:fldCharType="separate"/>
      </w:r>
      <w:r w:rsidR="006B5E37" w:rsidRPr="00121754">
        <w:rPr>
          <w:noProof/>
          <w:lang w:val="fr-CA"/>
        </w:rPr>
        <w:t>(Woodin et al. 2013)</w:t>
      </w:r>
      <w:r w:rsidR="00AF591D">
        <w:fldChar w:fldCharType="end"/>
      </w:r>
      <w:r w:rsidR="00A05012" w:rsidRPr="00121754">
        <w:rPr>
          <w:lang w:val="fr-CA"/>
        </w:rPr>
        <w:t xml:space="preserve">. </w:t>
      </w:r>
      <w:del w:id="41" w:author="Amanda Droghini" w:date="2018-03-27T07:56:00Z">
        <w:r w:rsidR="00AF36F2" w:rsidRPr="00121754" w:rsidDel="004F5005">
          <w:rPr>
            <w:lang w:val="fr-CA"/>
          </w:rPr>
          <w:delText>Some</w:delText>
        </w:r>
        <w:r w:rsidR="00B76A2B" w:rsidRPr="00121754" w:rsidDel="004F5005">
          <w:rPr>
            <w:lang w:val="fr-CA"/>
          </w:rPr>
          <w:delText xml:space="preserve"> organisms simply do not spawn </w:delText>
        </w:r>
        <w:r w:rsidR="00B8672C" w:rsidRPr="00121754" w:rsidDel="004F5005">
          <w:rPr>
            <w:lang w:val="fr-CA"/>
          </w:rPr>
          <w:delText xml:space="preserve">when water temperature </w:delText>
        </w:r>
        <w:r w:rsidR="00B8672C" w:rsidRPr="00121754" w:rsidDel="004F5005">
          <w:rPr>
            <w:highlight w:val="yellow"/>
            <w:lang w:val="fr-CA"/>
          </w:rPr>
          <w:delText xml:space="preserve">falls </w:delText>
        </w:r>
        <w:r w:rsidR="00B76A2B" w:rsidRPr="00121754" w:rsidDel="004F5005">
          <w:rPr>
            <w:highlight w:val="yellow"/>
            <w:lang w:val="fr-CA"/>
          </w:rPr>
          <w:delText>below</w:delText>
        </w:r>
        <w:r w:rsidR="00B76A2B" w:rsidRPr="00121754" w:rsidDel="004F5005">
          <w:rPr>
            <w:lang w:val="fr-CA"/>
          </w:rPr>
          <w:delText xml:space="preserve"> a </w:delText>
        </w:r>
        <w:r w:rsidR="00DE6141" w:rsidRPr="00121754" w:rsidDel="004F5005">
          <w:rPr>
            <w:lang w:val="fr-CA"/>
          </w:rPr>
          <w:delText>certain t</w:delText>
        </w:r>
        <w:r w:rsidR="00B8672C" w:rsidRPr="00121754" w:rsidDel="004F5005">
          <w:rPr>
            <w:lang w:val="fr-CA"/>
          </w:rPr>
          <w:delText>hreshold</w:delText>
        </w:r>
        <w:r w:rsidR="00B37649" w:rsidRPr="00121754" w:rsidDel="004F5005">
          <w:rPr>
            <w:lang w:val="fr-CA"/>
          </w:rPr>
          <w:delText>,</w:delText>
        </w:r>
        <w:r w:rsidR="00B76A2B" w:rsidRPr="00121754" w:rsidDel="004F5005">
          <w:rPr>
            <w:lang w:val="fr-CA"/>
          </w:rPr>
          <w:delText xml:space="preserve"> </w:delText>
        </w:r>
        <w:r w:rsidR="00B37649" w:rsidRPr="00121754" w:rsidDel="004F5005">
          <w:rPr>
            <w:lang w:val="fr-CA"/>
          </w:rPr>
          <w:delText>or they can</w:delText>
        </w:r>
        <w:r w:rsidR="00B76A2B" w:rsidRPr="00121754" w:rsidDel="004F5005">
          <w:rPr>
            <w:lang w:val="fr-CA"/>
          </w:rPr>
          <w:delText xml:space="preserve"> </w:delText>
        </w:r>
        <w:r w:rsidR="00B8672C" w:rsidRPr="00121754" w:rsidDel="004F5005">
          <w:rPr>
            <w:lang w:val="fr-CA"/>
          </w:rPr>
          <w:delText xml:space="preserve">produce viable </w:delText>
        </w:r>
        <w:r w:rsidR="00B8672C" w:rsidRPr="00121754" w:rsidDel="004F5005">
          <w:rPr>
            <w:highlight w:val="yellow"/>
            <w:lang w:val="fr-CA"/>
          </w:rPr>
          <w:delText>gametes</w:delText>
        </w:r>
        <w:r w:rsidR="00B76A2B" w:rsidRPr="00121754" w:rsidDel="004F5005">
          <w:rPr>
            <w:lang w:val="fr-CA"/>
          </w:rPr>
          <w:delText xml:space="preserve">, but larvae </w:delText>
        </w:r>
        <w:r w:rsidR="00AF36F2" w:rsidRPr="00121754" w:rsidDel="004F5005">
          <w:rPr>
            <w:lang w:val="fr-CA"/>
          </w:rPr>
          <w:delText xml:space="preserve">may not have undergo full or proper development </w:delText>
        </w:r>
        <w:r w:rsidR="001A7D7E" w:rsidDel="004F5005">
          <w:fldChar w:fldCharType="begin" w:fldLock="1"/>
        </w:r>
        <w:r w:rsidR="006B5E37" w:rsidRPr="00121754" w:rsidDel="004F5005">
          <w:rPr>
            <w:lang w:val="fr-CA"/>
          </w:rPr>
          <w:del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"ITEM-2", "issue" : "6", "issued" : { "date-parts" : [ [ "2007", "3", "5" ] ] }, "page" : "1275-1288", "title" : "Larval development rate predicts range expansion of an introduced crab", "type" : "article-journal", "volume" : "150" }, "uris" : [ "http://www.mendeley.com/documents/?uuid=eba68940-1309-458a-9d70-e76a20b480c7" ] }, { "id" : "ITEM-3",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"ITEM-3",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Byrne et al. 2016)", "plainTextFormattedCitation" : "(de Rivera et al. 2007, Westerman et al. 2009, Byrne et al. 2016)", "previouslyFormattedCitation" : "(Hines et al. 2004, de Rivera et al. 2007, Byrne et al. 2016)" }, "properties" : {  }, "schema" : "https://github.com/citation-style-language/schema/raw/master/csl-citation.json" }</w:delInstrText>
        </w:r>
        <w:r w:rsidR="001A7D7E" w:rsidDel="004F5005">
          <w:fldChar w:fldCharType="separate"/>
        </w:r>
        <w:r w:rsidR="006B5E37" w:rsidRPr="00121754" w:rsidDel="004F5005">
          <w:rPr>
            <w:noProof/>
            <w:lang w:val="fr-CA"/>
          </w:rPr>
          <w:delText>(de Rivera et al. 2007, Westerman et al. 2009, Byrne et al. 2016)</w:delText>
        </w:r>
        <w:r w:rsidR="001A7D7E" w:rsidDel="004F5005">
          <w:fldChar w:fldCharType="end"/>
        </w:r>
        <w:r w:rsidR="00FD159C" w:rsidRPr="00121754" w:rsidDel="004F5005">
          <w:rPr>
            <w:lang w:val="fr-CA"/>
          </w:rPr>
          <w:delText>.</w:delText>
        </w:r>
        <w:r w:rsidR="00B76A2B" w:rsidRPr="00121754" w:rsidDel="004F5005">
          <w:rPr>
            <w:lang w:val="fr-CA"/>
          </w:rPr>
          <w:delText xml:space="preserve"> </w:delText>
        </w:r>
      </w:del>
      <w:del w:id="42" w:author="Amanda Droghini" w:date="2018-03-13T08:31:00Z">
        <w:r w:rsidR="00BE3D56" w:rsidRPr="00121754" w:rsidDel="00BE3D56">
          <w:rPr>
            <w:lang w:val="fr-CA"/>
          </w:rPr>
          <w:delText>V</w:delText>
        </w:r>
        <w:r w:rsidR="00E05BC2" w:rsidRPr="00121754" w:rsidDel="00BE3D56">
          <w:rPr>
            <w:lang w:val="fr-CA"/>
          </w:rPr>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43" w:author="Amanda Droghini" w:date="2018-03-07T17:43:00Z">
        <w:r w:rsidR="003D7A91" w:rsidRPr="00121754" w:rsidDel="00122499">
          <w:rPr>
            <w:lang w:val="fr-CA"/>
          </w:rPr>
          <w:delText>Th</w:delText>
        </w:r>
        <w:r w:rsidR="00C90B04" w:rsidRPr="00121754" w:rsidDel="00122499">
          <w:rPr>
            <w:lang w:val="fr-CA"/>
          </w:rPr>
          <w:delText xml:space="preserve">e breakdown of function at cold temperatures for temperate species, </w:delText>
        </w:r>
      </w:del>
      <w:del w:id="44" w:author="Amanda Droghini" w:date="2018-03-07T16:48:00Z">
        <w:r w:rsidR="00C90B04" w:rsidRPr="00121754" w:rsidDel="000200CF">
          <w:rPr>
            <w:lang w:val="fr-CA"/>
          </w:rPr>
          <w:delText xml:space="preserve">and the high specialization of native Arctic species, </w:delText>
        </w:r>
      </w:del>
      <w:del w:id="45" w:author="Amanda Droghini" w:date="2018-03-07T17:43:00Z">
        <w:r w:rsidR="003E4928" w:rsidRPr="00121754" w:rsidDel="00122499">
          <w:rPr>
            <w:lang w:val="fr-CA"/>
          </w:rPr>
          <w:delText>suggests that</w:delText>
        </w:r>
        <w:r w:rsidR="00B76A2B" w:rsidRPr="00121754" w:rsidDel="00122499">
          <w:rPr>
            <w:lang w:val="fr-CA"/>
          </w:rPr>
          <w:delText xml:space="preserve"> </w:delText>
        </w:r>
        <w:r w:rsidR="003E4928" w:rsidRPr="00121754" w:rsidDel="00122499">
          <w:rPr>
            <w:lang w:val="fr-CA"/>
          </w:rPr>
          <w:delText xml:space="preserve">understanding the </w:delText>
        </w:r>
        <w:r w:rsidR="002828A8" w:rsidRPr="00121754" w:rsidDel="00122499">
          <w:rPr>
            <w:lang w:val="fr-CA"/>
          </w:rPr>
          <w:delText>relationship</w:delText>
        </w:r>
        <w:r w:rsidR="003E4928" w:rsidRPr="00121754" w:rsidDel="00122499">
          <w:rPr>
            <w:lang w:val="fr-CA"/>
          </w:rPr>
          <w:delText xml:space="preserve"> between </w:delText>
        </w:r>
        <w:r w:rsidR="00C90B04" w:rsidRPr="00121754" w:rsidDel="00122499">
          <w:rPr>
            <w:lang w:val="fr-CA"/>
          </w:rPr>
          <w:delText xml:space="preserve">water </w:delText>
        </w:r>
        <w:r w:rsidR="00775293" w:rsidRPr="00121754" w:rsidDel="00122499">
          <w:rPr>
            <w:lang w:val="fr-CA"/>
          </w:rPr>
          <w:delText>temperature</w:delText>
        </w:r>
        <w:r w:rsidR="002828A8" w:rsidRPr="00121754" w:rsidDel="00122499">
          <w:rPr>
            <w:lang w:val="fr-CA"/>
          </w:rPr>
          <w:delText>,</w:delText>
        </w:r>
        <w:r w:rsidR="00775293" w:rsidRPr="00121754" w:rsidDel="00122499">
          <w:rPr>
            <w:lang w:val="fr-CA"/>
          </w:rPr>
          <w:delText xml:space="preserve"> survival and establishment</w:delText>
        </w:r>
        <w:r w:rsidR="00C90B04" w:rsidRPr="00121754" w:rsidDel="00122499">
          <w:rPr>
            <w:lang w:val="fr-CA"/>
          </w:rPr>
          <w:delText xml:space="preserve"> i</w:delText>
        </w:r>
        <w:r w:rsidR="00536FE6" w:rsidRPr="00121754" w:rsidDel="00122499">
          <w:rPr>
            <w:lang w:val="fr-CA"/>
          </w:rPr>
          <w:delText>s</w:delText>
        </w:r>
      </w:del>
      <w:del w:id="46" w:author="Amanda Droghini" w:date="2018-03-07T17:42:00Z">
        <w:r w:rsidR="00536FE6" w:rsidRPr="00121754" w:rsidDel="00122499">
          <w:rPr>
            <w:lang w:val="fr-CA"/>
          </w:rPr>
          <w:delText xml:space="preserve"> key for predicting invasions i</w:delText>
        </w:r>
        <w:r w:rsidR="00C90B04" w:rsidRPr="00121754" w:rsidDel="00122499">
          <w:rPr>
            <w:lang w:val="fr-CA"/>
          </w:rPr>
          <w:delText>n</w:delText>
        </w:r>
        <w:r w:rsidR="00B76A2B" w:rsidRPr="00121754" w:rsidDel="00122499">
          <w:rPr>
            <w:lang w:val="fr-CA"/>
          </w:rPr>
          <w:delText xml:space="preserve"> Arctic systems</w:delText>
        </w:r>
      </w:del>
      <w:del w:id="47" w:author="Amanda Droghini" w:date="2018-03-07T17:43:00Z">
        <w:r w:rsidR="00B76A2B" w:rsidRPr="00121754" w:rsidDel="00122499">
          <w:rPr>
            <w:lang w:val="fr-CA"/>
          </w:rPr>
          <w:delText xml:space="preserve">, where </w:delText>
        </w:r>
        <w:r w:rsidR="00C90B04" w:rsidRPr="00121754" w:rsidDel="00122499">
          <w:rPr>
            <w:lang w:val="fr-CA"/>
          </w:rPr>
          <w:delText xml:space="preserve">summers are cold and short and </w:delText>
        </w:r>
        <w:r w:rsidR="00775293" w:rsidRPr="00121754" w:rsidDel="00122499">
          <w:rPr>
            <w:lang w:val="fr-CA"/>
          </w:rPr>
          <w:delText xml:space="preserve">water </w:delText>
        </w:r>
        <w:r w:rsidR="00C90B04" w:rsidRPr="00121754" w:rsidDel="00122499">
          <w:rPr>
            <w:lang w:val="fr-CA"/>
          </w:rPr>
          <w:delText>temperatures</w:delText>
        </w:r>
        <w:r w:rsidR="00775293" w:rsidRPr="00121754" w:rsidDel="00122499">
          <w:rPr>
            <w:lang w:val="fr-CA"/>
          </w:rPr>
          <w:delText xml:space="preserve"> fall below </w:delText>
        </w:r>
        <w:r w:rsidR="00C90B04" w:rsidRPr="00121754" w:rsidDel="00122499">
          <w:rPr>
            <w:lang w:val="fr-CA"/>
          </w:rPr>
          <w:delText>the freezing point of cellular water</w:delText>
        </w:r>
        <w:r w:rsidR="00DE6141" w:rsidRPr="00121754" w:rsidDel="00122499">
          <w:rPr>
            <w:lang w:val="fr-CA"/>
          </w:rPr>
          <w:delText>.</w:delText>
        </w:r>
      </w:del>
    </w:p>
    <w:p w14:paraId="569B7ABD" w14:textId="5FC31DB3" w:rsidR="002B0BC1" w:rsidRPr="00121754" w:rsidRDefault="002B0BC1" w:rsidP="00953490">
      <w:pPr>
        <w:spacing w:line="360" w:lineRule="auto"/>
        <w:contextualSpacing/>
        <w:rPr>
          <w:lang w:val="fr-CA"/>
        </w:rPr>
      </w:pPr>
    </w:p>
    <w:p w14:paraId="4123BB82" w14:textId="3915380A" w:rsidR="001564A4" w:rsidRDefault="00A84A54" w:rsidP="00136228">
      <w:pPr>
        <w:spacing w:line="360" w:lineRule="auto"/>
        <w:contextualSpacing/>
      </w:pPr>
      <w:r w:rsidRPr="00121754">
        <w:rPr>
          <w:lang w:val="fr-CA"/>
        </w:rPr>
        <w:t xml:space="preserve">Arctic systems have </w:t>
      </w:r>
      <w:r w:rsidR="005D58EC" w:rsidRPr="00121754">
        <w:rPr>
          <w:lang w:val="fr-CA"/>
        </w:rPr>
        <w:t xml:space="preserve">historically </w:t>
      </w:r>
      <w:r w:rsidRPr="00121754">
        <w:rPr>
          <w:lang w:val="fr-CA"/>
        </w:rPr>
        <w:t>experienced relatively low rates of invasion</w:t>
      </w:r>
      <w:r w:rsidR="00DB2412" w:rsidRPr="00121754">
        <w:rPr>
          <w:lang w:val="fr-CA"/>
        </w:rPr>
        <w:t>, and it is generally</w:t>
      </w:r>
      <w:r w:rsidRPr="00121754">
        <w:rPr>
          <w:lang w:val="fr-CA"/>
        </w:rPr>
        <w:t xml:space="preserve"> </w:t>
      </w:r>
      <w:r w:rsidR="005D58EC" w:rsidRPr="00121754">
        <w:rPr>
          <w:lang w:val="fr-CA"/>
        </w:rPr>
        <w:t xml:space="preserve">assumed that </w:t>
      </w:r>
      <w:r w:rsidR="00DB2412" w:rsidRPr="00121754">
        <w:rPr>
          <w:lang w:val="fr-CA"/>
        </w:rPr>
        <w:t xml:space="preserve">this results from </w:t>
      </w:r>
      <w:r w:rsidR="005D58EC" w:rsidRPr="00121754">
        <w:rPr>
          <w:lang w:val="fr-CA"/>
        </w:rPr>
        <w:t>low vessel traffic and cold water temperatures</w:t>
      </w:r>
      <w:r w:rsidR="00DB2412" w:rsidRPr="00121754">
        <w:rPr>
          <w:lang w:val="fr-CA"/>
        </w:rPr>
        <w:t xml:space="preserve">. </w:t>
      </w:r>
      <w:r w:rsidR="00DB2412">
        <w:t>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48"/>
      <w:r w:rsidR="00F84B86" w:rsidRPr="00F84B86">
        <w:rPr>
          <w:highlight w:val="cyan"/>
          <w:lang w:val="en-US"/>
        </w:rPr>
        <w:t>The role of cold water temperatures ….</w:t>
      </w:r>
      <w:r w:rsidR="00F84B86">
        <w:rPr>
          <w:lang w:val="en-US"/>
        </w:rPr>
        <w:t xml:space="preserve"> </w:t>
      </w:r>
      <w:commentRangeEnd w:id="48"/>
      <w:r w:rsidR="00F84B86">
        <w:rPr>
          <w:rStyle w:val="CommentReference"/>
          <w:rFonts w:ascii="Arial" w:eastAsia="Arial" w:hAnsi="Arial" w:cs="Arial"/>
          <w:color w:val="000000"/>
          <w:lang w:val="en-US" w:eastAsia="en-US"/>
        </w:rPr>
        <w:commentReference w:id="48"/>
      </w:r>
      <w:del w:id="49"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50" w:author="Amanda Droghini" w:date="2018-03-16T09:52:00Z">
        <w:r w:rsidR="003F4971">
          <w:t xml:space="preserve"> </w:t>
        </w:r>
        <w:commentRangeStart w:id="51"/>
        <w:commentRangeStart w:id="52"/>
        <w:r w:rsidR="003F4971">
          <w:t>elsewhere</w:t>
        </w:r>
        <w:commentRangeEnd w:id="51"/>
        <w:r w:rsidR="003F4971">
          <w:rPr>
            <w:rStyle w:val="CommentReference"/>
            <w:rFonts w:ascii="Arial" w:eastAsia="Arial" w:hAnsi="Arial" w:cs="Arial"/>
            <w:color w:val="000000"/>
            <w:lang w:val="en-US" w:eastAsia="en-US"/>
          </w:rPr>
          <w:commentReference w:id="51"/>
        </w:r>
      </w:ins>
      <w:commentRangeEnd w:id="52"/>
      <w:r w:rsidR="0064363B">
        <w:rPr>
          <w:rStyle w:val="CommentReference"/>
          <w:rFonts w:ascii="Arial" w:eastAsia="Arial" w:hAnsi="Arial" w:cs="Arial"/>
          <w:color w:val="000000"/>
          <w:lang w:val="en-US" w:eastAsia="en-US"/>
        </w:rPr>
        <w:commentReference w:id="52"/>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53"/>
      </w:r>
      <w:r w:rsidR="00DD1D1C">
        <w:rPr>
          <w:rStyle w:val="CommentReference"/>
          <w:rFonts w:ascii="Arial" w:eastAsia="Arial" w:hAnsi="Arial" w:cs="Arial"/>
          <w:color w:val="000000"/>
          <w:lang w:val="en-US" w:eastAsia="en-US"/>
        </w:rPr>
        <w:commentReference w:id="54"/>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55" w:author="Amanda Droghini" w:date="2018-02-14T07:41:00Z"/>
        </w:rPr>
      </w:pPr>
      <w:bookmarkStart w:id="56" w:name="_m7oo5zak2jfc" w:colFirst="0" w:colLast="0"/>
      <w:bookmarkStart w:id="57" w:name="_rq0l47zex3zr" w:colFirst="0" w:colLast="0"/>
      <w:bookmarkEnd w:id="56"/>
      <w:bookmarkEnd w:id="57"/>
    </w:p>
    <w:p w14:paraId="5ECBACE1" w14:textId="1AED0734" w:rsidR="00723773" w:rsidDel="00D655FC" w:rsidRDefault="00874591" w:rsidP="00D655FC">
      <w:pPr>
        <w:spacing w:before="200" w:line="360" w:lineRule="auto"/>
        <w:contextualSpacing/>
        <w:rPr>
          <w:del w:id="58" w:author="Amanda Droghini" w:date="2018-02-14T07:41:00Z"/>
          <w:highlight w:val="white"/>
        </w:rPr>
      </w:pPr>
      <w:del w:id="59"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60" w:name="_8ktb2c9fr4av" w:colFirst="0" w:colLast="0"/>
      <w:bookmarkEnd w:id="60"/>
    </w:p>
    <w:p w14:paraId="62CE6144" w14:textId="0B12B54F" w:rsidR="004403F9" w:rsidRDefault="00463580" w:rsidP="004403F9">
      <w:pPr>
        <w:spacing w:before="200" w:line="360" w:lineRule="auto"/>
        <w:contextualSpacing/>
      </w:pPr>
      <w:r>
        <w:t xml:space="preserve">In this paper, </w:t>
      </w:r>
      <w:del w:id="61"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8E0ACC">
        <w:t>NIS</w:t>
      </w:r>
      <w:r w:rsidR="00E1598F" w:rsidRPr="00CA4945">
        <w:t xml:space="preserve">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w:t>
      </w:r>
      <w:r w:rsidR="008E0ACC">
        <w:t>NIS</w:t>
      </w:r>
      <w:r w:rsidR="00AF591D">
        <w:t xml:space="preserve">, </w:t>
      </w:r>
      <w:r w:rsidR="00AF591D" w:rsidRPr="00D75529">
        <w:rPr>
          <w:highlight w:val="yellow"/>
        </w:rPr>
        <w:t xml:space="preserve">and to consider the interplay of </w:t>
      </w:r>
      <w:r w:rsidR="00AF591D" w:rsidRPr="00D75529">
        <w:rPr>
          <w:highlight w:val="yellow"/>
        </w:rPr>
        <w:lastRenderedPageBreak/>
        <w:t>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w:t>
      </w:r>
      <w:r w:rsidR="008E0ACC">
        <w:t>NIS</w:t>
      </w:r>
      <w:r w:rsidR="009B4D52">
        <w:t xml:space="preserve"> in the future.</w:t>
      </w:r>
      <w:r w:rsidR="008E0ACC">
        <w:t xml:space="preserve"> </w:t>
      </w:r>
      <w:r w:rsidR="008A5823">
        <w:t xml:space="preserve">To address this hypothesis, we examine current and mid-century marine temperature regimes across the Bering Sea and characterize survival and reproductive habitat for potential NIS. </w:t>
      </w:r>
      <w:del w:id="62" w:author="Amanda Droghini" w:date="2018-02-21T16:41:00Z">
        <w:r w:rsidR="00F24EA9" w:rsidDel="00F24EA9">
          <w:delText xml:space="preserve">We and </w:delText>
        </w:r>
        <w:r w:rsidR="00874591" w:rsidRPr="00CA4945" w:rsidDel="00F24EA9">
          <w:delText xml:space="preserve"> </w:delText>
        </w:r>
        <w:commentRangeStart w:id="63"/>
        <w:r w:rsidR="00433E19" w:rsidRPr="00433E19" w:rsidDel="00F24EA9">
          <w:rPr>
            <w:color w:val="FF0000"/>
          </w:rPr>
          <w:delText xml:space="preserve">species-specific </w:delText>
        </w:r>
        <w:commentRangeEnd w:id="63"/>
        <w:r w:rsidR="00D9788D" w:rsidDel="00F24EA9">
          <w:rPr>
            <w:rStyle w:val="CommentReference"/>
          </w:rPr>
          <w:commentReference w:id="6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64" w:author="Amanda Droghini" w:date="2018-03-17T18:34:00Z">
        <w:r w:rsidR="008A5823" w:rsidDel="006466BF">
          <w:delText>habitat requirements</w:delText>
        </w:r>
      </w:del>
      <w:ins w:id="65"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66"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67"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68"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69" w:name="_8bc9cfv03n6p" w:colFirst="0" w:colLast="0"/>
      <w:bookmarkEnd w:id="69"/>
      <w:r w:rsidRPr="00BB5655">
        <w:t>Methods</w:t>
      </w:r>
    </w:p>
    <w:p w14:paraId="36636D33" w14:textId="77777777" w:rsidR="00723773" w:rsidRPr="00BB5655" w:rsidRDefault="00874591" w:rsidP="00BB5655">
      <w:pPr>
        <w:pStyle w:val="Heading2"/>
      </w:pPr>
      <w:bookmarkStart w:id="70" w:name="_kncwpiu8qj9q" w:colFirst="0" w:colLast="0"/>
      <w:bookmarkEnd w:id="70"/>
      <w:r w:rsidRPr="00BB5655">
        <w:t>Study area</w:t>
      </w:r>
    </w:p>
    <w:p w14:paraId="5ECF60A5" w14:textId="7AE44639" w:rsidR="00274537" w:rsidRPr="00CA4945" w:rsidRDefault="00874591" w:rsidP="00CA4945">
      <w:pPr>
        <w:spacing w:before="200" w:line="360" w:lineRule="auto"/>
        <w:contextualSpacing/>
      </w:pPr>
      <w:bookmarkStart w:id="71" w:name="_a71bbqx0je6i" w:colFirst="0" w:colLast="0"/>
      <w:bookmarkEnd w:id="71"/>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t>
      </w:r>
      <w:r w:rsidR="005810E2">
        <w:t>W</w:t>
      </w:r>
      <w:r w:rsidR="00274537" w:rsidRPr="00CA4945">
        <w:t>e restricted our</w:t>
      </w:r>
      <w:r w:rsidR="005810E2">
        <w:t xml:space="preserve"> analyses</w:t>
      </w:r>
      <w:r w:rsidR="00274537" w:rsidRPr="00CA4945">
        <w:t xml:space="preserve"> </w:t>
      </w:r>
      <w:r w:rsidR="00A22224">
        <w:t xml:space="preserve">to the two continental shelves </w:t>
      </w:r>
      <w:r w:rsidR="005810E2">
        <w:t>(</w:t>
      </w:r>
      <w:r w:rsidR="00274537" w:rsidRPr="00CA4945">
        <w:t>depths &lt; 200 meters</w:t>
      </w:r>
      <w:r w:rsidR="00A22224">
        <w:t xml:space="preserve"> (m</w:t>
      </w:r>
      <w:r w:rsidR="00274537" w:rsidRPr="00CA4945">
        <w:t>)</w:t>
      </w:r>
      <w:r w:rsidR="005810E2">
        <w:t>)</w:t>
      </w:r>
      <w:r w:rsidR="00274537" w:rsidRPr="00CA4945">
        <w:t xml:space="preserve"> because most </w:t>
      </w:r>
      <w:r w:rsidR="005810E2">
        <w:t>NIS</w:t>
      </w:r>
      <w:r w:rsidR="00274537" w:rsidRPr="00CA4945">
        <w:t xml:space="preserve">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5810E2">
        <w:t>NIS</w:t>
      </w:r>
      <w:r w:rsidR="00274537" w:rsidRPr="00CA4945">
        <w:t xml:space="preserve">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5810E2">
        <w:t xml:space="preserve"> Commercial vessel traffic from oil tankers</w:t>
      </w:r>
    </w:p>
    <w:p w14:paraId="120A962E" w14:textId="5DE1BDD1" w:rsidR="00723773" w:rsidRPr="00BB5655" w:rsidRDefault="00BB5655" w:rsidP="00BB5655">
      <w:pPr>
        <w:pStyle w:val="Heading2"/>
      </w:pPr>
      <w:bookmarkStart w:id="72" w:name="_hngxq6xkmksq" w:colFirst="0" w:colLast="0"/>
      <w:bookmarkStart w:id="73" w:name="_7quuthb2m275" w:colFirst="0" w:colLast="0"/>
      <w:bookmarkEnd w:id="72"/>
      <w:bookmarkEnd w:id="73"/>
      <w:r>
        <w:t xml:space="preserve">Defining </w:t>
      </w:r>
      <w:r w:rsidR="004D0EA5">
        <w:t xml:space="preserve">taxa-specific </w:t>
      </w:r>
      <w:r>
        <w:t>tolerances</w:t>
      </w:r>
    </w:p>
    <w:p w14:paraId="78B77499" w14:textId="3C6ADD73" w:rsidR="00411758" w:rsidRPr="00CA4945" w:rsidRDefault="003C5649" w:rsidP="003C5649">
      <w:pPr>
        <w:spacing w:line="360" w:lineRule="auto"/>
        <w:contextualSpacing/>
      </w:pPr>
      <w:r>
        <w:t xml:space="preserve">As part of a larger risk assessment project (Reimer et al. 2017), we compiled </w:t>
      </w:r>
      <w:r w:rsidR="000A2F1F" w:rsidRPr="00CA4945">
        <w:t xml:space="preserve">temperature (T) and salinity (S) thresholds </w:t>
      </w:r>
      <w:r>
        <w:t>for</w:t>
      </w:r>
      <w:r w:rsidR="000A2F1F" w:rsidRPr="00CA4945">
        <w:t xml:space="preserve"> </w:t>
      </w:r>
      <w:r w:rsidR="005810E2">
        <w:t>NIS</w:t>
      </w:r>
      <w:r w:rsidR="000A2F1F" w:rsidRPr="00CA4945">
        <w:t xml:space="preserve"> t</w:t>
      </w:r>
      <w:r>
        <w:t>hat currently occur in the Bering Sea, or in nearby marine ecoregions (</w:t>
      </w:r>
      <w:r>
        <w:rPr>
          <w:i/>
        </w:rPr>
        <w:t xml:space="preserve">sensu </w:t>
      </w:r>
      <w:r>
        <w:t xml:space="preserve">Spalding et al. 2007). </w:t>
      </w:r>
      <w:r w:rsidRPr="00CA4945">
        <w:t xml:space="preserve">The taxa list was developed by downloading and digitizing occurrence records from the National Exotic Marine and Estuarine Species </w:t>
      </w:r>
      <w:r w:rsidRPr="00CA4945">
        <w:lastRenderedPageBreak/>
        <w:t xml:space="preserve">Information System (NEMESIS; </w:t>
      </w:r>
      <w:commentRangeStart w:id="74"/>
      <w:r w:rsidRPr="00E32670">
        <w:rPr>
          <w:highlight w:val="yellow"/>
        </w:rPr>
        <w:t>Fofonoff et al. 2003</w:t>
      </w:r>
      <w:commentRangeEnd w:id="74"/>
      <w:r>
        <w:rPr>
          <w:rStyle w:val="CommentReference"/>
          <w:rFonts w:ascii="Arial" w:eastAsia="Arial" w:hAnsi="Arial" w:cs="Arial"/>
          <w:color w:val="000000"/>
          <w:lang w:val="en-US" w:eastAsia="en-US"/>
        </w:rPr>
        <w:commentReference w:id="74"/>
      </w:r>
      <w:r w:rsidRPr="00CA4945">
        <w:t>) and the Nonindigenous Aquatic Species Database (</w:t>
      </w:r>
      <w:r w:rsidRPr="00E32670">
        <w:rPr>
          <w:highlight w:val="yellow"/>
        </w:rPr>
        <w:t>Fuller and Benson 2013</w:t>
      </w:r>
      <w:r w:rsidRPr="00CA4945">
        <w:t>). Given the time required for ranking, the list was subset to include only taxa that had been reported no further away than Washington-Oregon border in the east Pacific and the Sea of Japan to the west. Taxa were</w:t>
      </w:r>
      <w:r>
        <w:t xml:space="preserve"> restricted to euhaline or eury</w:t>
      </w:r>
      <w:r w:rsidRPr="00CA4945">
        <w:t xml:space="preserve">haline species </w:t>
      </w:r>
      <w:r>
        <w:t>with a minimum survival salinity tolerance ≥</w:t>
      </w:r>
      <w:r w:rsidRPr="00CA4945">
        <w:t>30 parts per trillion (ppt). The most common taxonomic groups were Crustacea (N=15), Mollusca (N=11), and Tunicata (N=8). Included in this list were two anadromous fish (</w:t>
      </w:r>
      <w:r w:rsidRPr="00CA4945">
        <w:rPr>
          <w:i/>
        </w:rPr>
        <w:t xml:space="preserve">Alosa sapidissima </w:t>
      </w:r>
      <w:r w:rsidRPr="00CA4945">
        <w:t xml:space="preserve">and </w:t>
      </w:r>
      <w:r w:rsidRPr="00CA4945">
        <w:rPr>
          <w:i/>
        </w:rPr>
        <w:t>Salmo salar</w:t>
      </w:r>
      <w:r w:rsidRPr="00CA4945">
        <w:t>), and one catadromous crab (</w:t>
      </w:r>
      <w:r w:rsidRPr="00CA4945">
        <w:rPr>
          <w:i/>
        </w:rPr>
        <w:t>Eriocheir sinensis</w:t>
      </w:r>
      <w:r w:rsidRPr="00CA4945">
        <w:t>). All taxa used at least one anthropogenic vector (e.g. ballast water, biofouling</w:t>
      </w:r>
      <w:r>
        <w:t>, intentional introductions</w:t>
      </w:r>
      <w:r w:rsidRPr="00CA4945">
        <w:t>) for transport (</w:t>
      </w:r>
      <w:r w:rsidRPr="00E32670">
        <w:rPr>
          <w:highlight w:val="yellow"/>
        </w:rPr>
        <w:t>Reimer et al. 2017</w:t>
      </w:r>
      <w:r w:rsidRPr="00CA4945">
        <w:t>).</w:t>
      </w:r>
    </w:p>
    <w:p w14:paraId="7A58193D" w14:textId="3402C4BC" w:rsidR="00D1665D" w:rsidRPr="00CA4945" w:rsidRDefault="003C5649" w:rsidP="001364A9">
      <w:pPr>
        <w:spacing w:line="360" w:lineRule="auto"/>
        <w:contextualSpacing/>
      </w:pPr>
      <w:r>
        <w:t>We found</w:t>
      </w:r>
      <w:r w:rsidR="000011D7" w:rsidRPr="00CA4945">
        <w:t xml:space="preserve"> taxa-specific T-S survival to</w:t>
      </w:r>
      <w:r>
        <w:t>lerances for 42 NIS</w:t>
      </w:r>
      <w:r w:rsidR="000011D7" w:rsidRPr="00CA4945">
        <w:t xml:space="preserve"> </w:t>
      </w:r>
      <w:r w:rsidR="000011D7" w:rsidRPr="00CA4945">
        <w:rPr>
          <w:highlight w:val="yellow"/>
        </w:rPr>
        <w:t>(Appendix A)</w:t>
      </w:r>
      <w:r w:rsidR="000011D7" w:rsidRPr="00CA4945">
        <w:t xml:space="preserve"> and T-S </w:t>
      </w:r>
      <w:commentRangeStart w:id="75"/>
      <w:r w:rsidRPr="003C5649">
        <w:rPr>
          <w:highlight w:val="cyan"/>
        </w:rPr>
        <w:t>reproductive</w:t>
      </w:r>
      <w:r>
        <w:t xml:space="preserve"> </w:t>
      </w:r>
      <w:commentRangeEnd w:id="75"/>
      <w:r>
        <w:rPr>
          <w:rStyle w:val="CommentReference"/>
          <w:rFonts w:ascii="Arial" w:eastAsia="Arial" w:hAnsi="Arial" w:cs="Arial"/>
          <w:color w:val="000000"/>
          <w:lang w:val="en-US" w:eastAsia="en-US"/>
        </w:rPr>
        <w:commentReference w:id="75"/>
      </w:r>
      <w:r>
        <w:t>tolerances for 29 NIS</w:t>
      </w:r>
      <w:r w:rsidR="000011D7" w:rsidRPr="00CA4945">
        <w:t xml:space="preserve"> </w:t>
      </w:r>
      <w:r w:rsidR="000011D7" w:rsidRPr="00CA4945">
        <w:rPr>
          <w:highlight w:val="yellow"/>
        </w:rPr>
        <w:t>(Appendix B)</w:t>
      </w:r>
      <w:r w:rsidR="000011D7" w:rsidRPr="00CA4945">
        <w:t>.</w:t>
      </w:r>
      <w:r w:rsidR="00CB2DA7" w:rsidRPr="00CA4945">
        <w:t xml:space="preserve"> </w:t>
      </w:r>
      <w:r w:rsidR="000011D7" w:rsidRPr="00CA4945">
        <w:t xml:space="preserve">We prioritized T-S thresholds from experimental or field-based studies, </w:t>
      </w:r>
      <w:r>
        <w:t xml:space="preserve">but </w:t>
      </w:r>
      <w:r w:rsidR="000011D7" w:rsidRPr="00CA4945">
        <w:t>use</w:t>
      </w:r>
      <w:r>
        <w:t>d</w:t>
      </w:r>
      <w:r w:rsidR="000011D7" w:rsidRPr="00CA4945">
        <w:t xml:space="preserve"> </w:t>
      </w:r>
      <w:r>
        <w:t>data inferred</w:t>
      </w:r>
      <w:r w:rsidR="000011D7" w:rsidRPr="00CA4945">
        <w:t xml:space="preserve"> </w:t>
      </w:r>
      <w:r>
        <w:t xml:space="preserve">from geographic distribution </w:t>
      </w:r>
      <w:r w:rsidR="000011D7" w:rsidRPr="00CA4945">
        <w:t>when necessary because we considered this source of data to be superior to no data.</w:t>
      </w:r>
      <w:r w:rsidR="00CB2DA7" w:rsidRPr="00CA4945">
        <w:t xml:space="preserve"> </w:t>
      </w:r>
      <w:r w:rsidR="007535BA" w:rsidRPr="00CA4945">
        <w:t xml:space="preserve">Survival thresholds were intended to represent the broadest range of temperatures and salinities that a given taxon could tolerate. </w:t>
      </w:r>
      <w:r>
        <w:t>S</w:t>
      </w:r>
      <w:r w:rsidR="00EE4709" w:rsidRPr="00CA4945">
        <w:t xml:space="preserve">urvival thresholds </w:t>
      </w:r>
      <w:r>
        <w:t xml:space="preserve">were therefore defned </w:t>
      </w:r>
      <w:r w:rsidR="00EE4709" w:rsidRPr="00CA4945">
        <w:t xml:space="preserve">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1364A9">
        <w:t>.</w:t>
      </w: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76" w:name="_65lsst1yvtve" w:colFirst="0" w:colLast="0"/>
      <w:bookmarkEnd w:id="76"/>
      <w:r>
        <w:lastRenderedPageBreak/>
        <w:t>Defining temperature and salinity of the Bering Sea</w:t>
      </w:r>
    </w:p>
    <w:p w14:paraId="36C5938C" w14:textId="77777777" w:rsidR="001C4E41" w:rsidRDefault="00560419" w:rsidP="001C4E41">
      <w:pPr>
        <w:spacing w:before="200" w:line="360" w:lineRule="auto"/>
        <w:contextualSpacing/>
        <w:rPr>
          <w:rFonts w:eastAsia="Calibri"/>
        </w:rPr>
      </w:pPr>
      <w:r>
        <w:rPr>
          <w:color w:val="000000" w:themeColor="text1"/>
        </w:rPr>
        <w:t xml:space="preserve">We compared taxa’s T-S thresholds to </w:t>
      </w:r>
      <w:r w:rsidRPr="00CA4945">
        <w:t>T-S values of the Bering Sea</w:t>
      </w:r>
      <w:r>
        <w:t xml:space="preserve">, which </w:t>
      </w:r>
      <w:r w:rsidR="00874591" w:rsidRPr="00CA4945">
        <w:rPr>
          <w:color w:val="000000" w:themeColor="text1"/>
        </w:rPr>
        <w:t>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00874591" w:rsidRPr="00CA4945">
        <w:rPr>
          <w:color w:val="000000" w:themeColor="text1"/>
        </w:rPr>
        <w:t>. Each ROMS was generated by downscaling one of three general circulation model (GCM): 1) CGCM3-t</w:t>
      </w:r>
      <w:r w:rsidR="001C4E41">
        <w:rPr>
          <w:color w:val="000000" w:themeColor="text1"/>
        </w:rPr>
        <w:t xml:space="preserve">47, 2) ECHO-G, and 3) MIROC3.2, which </w:t>
      </w:r>
      <w:r w:rsidR="00874591" w:rsidRPr="00CA4945">
        <w:rPr>
          <w:color w:val="000000" w:themeColor="text1"/>
        </w:rPr>
        <w:t xml:space="preserve">were </w:t>
      </w:r>
      <w:r w:rsidR="0097269F" w:rsidRPr="00CA4945">
        <w:rPr>
          <w:color w:val="000000" w:themeColor="text1"/>
        </w:rPr>
        <w:t>chosen</w:t>
      </w:r>
      <w:r w:rsidR="00874591"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00874591"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1C4E41">
        <w:rPr>
          <w:color w:val="000000" w:themeColor="text1"/>
        </w:rPr>
        <w:t>.</w:t>
      </w:r>
      <w:r w:rsidR="0097269F" w:rsidRPr="00CA4945">
        <w:rPr>
          <w:color w:val="000000" w:themeColor="text1"/>
        </w:rPr>
        <w:t xml:space="preserve"> </w:t>
      </w:r>
      <w:r w:rsidR="001C4E41" w:rsidRPr="00CA4945">
        <w:rPr>
          <w:rFonts w:eastAsia="Calibri"/>
        </w:rPr>
        <w:t xml:space="preserve">ROMS outputs provide weekly values of temperature and salinity across the Bering Sea with a 6-nautical mile spatial </w:t>
      </w:r>
      <w:r w:rsidR="001C4E41" w:rsidRPr="001C4E41">
        <w:rPr>
          <w:rFonts w:eastAsia="Calibri"/>
        </w:rPr>
        <w:t xml:space="preserve">resolution and for 10 vertical depth levels </w:t>
      </w:r>
      <w:r w:rsidR="001C4E41" w:rsidRPr="001C4E41">
        <w:rPr>
          <w:rFonts w:eastAsia="Calibri"/>
        </w:rPr>
        <w:fldChar w:fldCharType="begin" w:fldLock="1"/>
      </w:r>
      <w:r w:rsidR="001C4E41" w:rsidRPr="001C4E41">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C4E41" w:rsidRPr="001C4E41">
        <w:rPr>
          <w:rFonts w:eastAsia="Calibri"/>
        </w:rPr>
        <w:fldChar w:fldCharType="separate"/>
      </w:r>
      <w:r w:rsidR="001C4E41" w:rsidRPr="001C4E41">
        <w:rPr>
          <w:rFonts w:eastAsia="Calibri"/>
          <w:noProof/>
        </w:rPr>
        <w:t>(Hermann et al. 2016)</w:t>
      </w:r>
      <w:r w:rsidR="001C4E41" w:rsidRPr="001C4E41">
        <w:rPr>
          <w:rFonts w:eastAsia="Calibri"/>
        </w:rPr>
        <w:fldChar w:fldCharType="end"/>
      </w:r>
      <w:r w:rsidR="001C4E41" w:rsidRPr="001C4E41">
        <w:rPr>
          <w:rFonts w:eastAsia="Calibri"/>
        </w:rPr>
        <w:t xml:space="preserve">. We restricted our analyses to </w:t>
      </w:r>
      <w:r w:rsidR="001C4E41">
        <w:rPr>
          <w:rFonts w:eastAsia="Calibri"/>
        </w:rPr>
        <w:t>depths up to</w:t>
      </w:r>
      <w:r w:rsidR="001C4E41" w:rsidRPr="00CA4945">
        <w:rPr>
          <w:rFonts w:eastAsia="Calibri"/>
        </w:rPr>
        <w:t xml:space="preserve"> </w:t>
      </w:r>
      <w:r w:rsidR="001C4E41">
        <w:rPr>
          <w:rFonts w:eastAsia="Calibri"/>
        </w:rPr>
        <w:t>40 m, and</w:t>
      </w:r>
      <w:r w:rsidR="001C4E41" w:rsidRPr="00CA4945">
        <w:rPr>
          <w:rFonts w:eastAsia="Calibri"/>
        </w:rPr>
        <w:t xml:space="preserve"> summarized the depth dimension</w:t>
      </w:r>
      <w:r w:rsidR="001C4E41">
        <w:rPr>
          <w:rFonts w:eastAsia="Calibri"/>
        </w:rPr>
        <w:t xml:space="preserve"> for each pixel</w:t>
      </w:r>
      <w:r w:rsidR="001C4E41" w:rsidRPr="00CA4945">
        <w:rPr>
          <w:rFonts w:eastAsia="Calibri"/>
        </w:rPr>
        <w:t xml:space="preserve"> into a single value by taking the maximum T-S values. </w:t>
      </w:r>
    </w:p>
    <w:p w14:paraId="081B0D7F" w14:textId="77777777" w:rsidR="001C4E41" w:rsidRDefault="001C4E41" w:rsidP="001C4E41">
      <w:pPr>
        <w:spacing w:before="200" w:line="360" w:lineRule="auto"/>
        <w:contextualSpacing/>
        <w:rPr>
          <w:rFonts w:eastAsia="Calibri"/>
        </w:rPr>
      </w:pPr>
    </w:p>
    <w:p w14:paraId="5FA136F1" w14:textId="35F2CF20" w:rsidR="00BB5655" w:rsidRPr="001C4E41" w:rsidRDefault="001C4E41" w:rsidP="001C4E41">
      <w:pPr>
        <w:spacing w:before="200" w:line="360" w:lineRule="auto"/>
        <w:contextualSpacing/>
        <w:rPr>
          <w:rFonts w:eastAsia="Calibri"/>
        </w:rPr>
      </w:pPr>
      <w:r w:rsidRPr="00CA4945">
        <w:t xml:space="preserve">Projections </w:t>
      </w:r>
      <w:r>
        <w:t>were available for 37 years, from 2003 to 2039</w:t>
      </w:r>
      <w:r w:rsidRPr="00CA4945">
        <w:t xml:space="preserve">. </w:t>
      </w:r>
      <w:r w:rsidRPr="00CA4945">
        <w:rPr>
          <w:rFonts w:eastAsia="Calibri"/>
        </w:rPr>
        <w:t xml:space="preserve">We considered two 10-year study periods: current (2003-2012) and </w:t>
      </w:r>
      <w:commentRangeStart w:id="77"/>
      <w:r w:rsidRPr="00CA4945">
        <w:rPr>
          <w:rFonts w:eastAsia="Calibri"/>
          <w:highlight w:val="cyan"/>
        </w:rPr>
        <w:t>future</w:t>
      </w:r>
      <w:commentRangeEnd w:id="77"/>
      <w:r w:rsidRPr="00CA4945">
        <w:rPr>
          <w:rStyle w:val="CommentReference"/>
          <w:sz w:val="24"/>
          <w:szCs w:val="24"/>
        </w:rPr>
        <w:commentReference w:id="77"/>
      </w:r>
      <w:r w:rsidRPr="00CA4945">
        <w:rPr>
          <w:rFonts w:eastAsia="Calibri"/>
        </w:rPr>
        <w:t xml:space="preserve"> (2030-2039)</w:t>
      </w:r>
      <w:bookmarkStart w:id="78" w:name="_4v4jhbwuqx9t" w:colFirst="0" w:colLast="0"/>
      <w:bookmarkEnd w:id="78"/>
      <w:r w:rsidRPr="00CA4945">
        <w:rPr>
          <w:rFonts w:eastAsia="Calibri"/>
        </w:rPr>
        <w:t xml:space="preserve"> to explore potential changes in habitat suitability over time.</w:t>
      </w:r>
      <w:r>
        <w:rPr>
          <w:rFonts w:eastAsia="Calibri"/>
        </w:rPr>
        <w:t xml:space="preserve"> Projections </w:t>
      </w:r>
      <w:r w:rsidR="0097269F" w:rsidRPr="00CA4945">
        <w:rPr>
          <w:color w:val="000000" w:themeColor="text1"/>
        </w:rPr>
        <w:t xml:space="preserve">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00874591" w:rsidRPr="00CA4945">
        <w:rPr>
          <w:color w:val="000000" w:themeColor="text1"/>
        </w:rPr>
        <w:t xml:space="preserve">. Compared to other scenarios, the A1B scenario implies moderate greenhouse forcing mitigation. However, because all </w:t>
      </w:r>
      <w:r w:rsidR="00874591" w:rsidRPr="00CA4945">
        <w:t xml:space="preserve">scenarios generally track each other in the short-term, results from A1B GCMs do not differ substantially from other emission scenarios over the study period we considered (2003-2039; </w:t>
      </w:r>
      <w:r w:rsidR="00874591" w:rsidRPr="00CA4945">
        <w:rPr>
          <w:color w:val="222222"/>
        </w:rPr>
        <w:t>Nakićenović et al. 2000</w:t>
      </w:r>
      <w:r w:rsidR="00874591" w:rsidRPr="00CA4945">
        <w:t>).</w:t>
      </w:r>
    </w:p>
    <w:p w14:paraId="49C02C2C" w14:textId="77777777" w:rsidR="001C4E41" w:rsidRPr="00560419" w:rsidRDefault="001C4E41" w:rsidP="00560419">
      <w:pPr>
        <w:spacing w:line="360" w:lineRule="auto"/>
        <w:contextualSpacing/>
      </w:pPr>
    </w:p>
    <w:p w14:paraId="760E3BC0" w14:textId="76342F31" w:rsidR="00874591" w:rsidRPr="00CA4945" w:rsidRDefault="00874591" w:rsidP="00BB5655">
      <w:pPr>
        <w:pStyle w:val="Heading2"/>
      </w:pPr>
      <w:r w:rsidRPr="00CA4945">
        <w:t>Modeling habitat suitability</w:t>
      </w:r>
      <w:bookmarkStart w:id="79" w:name="_go101y7lehct" w:colFirst="0" w:colLast="0"/>
      <w:bookmarkEnd w:id="79"/>
    </w:p>
    <w:p w14:paraId="0D5FB968" w14:textId="7439AFCA"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80"/>
      <w:r w:rsidRPr="00CA4945">
        <w:rPr>
          <w:rFonts w:ascii="Times New Roman" w:hAnsi="Times New Roman" w:cs="Times New Roman"/>
          <w:sz w:val="24"/>
          <w:szCs w:val="24"/>
        </w:rPr>
        <w:t xml:space="preserve">1) year-round survival, 2) weekly survival, and 3) weekly reproduction. </w:t>
      </w:r>
      <w:commentRangeEnd w:id="80"/>
      <w:r w:rsidR="004D0EA5">
        <w:rPr>
          <w:rStyle w:val="CommentReference"/>
        </w:rPr>
        <w:commentReference w:id="80"/>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w:t>
      </w:r>
      <w:r w:rsidR="00670AC1">
        <w:rPr>
          <w:rFonts w:ascii="Times New Roman" w:hAnsi="Times New Roman" w:cs="Times New Roman"/>
          <w:sz w:val="24"/>
          <w:szCs w:val="24"/>
        </w:rPr>
        <w:t>.</w:t>
      </w:r>
      <w:r w:rsidRPr="00CA4945">
        <w:rPr>
          <w:rFonts w:ascii="Times New Roman" w:hAnsi="Times New Roman" w:cs="Times New Roman"/>
          <w:sz w:val="24"/>
          <w:szCs w:val="24"/>
        </w:rPr>
        <w:t xml:space="preserve"> </w:t>
      </w:r>
      <w:r w:rsidR="00670AC1">
        <w:rPr>
          <w:rFonts w:ascii="Times New Roman" w:hAnsi="Times New Roman" w:cs="Times New Roman"/>
          <w:sz w:val="24"/>
          <w:szCs w:val="24"/>
        </w:rPr>
        <w:t>R</w:t>
      </w:r>
      <w:r w:rsidRPr="00CA4945">
        <w:rPr>
          <w:rFonts w:ascii="Times New Roman" w:hAnsi="Times New Roman" w:cs="Times New Roman"/>
          <w:sz w:val="24"/>
          <w:szCs w:val="24"/>
        </w:rPr>
        <w:t>esults were</w:t>
      </w:r>
      <w:r w:rsidR="00670AC1">
        <w:rPr>
          <w:rFonts w:ascii="Times New Roman" w:hAnsi="Times New Roman" w:cs="Times New Roman"/>
          <w:sz w:val="24"/>
          <w:szCs w:val="24"/>
        </w:rPr>
        <w:t xml:space="preserve"> then</w:t>
      </w:r>
      <w:r w:rsidRPr="00CA4945">
        <w:rPr>
          <w:rFonts w:ascii="Times New Roman" w:hAnsi="Times New Roman" w:cs="Times New Roman"/>
          <w:sz w:val="24"/>
          <w:szCs w:val="24"/>
        </w:rPr>
        <w:t xml:space="preserve"> summarized across taxa</w:t>
      </w:r>
      <w:r w:rsidR="00670AC1">
        <w:rPr>
          <w:rFonts w:ascii="Times New Roman" w:hAnsi="Times New Roman" w:cs="Times New Roman"/>
          <w:sz w:val="24"/>
          <w:szCs w:val="24"/>
        </w:rPr>
        <w:t xml:space="preserve"> and averaged across all three ROMS</w:t>
      </w:r>
      <w:r w:rsidRPr="00CA4945">
        <w:rPr>
          <w:rFonts w:ascii="Times New Roman" w:hAnsi="Times New Roman" w:cs="Times New Roman"/>
          <w:sz w:val="24"/>
          <w:szCs w:val="24"/>
        </w:rPr>
        <w:t>.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81" w:name="_tsqvpqt531zu" w:colFirst="0" w:colLast="0"/>
      <w:bookmarkEnd w:id="81"/>
      <w:r w:rsidRPr="00CA4945">
        <w:lastRenderedPageBreak/>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82"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83"/>
      <w:del w:id="84"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83"/>
        <w:r w:rsidR="002440E1" w:rsidRPr="00CA4945" w:rsidDel="00E32670">
          <w:rPr>
            <w:rStyle w:val="CommentReference"/>
            <w:sz w:val="24"/>
            <w:szCs w:val="24"/>
          </w:rPr>
          <w:commentReference w:id="83"/>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85"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86"/>
      <w:r w:rsidRPr="00CA4945">
        <w:t xml:space="preserve">positive change </w:t>
      </w:r>
      <w:commentRangeEnd w:id="86"/>
      <w:r w:rsidR="00E32670">
        <w:rPr>
          <w:rStyle w:val="CommentReference"/>
          <w:rFonts w:ascii="Arial" w:eastAsia="Arial" w:hAnsi="Arial" w:cs="Arial"/>
          <w:color w:val="000000"/>
          <w:lang w:val="en-US" w:eastAsia="en-US"/>
        </w:rPr>
        <w:commentReference w:id="86"/>
      </w:r>
      <w:r w:rsidRPr="00CA4945">
        <w:t xml:space="preserve">by the total number of pixels in our study area, and multiplying by 100. </w:t>
      </w:r>
      <w:commentRangeStart w:id="87"/>
      <w:r w:rsidRPr="00CA4945">
        <w:t xml:space="preserve">Percent decrease </w:t>
      </w:r>
      <w:commentRangeEnd w:id="87"/>
      <w:r w:rsidR="002440E1" w:rsidRPr="00CA4945">
        <w:rPr>
          <w:rStyle w:val="CommentReference"/>
          <w:sz w:val="24"/>
          <w:szCs w:val="24"/>
        </w:rPr>
        <w:commentReference w:id="87"/>
      </w:r>
      <w:del w:id="88" w:author="Amanda Droghini" w:date="2018-03-21T22:21:00Z">
        <w:r w:rsidRPr="00CA4945" w:rsidDel="00E32670">
          <w:delText>in suitable area</w:delText>
        </w:r>
      </w:del>
      <w:r w:rsidRPr="00CA4945">
        <w:t xml:space="preserve"> was similarly calculated</w:t>
      </w:r>
      <w:del w:id="89"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90" w:name="_rop02eo1ktca" w:colFirst="0" w:colLast="0"/>
      <w:bookmarkEnd w:id="90"/>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91" w:name="_3wi5gvsme5f5" w:colFirst="0" w:colLast="0"/>
      <w:bookmarkEnd w:id="91"/>
      <w:r w:rsidRPr="00CA4945">
        <w:t>Vessel traffic</w:t>
      </w:r>
    </w:p>
    <w:p w14:paraId="7CE7E36F" w14:textId="25D0E8A4" w:rsidR="00723773" w:rsidRPr="00CA4945" w:rsidRDefault="00874591" w:rsidP="00DA0128">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 xml:space="preserve">Alaska’s Vessel </w:t>
      </w:r>
      <w:r w:rsidR="00C85BB3" w:rsidRPr="00CA4945">
        <w:lastRenderedPageBreak/>
        <w:t>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BD2CAC9" w14:textId="5011508F" w:rsidR="00723773" w:rsidRDefault="00874591" w:rsidP="00DA0128">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92" w:author="Amanda Droghini" w:date="2018-03-21T22:22:00Z">
        <w:r w:rsidRPr="00CA4945" w:rsidDel="00E32670">
          <w:delText>For vessel landings, w</w:delText>
        </w:r>
      </w:del>
      <w:ins w:id="93" w:author="Amanda Droghini" w:date="2018-03-21T22:22:00Z">
        <w:r w:rsidR="00E32670">
          <w:t>W</w:t>
        </w:r>
      </w:ins>
      <w:r w:rsidRPr="00CA4945">
        <w:t xml:space="preserve">e queried Ship Arrival Records </w:t>
      </w:r>
      <w:ins w:id="94"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95" w:author="Amanda Droghini" w:date="2018-03-21T22:22:00Z">
        <w:r w:rsidRPr="00CA4945" w:rsidDel="00E32670">
          <w:delText>,</w:delText>
        </w:r>
      </w:del>
      <w:del w:id="96"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97"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434C5577" w14:textId="77777777" w:rsidR="001C4E41" w:rsidRPr="00DA0128" w:rsidRDefault="001C4E41" w:rsidP="00DA0128">
      <w:pPr>
        <w:spacing w:line="360" w:lineRule="auto"/>
        <w:contextualSpacing/>
        <w:rPr>
          <w:rFonts w:eastAsia="Arial Unicode MS"/>
        </w:rPr>
      </w:pPr>
    </w:p>
    <w:p w14:paraId="2F9B6E71" w14:textId="62779610" w:rsidR="00025CF5" w:rsidRDefault="00757DB6" w:rsidP="00DA0128">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0C4C9DE" w14:textId="77777777" w:rsidR="001C4E41" w:rsidRPr="00CA4945" w:rsidRDefault="001C4E41" w:rsidP="00DA0128">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xml:space="preserve">. These vessels were identified by linking NMFS fishing permit and U.S. Coast Guard numbers to the International Maritime Organization (IMO) vessel </w:t>
      </w:r>
      <w:r w:rsidR="00874591" w:rsidRPr="00CA4945">
        <w:lastRenderedPageBreak/>
        <w:t>identifiers in the NBIC data via a NMFS vessel database (st.nmfs.noaa.gov/co</w:t>
      </w:r>
      <w:r>
        <w:t>ast-guard-vessel-search/index).</w:t>
      </w:r>
    </w:p>
    <w:p w14:paraId="60EFCA99" w14:textId="77777777" w:rsidR="00723773" w:rsidRPr="00CA4945" w:rsidRDefault="00874591" w:rsidP="00BB5655">
      <w:pPr>
        <w:pStyle w:val="Heading1"/>
      </w:pPr>
      <w:bookmarkStart w:id="98" w:name="_5gdnwtfpo87" w:colFirst="0" w:colLast="0"/>
      <w:bookmarkEnd w:id="98"/>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99"/>
      <w:ins w:id="100" w:author="Amanda Droghini" w:date="2018-02-08T21:44:00Z">
        <w:r w:rsidR="00AC39F9">
          <w:t>1/3 of the taxa we considered had minimum temperature toleranc</w:t>
        </w:r>
      </w:ins>
      <w:ins w:id="101" w:author="Amanda Droghini" w:date="2018-02-08T21:45:00Z">
        <w:r w:rsidR="00AC39F9">
          <w:t>es</w:t>
        </w:r>
      </w:ins>
      <w:ins w:id="102" w:author="Amanda Droghini" w:date="2018-02-08T21:44:00Z">
        <w:r w:rsidR="00AC39F9">
          <w:t xml:space="preserve"> </w:t>
        </w:r>
      </w:ins>
      <w:ins w:id="103" w:author="Amanda Droghini" w:date="2018-02-08T21:45:00Z">
        <w:r w:rsidR="00AC39F9">
          <w:t xml:space="preserve">of 0C </w:t>
        </w:r>
        <w:commentRangeEnd w:id="99"/>
        <w:r w:rsidR="00AC39F9">
          <w:rPr>
            <w:rStyle w:val="CommentReference"/>
          </w:rPr>
          <w:commentReference w:id="99"/>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04"/>
      <w:r>
        <w:rPr>
          <w:rFonts w:eastAsia="Calibri"/>
        </w:rPr>
        <w:t>Species with max salinity tolerances &lt;=30ppt have little survival habitat.</w:t>
      </w:r>
      <w:commentRangeEnd w:id="104"/>
      <w:r>
        <w:rPr>
          <w:rStyle w:val="CommentReference"/>
          <w:rFonts w:ascii="Arial" w:eastAsia="Arial" w:hAnsi="Arial" w:cs="Arial"/>
          <w:color w:val="000000"/>
          <w:lang w:val="en-US" w:eastAsia="en-US"/>
        </w:rPr>
        <w:commentReference w:id="104"/>
      </w:r>
      <w:r>
        <w:rPr>
          <w:rFonts w:eastAsia="Calibri"/>
        </w:rPr>
        <w:t xml:space="preserve"> </w:t>
      </w:r>
      <w:r w:rsidRPr="00CA4945">
        <w:rPr>
          <w:rFonts w:eastAsia="Calibri"/>
        </w:rPr>
        <w:t xml:space="preserve">In general, the ROMS project a northward expansion of suitable habitat in the southeastern Bering Sea, and eastward into Bristol Bay </w:t>
      </w:r>
      <w:commentRangeStart w:id="105"/>
      <w:r w:rsidRPr="00CA4945">
        <w:rPr>
          <w:rFonts w:eastAsia="Calibri"/>
        </w:rPr>
        <w:t xml:space="preserve">(Figure </w:t>
      </w:r>
      <w:r w:rsidR="00FE742F">
        <w:rPr>
          <w:rFonts w:eastAsia="Calibri"/>
        </w:rPr>
        <w:t>3</w:t>
      </w:r>
      <w:r w:rsidRPr="00CA4945">
        <w:rPr>
          <w:rFonts w:eastAsia="Calibri"/>
        </w:rPr>
        <w:t>)</w:t>
      </w:r>
      <w:commentRangeEnd w:id="105"/>
      <w:r w:rsidR="00FE742F">
        <w:rPr>
          <w:rStyle w:val="CommentReference"/>
          <w:rFonts w:ascii="Arial" w:eastAsia="Arial" w:hAnsi="Arial" w:cs="Arial"/>
          <w:color w:val="000000"/>
          <w:lang w:val="en-US" w:eastAsia="en-US"/>
        </w:rPr>
        <w:commentReference w:id="105"/>
      </w:r>
      <w:r w:rsidRPr="00CA4945">
        <w:rPr>
          <w:rFonts w:eastAsia="Calibri"/>
        </w:rPr>
        <w:t xml:space="preserve">. By 2039, </w:t>
      </w:r>
      <w:commentRangeStart w:id="106"/>
      <w:r w:rsidR="00FE742F">
        <w:rPr>
          <w:rFonts w:eastAsia="Calibri"/>
        </w:rPr>
        <w:t>76.6%</w:t>
      </w:r>
      <w:commentRangeEnd w:id="106"/>
      <w:r w:rsidR="00FE742F">
        <w:rPr>
          <w:rStyle w:val="CommentReference"/>
          <w:rFonts w:ascii="Arial" w:eastAsia="Arial" w:hAnsi="Arial" w:cs="Arial"/>
          <w:color w:val="000000"/>
          <w:lang w:val="en-US" w:eastAsia="en-US"/>
        </w:rPr>
        <w:commentReference w:id="106"/>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07"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08"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09" w:author="Amanda Droghini" w:date="2018-02-17T08:51:00Z"/>
        </w:rPr>
        <w:pPrChange w:id="110" w:author="Amanda Droghini" w:date="2018-02-17T08:51:00Z">
          <w:pPr>
            <w:spacing w:before="200" w:line="360" w:lineRule="auto"/>
            <w:contextualSpacing/>
          </w:pPr>
        </w:pPrChange>
      </w:pPr>
      <w:del w:id="111"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12"/>
      <w:r w:rsidRPr="00CA4945">
        <w:t>Figure 4</w:t>
      </w:r>
      <w:commentRangeEnd w:id="112"/>
      <w:r w:rsidRPr="00CA4945">
        <w:commentReference w:id="112"/>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13"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14" w:author="Amanda Droghini" w:date="2018-02-04T09:17:00Z"/>
        </w:rPr>
      </w:pPr>
      <w:commentRangeStart w:id="115"/>
      <w:del w:id="116"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15"/>
    <w:p w14:paraId="64C2349D" w14:textId="5D951227" w:rsidR="001B0CB7" w:rsidRPr="004E6C5F" w:rsidRDefault="000436EB" w:rsidP="004E6C5F">
      <w:pPr>
        <w:spacing w:line="360" w:lineRule="auto"/>
        <w:contextualSpacing/>
        <w:rPr>
          <w:lang w:val="en-US"/>
        </w:rPr>
      </w:pPr>
      <w:r>
        <w:rPr>
          <w:rStyle w:val="CommentReference"/>
        </w:rPr>
        <w:commentReference w:id="115"/>
      </w:r>
      <w:r w:rsidR="00AF4943" w:rsidRPr="00CA4945">
        <w:t>Suitable habitat for reproduction was identified for 20 to 24 species (</w:t>
      </w:r>
      <w:commentRangeStart w:id="117"/>
      <w:r w:rsidR="00AF4943" w:rsidRPr="00CA4945">
        <w:t>out of 29</w:t>
      </w:r>
      <w:commentRangeEnd w:id="117"/>
      <w:r w:rsidR="000B2DA9">
        <w:rPr>
          <w:rStyle w:val="CommentReference"/>
          <w:rFonts w:ascii="Arial" w:eastAsia="Arial" w:hAnsi="Arial" w:cs="Arial"/>
          <w:color w:val="000000"/>
          <w:lang w:val="en-US" w:eastAsia="en-US"/>
        </w:rPr>
        <w:commentReference w:id="117"/>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18"/>
      <w:r w:rsidR="004E6C5F" w:rsidRPr="004E6C5F">
        <w:rPr>
          <w:highlight w:val="yellow"/>
        </w:rPr>
        <w:t>Species that require temperatures</w:t>
      </w:r>
      <w:commentRangeEnd w:id="118"/>
      <w:r w:rsidR="004E6C5F" w:rsidRPr="004E6C5F">
        <w:rPr>
          <w:rStyle w:val="CommentReference"/>
          <w:rFonts w:ascii="Arial" w:eastAsia="Arial" w:hAnsi="Arial" w:cs="Arial"/>
          <w:color w:val="000000"/>
          <w:highlight w:val="yellow"/>
          <w:lang w:val="en-US" w:eastAsia="en-US"/>
        </w:rPr>
        <w:commentReference w:id="118"/>
      </w:r>
      <w:r w:rsidR="004E6C5F" w:rsidRPr="004E6C5F">
        <w:rPr>
          <w:highlight w:val="yellow"/>
        </w:rPr>
        <w:t xml:space="preserve"> </w:t>
      </w:r>
      <w:r w:rsidR="004E6C5F" w:rsidRPr="004E6C5F">
        <w:rPr>
          <w:highlight w:val="yellow"/>
          <w:lang w:val="en-US"/>
        </w:rPr>
        <w:t>&gt;= 15</w:t>
      </w:r>
      <w:r w:rsidR="004E6C5F" w:rsidRPr="004E6C5F">
        <w:rPr>
          <w:highlight w:val="yellow"/>
        </w:rPr>
        <w:t>°C</w:t>
      </w:r>
      <w:del w:id="119" w:author="Amanda Droghini" w:date="2018-03-16T10:29:00Z">
        <w:r w:rsidR="004E6C5F" w:rsidRPr="004E6C5F" w:rsidDel="00E52D10">
          <w:rPr>
            <w:highlight w:val="yellow"/>
          </w:rPr>
          <w:delText xml:space="preserve"> </w:delText>
        </w:r>
      </w:del>
      <w:ins w:id="120" w:author="Amanda Droghini" w:date="2018-03-16T10:29:00Z">
        <w:r w:rsidR="00E52D10">
          <w:rPr>
            <w:highlight w:val="yellow"/>
          </w:rPr>
          <w:t xml:space="preserve">, were not found to have </w:t>
        </w:r>
      </w:ins>
      <w:ins w:id="121" w:author="Amanda Droghini" w:date="2018-03-16T10:31:00Z">
        <w:r w:rsidR="009C74B1">
          <w:rPr>
            <w:highlight w:val="yellow"/>
          </w:rPr>
          <w:t xml:space="preserve">suitable </w:t>
        </w:r>
      </w:ins>
      <w:ins w:id="122" w:author="Amanda Droghini" w:date="2018-03-16T10:29:00Z">
        <w:r w:rsidR="00E52D10">
          <w:rPr>
            <w:highlight w:val="yellow"/>
          </w:rPr>
          <w:t>reproductive conditions</w:t>
        </w:r>
      </w:ins>
      <w:del w:id="123"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24" w:author="Amanda Droghini" w:date="2018-03-16T10:31:00Z">
        <w:r w:rsidR="009C74B1">
          <w:rPr>
            <w:highlight w:val="yellow"/>
          </w:rPr>
          <w:t xml:space="preserve">NIS that only required </w:t>
        </w:r>
      </w:ins>
      <w:del w:id="125" w:author="Amanda Droghini" w:date="2018-03-16T10:31:00Z">
        <w:r w:rsidR="004E6C5F" w:rsidRPr="004E6C5F" w:rsidDel="009C74B1">
          <w:rPr>
            <w:highlight w:val="yellow"/>
          </w:rPr>
          <w:delText>Species =</w:delText>
        </w:r>
      </w:del>
      <w:r w:rsidR="004E6C5F" w:rsidRPr="004E6C5F">
        <w:rPr>
          <w:highlight w:val="yellow"/>
        </w:rPr>
        <w:t xml:space="preserve"> 12C</w:t>
      </w:r>
      <w:ins w:id="126"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27" w:author="Amanda Droghini" w:date="2018-03-16T10:31:00Z">
        <w:r w:rsidR="009C74B1">
          <w:rPr>
            <w:highlight w:val="yellow"/>
          </w:rPr>
          <w:t xml:space="preserve"> of reprodutction </w:t>
        </w:r>
        <w:r w:rsidR="009C74B1">
          <w:rPr>
            <w:highlight w:val="yellow"/>
          </w:rPr>
          <w:lastRenderedPageBreak/>
          <w:t xml:space="preserve">within the study area.  </w:t>
        </w:r>
      </w:ins>
      <w:ins w:id="128" w:author="Amanda Droghini" w:date="2018-03-16T10:32:00Z">
        <w:r w:rsidR="009C74B1">
          <w:rPr>
            <w:highlight w:val="yellow"/>
          </w:rPr>
          <w:t xml:space="preserve">While NIS that required only </w:t>
        </w:r>
      </w:ins>
      <w:del w:id="129" w:author="Amanda Droghini" w:date="2018-03-16T10:32:00Z">
        <w:r w:rsidR="004E6C5F" w:rsidRPr="004E6C5F" w:rsidDel="009C74B1">
          <w:rPr>
            <w:highlight w:val="yellow"/>
          </w:rPr>
          <w:delText>, while species =</w:delText>
        </w:r>
      </w:del>
      <w:r w:rsidR="004E6C5F" w:rsidRPr="004E6C5F">
        <w:rPr>
          <w:highlight w:val="yellow"/>
        </w:rPr>
        <w:t xml:space="preserve">10C </w:t>
      </w:r>
      <w:ins w:id="130"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31"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32"/>
      <w:r w:rsidR="0034065B" w:rsidRPr="00CA4945">
        <w:t>several species had less than one week of suitable habitat</w:t>
      </w:r>
      <w:commentRangeEnd w:id="132"/>
      <w:r w:rsidR="0034065B">
        <w:rPr>
          <w:rStyle w:val="CommentReference"/>
        </w:rPr>
        <w:commentReference w:id="132"/>
      </w:r>
      <w:r w:rsidR="0034065B" w:rsidRPr="00CA4945">
        <w:t xml:space="preserve">, and </w:t>
      </w:r>
      <w:commentRangeStart w:id="133"/>
      <w:r w:rsidR="0034065B" w:rsidRPr="00CA4945">
        <w:t xml:space="preserve">an average of </w:t>
      </w:r>
      <w:commentRangeEnd w:id="133"/>
      <w:r w:rsidR="0034065B">
        <w:rPr>
          <w:rStyle w:val="CommentReference"/>
        </w:rPr>
        <w:commentReference w:id="133"/>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34" w:author="Amanda Droghini" w:date="2018-03-16T10:33:00Z">
        <w:r w:rsidR="009C74B1">
          <w:t xml:space="preserve">were primarily limited by salt conditions, </w:t>
        </w:r>
      </w:ins>
      <w:r w:rsidR="0034065B" w:rsidRPr="00CA4945">
        <w:t>requir</w:t>
      </w:r>
      <w:ins w:id="135" w:author="Amanda Droghini" w:date="2018-03-16T10:33:00Z">
        <w:r w:rsidR="009C74B1">
          <w:t>ing</w:t>
        </w:r>
      </w:ins>
      <w:del w:id="136"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37"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38"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429C303F" w14:textId="2D39BE6C" w:rsidR="0034065B" w:rsidRDefault="00874591" w:rsidP="00DA0128">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39"/>
      <w:r w:rsidR="0034065B" w:rsidRPr="00CA4945">
        <w:rPr>
          <w:rFonts w:eastAsia="Calibri"/>
          <w:highlight w:val="white"/>
        </w:rPr>
        <w:t>Alaska</w:t>
      </w:r>
      <w:commentRangeEnd w:id="139"/>
      <w:r w:rsidR="0034065B" w:rsidRPr="00CA4945">
        <w:commentReference w:id="139"/>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40"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41"/>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41"/>
      <w:r w:rsidR="00E05BC2">
        <w:rPr>
          <w:rStyle w:val="CommentReference"/>
        </w:rPr>
        <w:commentReference w:id="141"/>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42"/>
      <w:r w:rsidR="0034065B" w:rsidRPr="00CA4945">
        <w:rPr>
          <w:rFonts w:eastAsia="Calibri"/>
          <w:highlight w:val="white"/>
        </w:rPr>
        <w:t>Figure 6</w:t>
      </w:r>
      <w:commentRangeEnd w:id="142"/>
      <w:r w:rsidR="0034065B" w:rsidRPr="00CA4945">
        <w:commentReference w:id="142"/>
      </w:r>
      <w:r w:rsidR="0034065B" w:rsidRPr="00CA4945">
        <w:rPr>
          <w:rFonts w:eastAsia="Calibri"/>
          <w:highlight w:val="white"/>
        </w:rPr>
        <w:t xml:space="preserve">). </w:t>
      </w:r>
    </w:p>
    <w:p w14:paraId="2BD77DAA" w14:textId="0BD9AD7D" w:rsidR="00530190" w:rsidRPr="00E05BC2" w:rsidRDefault="0034065B" w:rsidP="00E05BC2">
      <w:pPr>
        <w:spacing w:before="200" w:line="360" w:lineRule="auto"/>
        <w:contextualSpacing/>
        <w:rPr>
          <w:highlight w:val="white"/>
        </w:rPr>
      </w:pPr>
      <w:commentRangeStart w:id="143"/>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43"/>
      <w:r w:rsidRPr="00CA4945">
        <w:commentReference w:id="143"/>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44"/>
      <w:r w:rsidRPr="00CA4945">
        <w:rPr>
          <w:rFonts w:eastAsia="Calibri"/>
          <w:highlight w:val="white"/>
        </w:rPr>
        <w:t>Figure 5a</w:t>
      </w:r>
      <w:commentRangeEnd w:id="144"/>
      <w:r w:rsidRPr="00CA4945">
        <w:commentReference w:id="144"/>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 xml:space="preserve">=120). However, from VMS data, which predominantly includes smaller fishing vessels that do not report to the USCG, an overwhelming majority of </w:t>
      </w:r>
      <w:r w:rsidR="00874591" w:rsidRPr="00CA4945">
        <w:rPr>
          <w:rFonts w:eastAsia="Calibri"/>
          <w:highlight w:val="white"/>
        </w:rPr>
        <w:lastRenderedPageBreak/>
        <w:t>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45" w:author="Amanda Droghini" w:date="2018-03-21T22:24:00Z">
        <w:r w:rsidRPr="00CA4945" w:rsidDel="00E32670">
          <w:rPr>
            <w:rFonts w:eastAsia="Calibri"/>
            <w:highlight w:val="white"/>
          </w:rPr>
          <w:delText>Ballast water exchange data revealed a different pattern than the ship arrival records: w</w:delText>
        </w:r>
      </w:del>
      <w:ins w:id="146"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47" w:name="_wsrma7mknuak" w:colFirst="0" w:colLast="0"/>
      <w:bookmarkEnd w:id="147"/>
      <w:r w:rsidRPr="00CA4945">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48"/>
      <w:r w:rsidR="004D442F">
        <w:t>[..]</w:t>
      </w:r>
      <w:commentRangeEnd w:id="148"/>
      <w:r w:rsidR="004D442F">
        <w:rPr>
          <w:rStyle w:val="CommentReference"/>
          <w:rFonts w:ascii="Arial" w:eastAsia="Arial" w:hAnsi="Arial" w:cs="Arial"/>
          <w:color w:val="000000"/>
          <w:lang w:val="en-US" w:eastAsia="en-US"/>
        </w:rPr>
        <w:commentReference w:id="148"/>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6F4DFDF4" w:rsidR="007909FD" w:rsidRDefault="00E46D10" w:rsidP="00E46D10">
      <w:pPr>
        <w:spacing w:line="360" w:lineRule="auto"/>
        <w:contextualSpacing/>
        <w:rPr>
          <w:ins w:id="149"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w:t>
      </w:r>
      <w:r>
        <w:lastRenderedPageBreak/>
        <w:t xml:space="preserve">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50" w:author="Amanda Droghini" w:date="2018-03-21T22:31:00Z">
        <w:r>
          <w:t xml:space="preserve">, both in terms of </w:t>
        </w:r>
      </w:ins>
      <w:r>
        <w:t xml:space="preserve">its </w:t>
      </w:r>
      <w:ins w:id="151" w:author="Amanda Droghini" w:date="2018-03-21T22:31:00Z">
        <w:r>
          <w:t>hydrolog</w:t>
        </w:r>
      </w:ins>
      <w:r>
        <w:t xml:space="preserve">y </w:t>
      </w:r>
      <w:ins w:id="152" w:author="Amanda Droghini" w:date="2018-03-21T22:31:00Z">
        <w:r>
          <w:t xml:space="preserve">and </w:t>
        </w:r>
      </w:ins>
      <w:r>
        <w:t xml:space="preserve">its </w:t>
      </w:r>
      <w:ins w:id="153" w:author="Amanda Droghini" w:date="2018-03-21T22:31:00Z">
        <w:r>
          <w:t>species assemblage,</w:t>
        </w:r>
      </w:ins>
      <w:r>
        <w:t xml:space="preserve"> and its seasonal dynamics are driven, to a large extent, by the presence, timing, and extent of sea ice </w:t>
      </w:r>
      <w:r>
        <w:fldChar w:fldCharType="begin" w:fldLock="1"/>
      </w:r>
      <w:r w:rsidR="006B5E37">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w:instrText>
      </w:r>
      <w:r w:rsidR="006B5E37" w:rsidRPr="00121754">
        <w:rPr>
          <w:lang w:val="fr-CA"/>
        </w:rPr>
        <w:instrText>", "id" : "ITEM-1", "issue" : "2-4",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54"/>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54"/>
      <w:r>
        <w:rPr>
          <w:rStyle w:val="CommentReference"/>
          <w:rFonts w:ascii="Arial" w:eastAsia="Arial" w:hAnsi="Arial" w:cs="Arial"/>
          <w:color w:val="000000"/>
          <w:lang w:val="en-US" w:eastAsia="en-US"/>
        </w:rPr>
        <w:commentReference w:id="154"/>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55"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1BDE0CF8" w14:textId="77777777" w:rsidR="00C94737" w:rsidRDefault="00C94737" w:rsidP="00C94737">
      <w:pPr>
        <w:spacing w:line="360" w:lineRule="auto"/>
        <w:contextualSpacing/>
        <w:rPr>
          <w:ins w:id="156" w:author="Amanda Droghini" w:date="2018-03-21T22:30:00Z"/>
        </w:rPr>
      </w:pPr>
      <w:r>
        <w:rPr>
          <w:highlight w:val="cyan"/>
        </w:rPr>
        <w:t xml:space="preserve">Very few studies have modeled potential reproductive habitat in the Arctic, despite the potential for cold temperatures to affect larval survival, development, and recruitment (de Rivera et al. 2007.. need more) </w:t>
      </w:r>
      <w:r>
        <w:t>We found that m</w:t>
      </w:r>
      <w:r w:rsidRPr="00EE18CB">
        <w:t xml:space="preserve">ost taxa we evaluated had at least one week of suitable reproductive habitat. </w:t>
      </w:r>
      <w:r>
        <w:t xml:space="preserve">In contrast to our year-round survival model, which showed declining NIS richness with latitude, the very shallow waters of Norton Sound (~64°C) are a thermal hotspot in the Bering Sea </w:t>
      </w:r>
      <w:commentRangeStart w:id="157"/>
      <w:r>
        <w:fldChar w:fldCharType="begin" w:fldLock="1"/>
      </w:r>
      <w:r>
        <w:instrText>ADDIN CSL_CITATION { "citationItems" : [ { "id" : "ITEM-1", "itemData" : { "ISBN" : "9781617610394", "author" : [ { "dropping-particle" : "", "family" : "Ladd", "given" : "Carol", "non-dropping-particle" : "", "parse-names" : false, "suffix" : "" }, { "dropping-particle" : "", "family" : "Overland", "given" : "James E.", "non-dropping-particle" : "", "parse-names" : false, "suffix" : "" } ], "id" : "ITEM-1", "issued" : { "date-parts" : [ [ "2009" ] ] }, "publisher-place" : "Seattle, WA", "title" : "Retrospective analysis of sea surface temperature in the northern Bering and Chukchi seas. NOAA Technical Memorandum OAR PMEL-145", "type" : "report" }, "uris" : [ "http://www.mendeley.com/documents/?uuid=9ec32943-044a-4e07-a3e4-1fb1609d74b8"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"(Ladd and Overland 2009, Hermann et al. 2016)", "plainTextFormattedCitation" : "(Ladd and Overland 2009, Hermann et al. 2016)", "previouslyFormattedCitation" : "(Ladd and Overland 2009, Hermann et al. 2016)" }, "properties" : {  }, "schema" : "https://github.com/citation-style-language/schema/raw/master/csl-citation.json" }</w:instrText>
      </w:r>
      <w:r>
        <w:fldChar w:fldCharType="separate"/>
      </w:r>
      <w:r w:rsidRPr="004B4FAB">
        <w:rPr>
          <w:noProof/>
        </w:rPr>
        <w:t>(Ladd and Overland 2009, Hermann et al. 2016)</w:t>
      </w:r>
      <w:r>
        <w:fldChar w:fldCharType="end"/>
      </w:r>
      <w:commentRangeEnd w:id="157"/>
      <w:r w:rsidR="004F3ACF">
        <w:rPr>
          <w:rStyle w:val="CommentReference"/>
          <w:rFonts w:ascii="Arial" w:eastAsia="Arial" w:hAnsi="Arial" w:cs="Arial"/>
          <w:color w:val="000000"/>
          <w:lang w:val="en-US" w:eastAsia="en-US"/>
        </w:rPr>
        <w:commentReference w:id="157"/>
      </w:r>
      <w:r>
        <w:t xml:space="preserve">, and were therefore predicted to support the greatest </w:t>
      </w:r>
      <w:r w:rsidRPr="00EE18CB">
        <w:t xml:space="preserve">number of NIS during the summer months. However, taxa that require salinities ≤30 ppt or temperatures ≥14°C for reproduction or development, have limited suitable habitat in the Bering Sea. </w:t>
      </w:r>
      <w:r>
        <w:t xml:space="preserve">Given the link between temperature and time to development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"previouslyFormattedCitation" : "(e.g. de Rivera et al. 2007)" }, "properties" : {  }, "schema" : "https://github.com/citation-style-language/schema/raw/master/csl-citation.json" }</w:instrText>
      </w:r>
      <w:r>
        <w:fldChar w:fldCharType="separate"/>
      </w:r>
      <w:r w:rsidRPr="00EE18CB">
        <w:rPr>
          <w:noProof/>
        </w:rPr>
        <w:t>(e.g. de Rivera et al. 2007)</w:t>
      </w:r>
      <w:r>
        <w:fldChar w:fldCharType="end"/>
      </w:r>
      <w:r>
        <w:t xml:space="preserve">, taxa with long </w:t>
      </w:r>
      <w:r w:rsidRPr="00EE18CB">
        <w:t xml:space="preserve">brooding or development periods may be limited by the Bering Sea’s short summer season. For example, prominent invaders such as </w:t>
      </w:r>
      <w:r w:rsidRPr="00EE18CB">
        <w:rPr>
          <w:i/>
        </w:rPr>
        <w:t>Botrylloides violaceus</w:t>
      </w:r>
      <w:r w:rsidRPr="00EE18CB">
        <w:t xml:space="preserve"> and </w:t>
      </w:r>
      <w:r w:rsidRPr="00EE18CB">
        <w:rPr>
          <w:i/>
          <w:iCs/>
        </w:rPr>
        <w:t>Carcinus maenas</w:t>
      </w:r>
      <w:r w:rsidRPr="00EE18CB">
        <w:t xml:space="preserve"> either do not have suitable temperatures or do not have enough time to complete development</w:t>
      </w:r>
      <w:r w:rsidRPr="00CA4945">
        <w:t xml:space="preserve">, despite having the capacity to live year-round across moderately large areas of the shelf </w:t>
      </w:r>
      <w:r>
        <w:fldChar w:fldCharType="begin" w:fldLock="1"/>
      </w:r>
      <w: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fldChar w:fldCharType="separate"/>
      </w:r>
      <w:r w:rsidRPr="00FF6353">
        <w:rPr>
          <w:noProof/>
        </w:rPr>
        <w:t>(de Rivera et al. 2007, Westerman et al. 2009)</w:t>
      </w:r>
      <w:r>
        <w:fldChar w:fldCharType="end"/>
      </w:r>
      <w:r>
        <w:t xml:space="preserve">. </w:t>
      </w:r>
      <w:ins w:id="158" w:author="Amanda Droghini" w:date="2018-03-21T22:30:00Z">
        <w:r>
          <w:t xml:space="preserve">Interestingly, the two </w:t>
        </w:r>
      </w:ins>
      <w:r>
        <w:t>NIS</w:t>
      </w:r>
      <w:ins w:id="159" w:author="Amanda Droghini" w:date="2018-03-21T22:30:00Z">
        <w:r>
          <w:t xml:space="preserve"> </w:t>
        </w:r>
        <w:r>
          <w:lastRenderedPageBreak/>
          <w:t>that are established in the Bering Sea</w:t>
        </w:r>
      </w:ins>
      <w:r>
        <w:t xml:space="preserve"> (</w:t>
      </w:r>
      <w:r>
        <w:rPr>
          <w:i/>
        </w:rPr>
        <w:t xml:space="preserve">Caprella mutica </w:t>
      </w:r>
      <w:r>
        <w:t xml:space="preserve">and </w:t>
      </w:r>
      <w:r>
        <w:rPr>
          <w:i/>
        </w:rPr>
        <w:t>Mya arenaria</w:t>
      </w:r>
      <w:r>
        <w:t>)</w:t>
      </w:r>
      <w:r>
        <w:rPr>
          <w:i/>
        </w:rPr>
        <w:t xml:space="preserve"> </w:t>
      </w:r>
      <w:ins w:id="160" w:author="Amanda Droghini" w:date="2018-03-21T22:30:00Z">
        <w:r>
          <w:t xml:space="preserve">were the two outliers in our </w:t>
        </w:r>
      </w:ins>
      <w:r>
        <w:t>dataset</w:t>
      </w:r>
      <w:ins w:id="161" w:author="Amanda Droghini" w:date="2018-03-21T22:30:00Z">
        <w:r>
          <w:t xml:space="preserve"> that had nearly year-round reproductive habitat (</w:t>
        </w:r>
      </w:ins>
      <w:r>
        <w:t>&gt;51</w:t>
      </w:r>
      <w:ins w:id="162" w:author="Amanda Droghini" w:date="2018-03-21T22:30:00Z">
        <w:r>
          <w:t xml:space="preserve"> consecutive weeks of suitable repro habitats). </w:t>
        </w:r>
      </w:ins>
    </w:p>
    <w:p w14:paraId="30A4445C" w14:textId="77777777" w:rsidR="00C94737" w:rsidRDefault="00C94737" w:rsidP="00C94737">
      <w:pPr>
        <w:spacing w:line="360" w:lineRule="auto"/>
        <w:contextualSpacing/>
      </w:pPr>
    </w:p>
    <w:p w14:paraId="28DF5517" w14:textId="77777777" w:rsidR="00C94737" w:rsidRPr="00114E82" w:rsidRDefault="00C94737" w:rsidP="00C94737">
      <w:pPr>
        <w:spacing w:line="360" w:lineRule="auto"/>
        <w:contextualSpacing/>
      </w:pPr>
      <w:commentRangeStart w:id="163"/>
      <w:r>
        <w:t xml:space="preserve">Given the resolution of the climate models </w:t>
      </w:r>
      <w:commentRangeEnd w:id="163"/>
      <w:r>
        <w:rPr>
          <w:rStyle w:val="CommentReference"/>
          <w:rFonts w:ascii="Arial" w:eastAsia="Arial" w:hAnsi="Arial" w:cs="Arial"/>
          <w:color w:val="000000"/>
          <w:lang w:val="en-US" w:eastAsia="en-US"/>
        </w:rPr>
        <w:commentReference w:id="163"/>
      </w:r>
      <w:r>
        <w:t xml:space="preserve">we used, our habitat models may underestimate summer water temperatures near the coastlines and in </w:t>
      </w:r>
      <w:ins w:id="164" w:author="Amanda Droghini" w:date="2018-03-21T22:29:00Z">
        <w:r>
          <w:t xml:space="preserve">shallow waters </w:t>
        </w:r>
      </w:ins>
      <w:r>
        <w:t>&lt; 10 m deep</w:t>
      </w:r>
      <w:ins w:id="165" w:author="Amanda Droghini" w:date="2018-03-21T22:29:00Z">
        <w:r>
          <w:t>.</w:t>
        </w:r>
      </w:ins>
      <w:del w:id="166"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167"/>
      <w:r>
        <w:t xml:space="preserve">19°C </w:t>
      </w:r>
      <w:commentRangeEnd w:id="167"/>
      <w:r>
        <w:rPr>
          <w:rStyle w:val="CommentReference"/>
          <w:rFonts w:ascii="Arial" w:eastAsia="Arial" w:hAnsi="Arial" w:cs="Arial"/>
          <w:color w:val="000000"/>
          <w:lang w:val="en-US" w:eastAsia="en-US"/>
        </w:rPr>
        <w:commentReference w:id="167"/>
      </w:r>
      <w:r>
        <w:t>near the Yukon River. Local dynamics such as freshwater runoff and ice scour is likely to affect species’ distribution and persistence</w:t>
      </w:r>
      <w:commentRangeStart w:id="168"/>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"WE", "non-dropping-particle" : "", "parse-names" : false, "suffix" : "" } ], "container-title" : "Marine Ecology Progress Series", "id" : "ITEM-2", "issue" : "1878", "issued" : { "date-parts" : [ [ "2008", "3", "18"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168"/>
      <w:r>
        <w:rPr>
          <w:rStyle w:val="CommentReference"/>
          <w:rFonts w:ascii="Arial" w:eastAsia="Arial" w:hAnsi="Arial" w:cs="Arial"/>
          <w:color w:val="000000"/>
          <w:lang w:val="en-US" w:eastAsia="en-US"/>
        </w:rPr>
        <w:commentReference w:id="168"/>
      </w:r>
      <w:r>
        <w:t xml:space="preserve">. However… results for year-round survival still supported … </w:t>
      </w:r>
    </w:p>
    <w:p w14:paraId="1AD01AC4" w14:textId="77777777" w:rsidR="00C94737" w:rsidRDefault="00C94737" w:rsidP="00C94737">
      <w:pPr>
        <w:spacing w:line="360" w:lineRule="auto"/>
        <w:contextualSpacing/>
        <w:rPr>
          <w:ins w:id="169" w:author="Amanda Droghini" w:date="2018-03-21T22:30:00Z"/>
        </w:rPr>
      </w:pPr>
    </w:p>
    <w:p w14:paraId="3C9F88A7" w14:textId="77777777" w:rsidR="00C94737" w:rsidRDefault="00C94737" w:rsidP="00C94737">
      <w:pPr>
        <w:spacing w:line="360" w:lineRule="auto"/>
        <w:contextualSpacing/>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especially with regards to critical lower limits and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More experimental research is needed to determine development rates of NIS under different temperature conditions,  and examine the various facets of reproduction, as asexual reproduction, fertilization, brooding, and development stages may all require different temperature thresholds </w:t>
      </w:r>
      <w:r>
        <w:fldChar w:fldCharType="begin" w:fldLock="1"/>
      </w:r>
      <w:r>
        <w:instrText>ADDIN CSL_CITATION { "citationItems" : [ { "id" : "ITEM-1",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"ITEM-1", "issued" : { "date-parts" : [ [ "2009" ] ] }, "page" : "13-19", "title" : "Variation in brooding period masks similarities in response to changing temperatures", "type" : "article-journal", "volume" : "391" }, "uris" : [ "http://www.mendeley.com/documents/?uuid=eac96a20-b72b-4274-b0b7-f542a6db178c" ] } ], "mendeley" : { "formattedCitation" : "(Westerman et al. 2009)", "plainTextFormattedCitation" : "(Westerman et al. 2009)", "previouslyFormattedCitation" : "(Westerman et al. 2009)" }, "properties" : {  }, "schema" : "https://github.com/citation-style-language/schema/raw/master/csl-citation.json" }</w:instrText>
      </w:r>
      <w:r>
        <w:fldChar w:fldCharType="separate"/>
      </w:r>
      <w:r w:rsidRPr="008567BB">
        <w:rPr>
          <w:noProof/>
        </w:rPr>
        <w:t>(Westerman et al. 2009)</w:t>
      </w:r>
      <w:r>
        <w:fldChar w:fldCharType="end"/>
      </w:r>
      <w:r>
        <w:t xml:space="preserve">. Future modeling efforts need to consider variables beyond water temperature and salinity. An organism’s body temperature may be affected by factors beyond water temperature </w:t>
      </w:r>
      <w:r>
        <w:fldChar w:fldCharType="begin" w:fldLock="1"/>
      </w:r>
      <w:r>
        <w:instrText>ADDIN CSL_CITATION { "citationItems" : [ { "id" : "ITEM-1",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"ITEM-1", "issued" : { "date-parts" : [ [ "2011" ] ] }, "number-of-pages" : "123-160", "title" : "Tipping points, thresholds and the keystone role of physiology in marine climate change research", "type" : "book", "volume" : "60" }, "prefix" : "e.g. wind for intertidal organisms; ", "uris" : [ "http://www.mendeley.com/documents/?uuid=062cb3f7-d2b5-4a3d-9e6b-2fa7e5baa35d" ] } ], "mendeley" : { "formattedCitation" : "(e.g. wind for intertidal organisms; Monaco and Helmuth 2011)", "plainTextFormattedCitation" : "(e.g. wind for intertidal organisms; Monaco and Helmuth 2011)", "previouslyFormattedCitation" : "(e.g. wind for intertidal organisms; Monaco and Helmuth 2011)" }, "properties" : {  }, "schema" : "https://github.com/citation-style-language/schema/raw/master/csl-citation.json" }</w:instrText>
      </w:r>
      <w:r>
        <w:fldChar w:fldCharType="separate"/>
      </w:r>
      <w:r w:rsidRPr="004520F7">
        <w:rPr>
          <w:noProof/>
        </w:rPr>
        <w:t>(e.g. wind for intertidal organisms; Monaco and Helmuth 2011)</w:t>
      </w:r>
      <w:r>
        <w:fldChar w:fldCharType="end"/>
      </w:r>
      <w:r>
        <w:t xml:space="preserve">, and its survival or reproductive success is influenced by several other factors, including competition, food availability, and water chemistry </w:t>
      </w:r>
      <w:commentRangeStart w:id="170"/>
      <w:r>
        <w:fldChar w:fldCharType="begin" w:fldLock="1"/>
      </w:r>
      <w:r>
        <w:instrText>ADDIN CSL_CITATION { "citationItems" : [ { "id" : "ITEM-1", "itemData" : { "DOI" : "10.1111/maec.12435", "ISSN" : "14390485", "abstract" : "The effect of climate change on natural oyster recruitment has the potential to disrupt many of the ecosystem services oysters provide. Due to the temperature-sensitivity of reproduction, oyster recruitment may shift as water temperatures rise. A biological imprint of climate change was revealed in a multi-decadal time series of recruitment of non-native Pacific oysters (Crassostrea gigas) in the main stem of Hood Canal, Washington, USA, extracted from historic fishery documents. Water in July and August warmed significantly from 1945 to 1995 (0.028\u00a0\u00b1\u00a00.004\u00b0C per year [\u00b1SE]) and accounted for an increase in Pacific oyster recruitment (7% per year, 0.028\u00a0\u00b1\u00a00.006\u00a0spat per year on log scale [\u00b1SE]); recruitment also strongly tracked inter-annual variability in summer water temperature. Methods used to collect historical data were repeated in 2013\u20132015 when recruitment of both Pacific oysters and native Olympia oysters (Ostrea lurida) were recorded in main stem and lower Hood Canal. Both historic and modern data show large variation within and between years for temperature as well as recruitment. The modern data add information regarding spatial variation, in that recruitment patterns in the two regions of Hood Canal were decoupled. As temperatures continue to increase, non-native Pacific oysters are likely to be favored over Olympia oysters, which recruit earlier at lower temperatures and presently contribute less than half of total oyster recruits. Future recruitment, however, may be limited by environmental factors other than temperature, a point indicated particularly in Hood Canal where many subtidal species already respond strongly to gradients in dissolved oxygen.", "author" : [ { "dropping-particle" : "", "family" : "Valdez", "given" : "Stephanie R.", "non-dropping-particle" : "", "parse-names" : false, "suffix" : "" }, { "dropping-particle" : "", "family" : "Ruesink", "given" : "Jennifer L.", "non-dropping-particle" : "", "parse-names" : false, "suffix" : "" } ], "container-title" : "Marine Ecology", "id" : "ITEM-1", "issue" : "3", "issued" : { "date-parts" : [ [ "2017" ] ] }, "page" : "1-10", "title" : "Scales of recruitment variability in warming waters: Comparing native and introduced oysters in Hood Canal, Washington, USA", "type" : "article-journal", "volume" : "38" }, "uris" : [ "http://www.mendeley.com/documents/?uuid=accb7a5f-e945-4bfd-8391-6d7b9a2f55d1" ] } ], "mendeley" : { "formattedCitation" : "(Valdez and Ruesink 2017)", "plainTextFormattedCitation" : "(Valdez and Ruesink 2017)", "previouslyFormattedCitation" : "(Valdez and Ruesink 2017)" }, "properties" : {  }, "schema" : "https://github.com/citation-style-language/schema/raw/master/csl-citation.json" }</w:instrText>
      </w:r>
      <w:r>
        <w:fldChar w:fldCharType="separate"/>
      </w:r>
      <w:r w:rsidRPr="004520F7">
        <w:rPr>
          <w:noProof/>
        </w:rPr>
        <w:t>(Valdez and Ruesink 2017)</w:t>
      </w:r>
      <w:r>
        <w:fldChar w:fldCharType="end"/>
      </w:r>
      <w:commentRangeEnd w:id="170"/>
      <w:r>
        <w:rPr>
          <w:rStyle w:val="CommentReference"/>
          <w:rFonts w:ascii="Arial" w:eastAsia="Arial" w:hAnsi="Arial" w:cs="Arial"/>
          <w:color w:val="000000"/>
          <w:lang w:val="en-US" w:eastAsia="en-US"/>
        </w:rPr>
        <w:commentReference w:id="170"/>
      </w:r>
      <w:r>
        <w:t xml:space="preserve">. The potential for interactions and non-linear responses may also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p>
    <w:p w14:paraId="5D124F80" w14:textId="2AF8AA71" w:rsidR="00B34C45" w:rsidRPr="00670AC1" w:rsidRDefault="00786E0A" w:rsidP="00670AC1">
      <w:pPr>
        <w:spacing w:line="360" w:lineRule="auto"/>
        <w:contextualSpacing/>
        <w:rPr>
          <w:color w:val="FF0000"/>
        </w:rPr>
      </w:pPr>
      <w:del w:id="171" w:author="Amanda Droghini" w:date="2018-03-21T22:27:00Z">
        <w:r w:rsidDel="00E32670">
          <w:lastRenderedPageBreak/>
          <w:delText xml:space="preserve"> </w:delText>
        </w:r>
      </w:del>
      <w:del w:id="172" w:author="Amanda Droghini" w:date="2018-03-21T22:26:00Z">
        <w:r w:rsidDel="00E32670">
          <w:delText xml:space="preserve"> </w:delText>
        </w:r>
        <w:r w:rsidDel="00E32670">
          <w:rPr>
            <w:color w:val="FF0000"/>
          </w:rPr>
          <w:delText>We also recognize that sea temperatures do not tell us about the organism’s body temperature (the true limiting factor), which can also be affected by a multitude of environmental factors e.g. wind (Monaco and Helmuth 201</w:delText>
        </w:r>
      </w:del>
    </w:p>
    <w:p w14:paraId="70EC1A31" w14:textId="2318B2CA" w:rsidR="00216F05" w:rsidDel="00114E82" w:rsidRDefault="00FE07CC" w:rsidP="00B31FD6">
      <w:pPr>
        <w:spacing w:line="360" w:lineRule="auto"/>
        <w:contextualSpacing/>
        <w:rPr>
          <w:del w:id="173" w:author="Amanda Droghini" w:date="2018-03-11T10:39:00Z"/>
        </w:rPr>
      </w:pPr>
      <w:del w:id="174"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75"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09C8EF29" w:rsidR="00432C42" w:rsidRDefault="00DA6BD5" w:rsidP="004C0817">
      <w:pPr>
        <w:rPr>
          <w:ins w:id="176"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77"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78"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79"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180" w:author="Amanda Droghini" w:date="2018-03-20T11:59:00Z">
        <w:r w:rsidR="001220E6" w:rsidDel="004C0817">
          <w:delText xml:space="preserve">Moreover, </w:delText>
        </w:r>
        <w:r w:rsidRPr="00CA4945" w:rsidDel="004C0817">
          <w:delText>t</w:delText>
        </w:r>
      </w:del>
      <w:ins w:id="181" w:author="Amanda Droghini" w:date="2018-03-20T11:59:00Z">
        <w:r w:rsidR="004C0817">
          <w:t>T</w:t>
        </w:r>
      </w:ins>
      <w:r w:rsidRPr="00CA4945">
        <w:t>he connectivity of Dutch Harbor to other Bering Sea ports, like those of the Pribilof Islands, Bristol Bay, and Akutan</w:t>
      </w:r>
      <w:r w:rsidR="00571CAF">
        <w:t>,</w:t>
      </w:r>
      <w:r w:rsidRPr="00CA4945">
        <w:t xml:space="preserve"> </w:t>
      </w:r>
      <w:commentRangeStart w:id="182"/>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182"/>
      <w:r w:rsidR="00432C42">
        <w:rPr>
          <w:rStyle w:val="CommentReference"/>
          <w:rFonts w:ascii="Arial" w:eastAsia="Arial" w:hAnsi="Arial" w:cs="Arial"/>
          <w:color w:val="000000"/>
          <w:lang w:val="en-US" w:eastAsia="en-US"/>
        </w:rPr>
        <w:commentReference w:id="182"/>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ins w:id="183" w:author="Amanda Droghini" w:date="2018-03-20T11:55:00Z">
        <w:r w:rsidR="00670AC1">
          <w:t xml:space="preserve">We extend work by McGee et al. </w:t>
        </w:r>
        <w:r w:rsidR="00670AC1">
          <w:fldChar w:fldCharType="begin" w:fldLock="1"/>
        </w:r>
        <w:r w:rsidR="00670AC1">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670AC1">
          <w:fldChar w:fldCharType="separate"/>
        </w:r>
        <w:r w:rsidR="00670AC1" w:rsidRPr="004C0817">
          <w:rPr>
            <w:noProof/>
          </w:rPr>
          <w:t>(2006)</w:t>
        </w:r>
        <w:r w:rsidR="00670AC1">
          <w:fldChar w:fldCharType="end"/>
        </w:r>
        <w:r w:rsidR="00670AC1">
          <w:t xml:space="preserve"> by quantifying the fishing vessel traffic in the region. While these boats do not carry ballast water, they may be important vectors of biofouling. </w:t>
        </w:r>
      </w:ins>
      <w:ins w:id="184" w:author="Amanda Droghini" w:date="2018-03-20T12:00:00Z">
        <w:r w:rsidR="00670AC1">
          <w:t xml:space="preserve">Organisms </w:t>
        </w:r>
      </w:ins>
      <w:ins w:id="185" w:author="Amanda Droghini" w:date="2018-03-20T11:59:00Z">
        <w:r w:rsidR="00670AC1">
          <w:t>such as barnacles</w:t>
        </w:r>
      </w:ins>
      <w:ins w:id="186" w:author="Amanda Droghini" w:date="2018-03-20T12:00:00Z">
        <w:r w:rsidR="00670AC1">
          <w:t>, copepods, and algae can be transported via fouling</w:t>
        </w:r>
      </w:ins>
      <w:ins w:id="187" w:author="Amanda Droghini" w:date="2018-03-20T12:01:00Z">
        <w:r w:rsidR="00670AC1">
          <w:t xml:space="preserve">; while much attention has been placed on ballast water, a study in the Canadian Arctic found a greater abundance and richness of hull </w:t>
        </w:r>
      </w:ins>
      <w:ins w:id="188" w:author="Amanda Droghini" w:date="2018-03-20T12:02:00Z">
        <w:r w:rsidR="00670AC1">
          <w:t>foulers</w:t>
        </w:r>
      </w:ins>
      <w:ins w:id="189" w:author="Amanda Droghini" w:date="2018-03-20T12:01:00Z">
        <w:r w:rsidR="00670AC1">
          <w:t xml:space="preserve"> compared to ballast water</w:t>
        </w:r>
      </w:ins>
      <w:ins w:id="190" w:author="Amanda Droghini" w:date="2018-03-20T12:02:00Z">
        <w:r w:rsidR="00670AC1">
          <w:t xml:space="preserve"> organisms, suggesting that biofouling may be </w:t>
        </w:r>
      </w:ins>
      <w:ins w:id="191" w:author="Amanda Droghini" w:date="2018-03-20T12:03:00Z">
        <w:r w:rsidR="00670AC1">
          <w:t xml:space="preserve">a greater contributor to </w:t>
        </w:r>
      </w:ins>
      <w:ins w:id="192" w:author="Amanda Droghini" w:date="2018-03-20T12:04:00Z">
        <w:r w:rsidR="00670AC1">
          <w:t xml:space="preserve">introductions than ballast water </w:t>
        </w:r>
        <w:r w:rsidR="00670AC1">
          <w:fldChar w:fldCharType="begin" w:fldLock="1"/>
        </w:r>
      </w:ins>
      <w:r w:rsidR="00670AC1">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670AC1">
        <w:fldChar w:fldCharType="separate"/>
      </w:r>
      <w:r w:rsidR="00670AC1" w:rsidRPr="008A7393">
        <w:rPr>
          <w:noProof/>
        </w:rPr>
        <w:t>(Chan et al. 2015)</w:t>
      </w:r>
      <w:ins w:id="193" w:author="Amanda Droghini" w:date="2018-03-20T12:04:00Z">
        <w:r w:rsidR="00670AC1">
          <w:fldChar w:fldCharType="end"/>
        </w:r>
        <w:r w:rsidR="00670AC1">
          <w:t>.</w:t>
        </w:r>
      </w:ins>
      <w:ins w:id="194" w:author="Amanda Droghini" w:date="2018-03-20T11:59:00Z">
        <w:r w:rsidR="00670AC1">
          <w:t xml:space="preserve"> </w:t>
        </w:r>
      </w:ins>
      <w:r w:rsidR="00670AC1">
        <w:t>F</w:t>
      </w:r>
      <w:r w:rsidR="00E25C44" w:rsidRPr="00CA4945">
        <w:t>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39BDD1A3" w:rsidR="00EF5CA5" w:rsidRPr="00432C42" w:rsidRDefault="00EF5CA5" w:rsidP="00432C42">
      <w:pPr>
        <w:rPr>
          <w:ins w:id="195" w:author="Amanda Droghini" w:date="2018-03-12T08:06:00Z"/>
        </w:rPr>
      </w:pPr>
      <w:r>
        <w:lastRenderedPageBreak/>
        <w:t>W</w:t>
      </w:r>
      <w:r w:rsidR="00DD53F4" w:rsidRPr="00EF5CA5">
        <w:t>e assume</w:t>
      </w:r>
      <w:r w:rsidR="00DA3713" w:rsidRPr="00EF5CA5">
        <w:t>d</w:t>
      </w:r>
      <w:r w:rsidR="00DD53F4" w:rsidRPr="00EF5CA5">
        <w:t xml:space="preserve"> that high-traffic ports are more susceptible to receiving </w:t>
      </w:r>
      <w:r w:rsidR="008733BC">
        <w:t>NIS</w:t>
      </w:r>
      <w:r w:rsidR="00DD53F4" w:rsidRPr="00EF5CA5">
        <w:t xml:space="preserve">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w:t>
      </w:r>
      <w:r w:rsidR="008733BC">
        <w:rPr>
          <w:highlight w:val="yellow"/>
        </w:rPr>
        <w:t>NIS</w:t>
      </w:r>
      <w:r w:rsidR="006A7E99" w:rsidRPr="00EF5CA5">
        <w:rPr>
          <w:highlight w:val="yellow"/>
        </w:rPr>
        <w:t xml:space="preserve"> richness </w:t>
      </w:r>
      <w:commentRangeStart w:id="196"/>
      <w:r w:rsidR="006A7E99" w:rsidRPr="00EF5CA5">
        <w:rPr>
          <w:highlight w:val="yellow"/>
        </w:rPr>
        <w:t>(e.g. Lord et al. 2015; Lacoursière-Roussel et al. 2016)</w:t>
      </w:r>
      <w:commentRangeEnd w:id="196"/>
      <w:r w:rsidR="006A7E99" w:rsidRPr="00EF5CA5">
        <w:rPr>
          <w:rStyle w:val="CommentReference"/>
          <w:b/>
          <w:highlight w:val="yellow"/>
        </w:rPr>
        <w:commentReference w:id="196"/>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197" w:author="Amanda Droghini" w:date="2018-03-20T11:27:00Z">
        <w:r w:rsidR="0058344F">
          <w:t xml:space="preserve">Propagule pressure and conditions encountered during the voyage may play a greater </w:t>
        </w:r>
      </w:ins>
      <w:ins w:id="198" w:author="Amanda Droghini" w:date="2018-03-20T11:28:00Z">
        <w:r w:rsidR="0058344F">
          <w:t xml:space="preserve">role than conditions encountered </w:t>
        </w:r>
      </w:ins>
      <w:ins w:id="199" w:author="Amanda Droghini" w:date="2018-03-20T11:29:00Z">
        <w:r w:rsidR="0058344F">
          <w:t xml:space="preserve">upon arrival. Historically low propagule pressure (pre-1970) </w:t>
        </w:r>
      </w:ins>
      <w:r w:rsidR="007909FD">
        <w:t xml:space="preserve">is </w:t>
      </w:r>
      <w:ins w:id="200"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01" w:author="Amanda Droghini" w:date="2018-03-20T11:31:00Z">
        <w:r w:rsidR="0058344F">
          <w:t xml:space="preserve"> </w:t>
        </w:r>
      </w:ins>
      <w:ins w:id="202"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03" w:author="Amanda Droghini" w:date="2018-03-20T11:29:00Z">
        <w:r w:rsidR="0058344F">
          <w:fldChar w:fldCharType="separate"/>
        </w:r>
      </w:ins>
      <w:r w:rsidR="0058344F" w:rsidRPr="0058344F">
        <w:rPr>
          <w:noProof/>
        </w:rPr>
        <w:t>(Ruiz et al. 2000)</w:t>
      </w:r>
      <w:ins w:id="204" w:author="Amanda Droghini" w:date="2018-03-20T11:29:00Z">
        <w:r w:rsidR="0058344F">
          <w:fldChar w:fldCharType="end"/>
        </w:r>
      </w:ins>
      <w:ins w:id="205" w:author="Amanda Droghini" w:date="2018-03-20T11:31:00Z">
        <w:r w:rsidR="0058344F">
          <w:t xml:space="preserve">. </w:t>
        </w:r>
      </w:ins>
      <w:r w:rsidR="007909FD">
        <w:t>Conditions encountered during the voyage may also play a role. S</w:t>
      </w:r>
      <w:ins w:id="206" w:author="Amanda Droghini" w:date="2018-03-20T11:31:00Z">
        <w:r w:rsidR="0058344F">
          <w:t xml:space="preserve">tudies from the Canadian Arctic </w:t>
        </w:r>
      </w:ins>
      <w:r w:rsidR="007909FD">
        <w:t>suggest</w:t>
      </w:r>
      <w:ins w:id="207"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08" w:author="Amanda Droghini" w:date="2018-03-20T11:32:00Z">
        <w:r w:rsidR="0058344F">
          <w:t xml:space="preserve"> Chan et al. </w:t>
        </w:r>
      </w:ins>
      <w:ins w:id="209"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10" w:author="Amanda Droghini" w:date="2018-03-20T11:34:00Z">
        <w:r w:rsidR="0058344F">
          <w:fldChar w:fldCharType="end"/>
        </w:r>
        <w:r w:rsidR="0058344F">
          <w:t xml:space="preserve"> found that ballast water age</w:t>
        </w:r>
      </w:ins>
      <w:ins w:id="211"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12" w:author="Amanda Droghini" w:date="2018-03-12T08:06:00Z">
        <w:r w:rsidRPr="00EF5CA5">
          <w:t xml:space="preserve"> </w:t>
        </w:r>
      </w:ins>
    </w:p>
    <w:p w14:paraId="36347131" w14:textId="27B8A295" w:rsidR="00475A9D" w:rsidRPr="00EF5CA5" w:rsidDel="00EF5CA5" w:rsidRDefault="00B31FD6" w:rsidP="00B31FD6">
      <w:pPr>
        <w:pStyle w:val="Heading2"/>
        <w:rPr>
          <w:del w:id="213" w:author="Amanda Droghini" w:date="2018-03-12T08:06:00Z"/>
        </w:rPr>
      </w:pPr>
      <w:r>
        <w:lastRenderedPageBreak/>
        <w:t>Effects of climate change on invasion risk</w:t>
      </w:r>
      <w:del w:id="214"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67C245A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215"/>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15"/>
      <w:r w:rsidR="00B31FD6">
        <w:rPr>
          <w:rStyle w:val="CommentReference"/>
        </w:rPr>
        <w:commentReference w:id="215"/>
      </w:r>
      <w:r w:rsidR="00B31FD6">
        <w:t xml:space="preserve"> </w:t>
      </w:r>
    </w:p>
    <w:p w14:paraId="39BDA107" w14:textId="7C003AD1" w:rsidR="005D39C3" w:rsidRDefault="002674FC" w:rsidP="00EF5CA5">
      <w:pPr>
        <w:spacing w:before="200" w:line="360" w:lineRule="auto"/>
        <w:contextualSpacing/>
      </w:pPr>
      <w:r w:rsidRPr="002F13A8">
        <w:rPr>
          <w:highlight w:val="yellow"/>
        </w:rPr>
        <w:t xml:space="preserve">Several studies have suggested that </w:t>
      </w:r>
      <w:r w:rsidR="008E0ACC">
        <w:rPr>
          <w:highlight w:val="yellow"/>
        </w:rPr>
        <w:t>NIS</w:t>
      </w:r>
      <w:r w:rsidRPr="002F13A8">
        <w:rPr>
          <w:highlight w:val="yellow"/>
        </w:rPr>
        <w:t xml:space="preserve">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w:t>
      </w:r>
      <w:r w:rsidR="008E0ACC">
        <w:rPr>
          <w:highlight w:val="yellow"/>
        </w:rPr>
        <w:t>NIS</w:t>
      </w:r>
      <w:r w:rsidRPr="00C72753">
        <w:rPr>
          <w:highlight w:val="yellow"/>
        </w:rPr>
        <w:t xml:space="preserve">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(Stachowicz et al. 2002, Saunders and Metaxas 2007, Valdizan et al. 2011, Lord 2017)</w:t>
      </w:r>
      <w:r w:rsidRPr="00C72753">
        <w:rPr>
          <w:highlight w:val="yellow"/>
        </w:rPr>
        <w:fldChar w:fldCharType="end"/>
      </w:r>
      <w:r w:rsidRPr="00C72753">
        <w:rPr>
          <w:highlight w:val="yellow"/>
        </w:rPr>
        <w:t>.</w:t>
      </w:r>
      <w:r w:rsidR="005D39C3">
        <w:t xml:space="preserve"> </w:t>
      </w:r>
      <w:ins w:id="216" w:author="Amanda Droghini" w:date="2018-03-03T19:08:00Z">
        <w:r w:rsidR="005D39C3">
          <w:t xml:space="preserve">((future climate change)) </w:t>
        </w:r>
      </w:ins>
      <w:del w:id="217"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 xml:space="preserve">Warmer winter water temperatures have been linked to the earlier onset of recruitment and increased recruitment of </w:t>
      </w:r>
      <w:r w:rsidR="008E0ACC">
        <w:t>NIS</w:t>
      </w:r>
      <w:r w:rsidR="00114E82">
        <w:t xml:space="preserve"> We did not consider possible </w:t>
      </w:r>
      <w:del w:id="218"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14C4810F" w:rsidR="00B31FD6" w:rsidDel="004D36DB" w:rsidRDefault="00B31FD6" w:rsidP="00CE457C">
      <w:pPr>
        <w:pStyle w:val="NoSpacing"/>
        <w:spacing w:line="480" w:lineRule="auto"/>
        <w:rPr>
          <w:del w:id="219" w:author="Amanda Droghini" w:date="2018-03-21T22:32:00Z"/>
        </w:rPr>
      </w:pPr>
      <w:r>
        <w:t>The suitable temperature conditions of the southern Bering Sea are especially concerning considering the high vessel traffic in the region. T</w:t>
      </w:r>
      <w:r w:rsidRPr="00CA4945">
        <w:t xml:space="preserve">he Bering Sea </w:t>
      </w:r>
      <w:r w:rsidR="005810E2" w:rsidRPr="00E961D2">
        <w:rPr>
          <w:highlight w:val="yellow"/>
        </w:rPr>
        <w:t>is the only waterbody that is included in both NSR and northwest passage</w:t>
      </w:r>
      <w:r w:rsidR="005810E2">
        <w:t xml:space="preserve">. It </w:t>
      </w:r>
      <w:r>
        <w:t>receives</w:t>
      </w:r>
      <w:r w:rsidRPr="00CA4945">
        <w:t xml:space="preserve"> </w:t>
      </w:r>
      <w:r>
        <w:t>nearly</w:t>
      </w:r>
      <w:r w:rsidRPr="00CA4945">
        <w:t xml:space="preserve"> 50% of all </w:t>
      </w:r>
      <w:r w:rsidRPr="00CA4945">
        <w:lastRenderedPageBreak/>
        <w:t xml:space="preserve">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20"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21" w:author="Amanda Droghini" w:date="2018-03-21T22:32:00Z"/>
          <w:rFonts w:ascii="Times New Roman" w:hAnsi="Times New Roman" w:cs="Times New Roman"/>
          <w:sz w:val="24"/>
        </w:rPr>
      </w:pPr>
    </w:p>
    <w:p w14:paraId="709CCDD5" w14:textId="5C183113" w:rsidR="00CE457C" w:rsidRDefault="00CE457C">
      <w:pPr>
        <w:pStyle w:val="NoSpacing"/>
        <w:spacing w:line="480" w:lineRule="auto"/>
        <w:rPr>
          <w:rFonts w:ascii="Times New Roman" w:hAnsi="Times New Roman" w:cs="Times New Roman"/>
          <w:sz w:val="24"/>
          <w:szCs w:val="24"/>
        </w:rPr>
      </w:pPr>
      <w:del w:id="222"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w:t>
      </w:r>
      <w:r w:rsidR="001817D4">
        <w:rPr>
          <w:rFonts w:ascii="Times New Roman" w:hAnsi="Times New Roman" w:cs="Times New Roman"/>
          <w:sz w:val="24"/>
        </w:rPr>
        <w:t>Bering Sea</w:t>
      </w:r>
      <w:r>
        <w:rPr>
          <w:rFonts w:ascii="Times New Roman" w:hAnsi="Times New Roman" w:cs="Times New Roman"/>
          <w:sz w:val="24"/>
        </w:rPr>
        <w:t xml:space="preserve">… </w:t>
      </w:r>
      <w:r w:rsidR="001817D4">
        <w:rPr>
          <w:rFonts w:ascii="Times New Roman" w:hAnsi="Times New Roman" w:cs="Times New Roman"/>
          <w:sz w:val="24"/>
        </w:rPr>
        <w:t xml:space="preserve">highly suitable temperatures across a large number of taxa.. </w:t>
      </w:r>
      <w:r>
        <w:rPr>
          <w:rFonts w:ascii="Times New Roman" w:hAnsi="Times New Roman" w:cs="Times New Roman"/>
          <w:sz w:val="24"/>
        </w:rPr>
        <w:t>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r w:rsidR="001817D4">
        <w:rPr>
          <w:rFonts w:ascii="Times New Roman" w:hAnsi="Times New Roman" w:cs="Times New Roman"/>
          <w:sz w:val="24"/>
          <w:szCs w:val="24"/>
        </w:rPr>
        <w:t xml:space="preserve"> </w:t>
      </w:r>
      <w:r w:rsidR="001817D4" w:rsidRPr="002C5B97">
        <w:rPr>
          <w:rFonts w:ascii="Times New Roman" w:hAnsi="Times New Roman" w:cs="Times New Roman"/>
          <w:sz w:val="24"/>
          <w:szCs w:val="24"/>
          <w:highlight w:val="yellow"/>
        </w:rPr>
        <w:t>Broader implication = monitoring program.</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23" w:name="_j7rjor86myf4" w:colFirst="0" w:colLast="0"/>
      <w:bookmarkStart w:id="224" w:name="_wlyl2isgh4pt" w:colFirst="0" w:colLast="0"/>
      <w:bookmarkStart w:id="225" w:name="_9nos1ewn3on8" w:colFirst="0" w:colLast="0"/>
      <w:bookmarkStart w:id="226" w:name="_6eg1um4qsxm4" w:colFirst="0" w:colLast="0"/>
      <w:bookmarkEnd w:id="223"/>
      <w:bookmarkEnd w:id="224"/>
      <w:bookmarkEnd w:id="225"/>
      <w:bookmarkEnd w:id="226"/>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27"/>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27"/>
      <w:r w:rsidR="00304FD5">
        <w:rPr>
          <w:rStyle w:val="CommentReference"/>
          <w:rFonts w:ascii="Arial" w:eastAsia="Arial" w:hAnsi="Arial" w:cs="Arial"/>
          <w:color w:val="000000"/>
          <w:lang w:val="en-US" w:eastAsia="en-US"/>
        </w:rPr>
        <w:commentReference w:id="227"/>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28" w:name="_6u0eeeycv0oa" w:colFirst="0" w:colLast="0"/>
      <w:bookmarkEnd w:id="228"/>
      <w:r>
        <w:rPr>
          <w:b/>
        </w:rPr>
        <w:lastRenderedPageBreak/>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1061EA0F" w14:textId="76E90FD4" w:rsidR="006B5E37" w:rsidRPr="006B5E37" w:rsidRDefault="004D5A7F" w:rsidP="006B5E37">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6B5E37" w:rsidRPr="006B5E37">
        <w:rPr>
          <w:noProof/>
          <w:lang w:val="en-US"/>
        </w:rPr>
        <w:t>Ashton, G. V., E. I. Riedlecker, and G. M. Ruiz. 2008. First non-native crustacean established in coastal waters of Alaska. Aquatic Biology 3:133–137.</w:t>
      </w:r>
    </w:p>
    <w:p w14:paraId="175D06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Barry, S. C., K. R. Hayes, C. L. Hewitt, H. L. Behrens, E. Dragsund, and S. M. Bakke. 2008. Ballast water risk assessment: principles, processes, and methods. ICES Journal of Marine Science 65:121–131.</w:t>
      </w:r>
    </w:p>
    <w:p w14:paraId="66DBFAD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Byrne, M., M. Gall, K. Wolfe, and A. Agüera. 2016. From pole to pole: the potential for the Arctic seastar Asterias amurensis to invade a warming Southern Ocean. Global Change Biology 22:3874–3887.</w:t>
      </w:r>
    </w:p>
    <w:p w14:paraId="2033AFD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Carlton, J. T. 1996. Pattern, process, and prediction in marine invasion ecology. Biological Conservation 78:97–106.</w:t>
      </w:r>
    </w:p>
    <w:p w14:paraId="79ED0C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E. Briski, S. A. Bailey, and H. J. MacIsaac. 2014. Richness–abundance relationships for zooplankton in ballast water: temperate versus Arctic comparisons. ICES Journal of Marine Science 71:1876–1884.</w:t>
      </w:r>
    </w:p>
    <w:p w14:paraId="160CB0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and S. A. Bailey. 2016. Survival of ship biofouling assemblages during and after voyages to the Canadian Arctic. Marine Biology 163:250.</w:t>
      </w:r>
    </w:p>
    <w:p w14:paraId="7FD7373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7E6DA80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Colautti, R. I., I. A. Grigorovich, and H. J. MacIsaac. 2006. Propagule pressure: A null model for biological invasions. Biological Invasions 8:1023–1037.</w:t>
      </w:r>
    </w:p>
    <w:p w14:paraId="4FD4AC6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Eguíluz, V. M., J. Fernández-Gracia, X. Irigoien, and C. M. Duarte. 2016. A quantitative assessment of Arctic shipping in 2010-2014. Scientific Reports 6:3–8.</w:t>
      </w:r>
    </w:p>
    <w:p w14:paraId="2CE6AF6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Fetzer, I., and W. E. Arntz. 2008. Reproductive strategies of benthic invertebrates in the Kara Sea (Russian Arctic): Adaptation of reproduction modes to cold water. Marine Ecology Progress Series 356:189–202.</w:t>
      </w:r>
    </w:p>
    <w:p w14:paraId="28E2EC6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24945F9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L. W. Cooper, H. M. Feder, and B. I. Sirenko. 2006a. Ecosystem dynamics of the Pacific-influenced Northern Bering and Chukchi Seas in the Amerasian Arctic. Progress in Oceanography 71:331–361.</w:t>
      </w:r>
    </w:p>
    <w:p w14:paraId="6B252AA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Grebmeier, J. M., J. E. Overland, S. E. Moore, E. V Farley, E. C. Carmack, L. W. Cooper, K. E. Frey, J. H. Helle, F. A. McLaughlin, and S. L. McNutt. 2006b. A major ecosystem shift in the Northern Bering Sea. Science 311:1461–1464.</w:t>
      </w:r>
    </w:p>
    <w:p w14:paraId="0BE33F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2814BA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E439E7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Hewitt, C. L., and K. R. Hayes. 2002. Risk assessment of marine biological invasions. Pages 456–466</w:t>
      </w:r>
      <w:r w:rsidRPr="006B5E37">
        <w:rPr>
          <w:i/>
          <w:iCs/>
          <w:noProof/>
          <w:lang w:val="en-US"/>
        </w:rPr>
        <w:t>in</w:t>
      </w:r>
      <w:r w:rsidRPr="006B5E37">
        <w:rPr>
          <w:noProof/>
          <w:lang w:val="en-US"/>
        </w:rPr>
        <w:t xml:space="preserve"> E. Leppäkoski, S. Gollasch, and S. Olenin, editors.Invasive Aquatic Species of Europe. Distribution, Impacts and Management. Springer Netherlands.</w:t>
      </w:r>
    </w:p>
    <w:p w14:paraId="4322E6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Huang, X., S. Li, P. Ni, Y. Gao, J. Bei, Z. Zhou, and A. Zhan. 2017. Rapid response to changing environments during biological invasions: DNA methylation perspectives. Molecular Ecology 12:3218–3221.</w:t>
      </w:r>
    </w:p>
    <w:p w14:paraId="2CE4B62C"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Kassahn, K. S., R. H. Crozier, H. O. Pörtner, and M. J. Caley. 2009. Animal performance and stress: Responses and tolerance limits at different levels of biological organisation. Biological Reviews 84:277–292.</w:t>
      </w:r>
    </w:p>
    <w:p w14:paraId="5D2D727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338C9605"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Lemke, P., J. Ren, R. B. Alley, I. Allison, J. Carrasco, G. Flato, Y. Fujii, G. Kaser, P. Mote, R. H. Thomas, and T. Zhang. 2007. Observations: Changes in snow, ice and frozen ground. Pages 337–383</w:t>
      </w:r>
      <w:r w:rsidRPr="006B5E37">
        <w:rPr>
          <w:i/>
          <w:iCs/>
          <w:noProof/>
          <w:lang w:val="en-US"/>
        </w:rPr>
        <w:t>in</w:t>
      </w:r>
      <w:r w:rsidRPr="006B5E37">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33641B6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2017. Impact of seawater temperature on growth and recruitment of invasive fouling species at the global scale. Marine Ecology 38:1–10.</w:t>
      </w:r>
    </w:p>
    <w:p w14:paraId="227C133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Lord, J. P., J. M. Calini, and R. B. Whitlatch. 2015. Influence of seawater temperature and shipping on the spread and establishment of marine fouling species. Marine Biology 162:2481–2492.</w:t>
      </w:r>
    </w:p>
    <w:p w14:paraId="0CFAD65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Matsuno, K., A. Yamaguchi, T. Hirawake, and I. Imai. 2011. Year-to-year changes of the mesozooplankton community in the Chukchi Sea during summers of 1991, 1992 and 2007, 2008. Polar Biology 34:1349–1360.</w:t>
      </w:r>
    </w:p>
    <w:p w14:paraId="0DFC9C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McGee, S., R. Piorkowski, and G. Ruiz. 2006. Analysis of recent vessel arrivals and ballast water discharge in Alaska: Toward assessing ship-mediated invasion risk. Marine Pollution Bulletin 52:1634–1645.</w:t>
      </w:r>
    </w:p>
    <w:p w14:paraId="2EFA474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A. W., and G. M. Ruiz. 2014. Arctic shipping and marine invaders. Nature Climate Change 4:413–416.</w:t>
      </w:r>
    </w:p>
    <w:p w14:paraId="528E4CD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Miller, K. B. 2016. Forecasting at the edge of the niche: Didemnum vexillum in Southeast Alaska. Marine Biology 163:1–12.</w:t>
      </w:r>
    </w:p>
    <w:p w14:paraId="38275F6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Molnar, J. L., R. L. Gamboa, C. Revenga, and M. D. Spalding. 2008. Assessing the global threat of invasive species to marine biodiversity. Frontiers in Ecology and the Environment 6:485–492.</w:t>
      </w:r>
    </w:p>
    <w:p w14:paraId="5982BC5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Monaco, C. J., and B. Helmuth. 2011. Tipping Points, Thresholds and the Keystone Role of Physiology in Marine Climate Change Research. Page Advances in Marine Biology.</w:t>
      </w:r>
    </w:p>
    <w:p w14:paraId="078046F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Mueter, F. J., and M. A. Litzow. 2008. Sea ice retreat alters the biogeography of the Bering Sea continental shelf. Ecological Applications 18:309–320.</w:t>
      </w:r>
    </w:p>
    <w:p w14:paraId="5F2F917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3EECD90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Pörtner, H. 2001. Climate change and temperature-dependent biogeography: Oxygen limitation of thermal tolerance in animals. Naturwissenschaften 88:137–146.</w:t>
      </w:r>
    </w:p>
    <w:p w14:paraId="1F4F987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Powers, S. P., M. A. Bishop, J. H. Grabowski, and C. H. Peterson. 2006. Distribution of the invasive bivalve Mya arenaria L. on intertidal flats of southcentral Alaska. Journal of Sea Research 55:207–216.</w:t>
      </w:r>
    </w:p>
    <w:p w14:paraId="4B9A12A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70C9AA2A"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Renaud, P. E., M. K. Sejr, B. A. Bluhm, B. Sirenko, and I. H. Ellingsen. 2015. The future of Arctic benthos: Expansion, invasion, and biodiversity. Progress in Oceanography 139:244–257.</w:t>
      </w:r>
    </w:p>
    <w:p w14:paraId="0391FAE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N. G. Hitchcock, S. J. Teck, B. P. Steves, A. H. Hines, and G. M. Ruiz. 2007. Larval development rate predicts range expansion of an introduced crab. Marine Biology 150:1275–1288.</w:t>
      </w:r>
    </w:p>
    <w:p w14:paraId="125259B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de Rivera, C. E., B. P. Steves, P. W. Fofonoff, A. H. Hines, and G. M. Ruiz. 2011. Potential for high-latitude marine invasions along western North America. Diversity and Distributions 17:1198–1209.</w:t>
      </w:r>
    </w:p>
    <w:p w14:paraId="7C478781"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J. T. Carlton, E. D. Grosholz, and A. H. Hines. 1997. Global invasions of marine and estuarine habitats by non-indigenous species: Mechanisms, extent, and consequences. American Zoologist 37:621–632.</w:t>
      </w:r>
    </w:p>
    <w:p w14:paraId="5F266682"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and J. T. Carlton. 2015. Invasion history and vector dynamics in coastal marine ecosystems: a North American perspective. Aquatic Ecosystem Health &amp; Management 18:299–311.</w:t>
      </w:r>
    </w:p>
    <w:p w14:paraId="5F3772C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Ruiz, G. M., P. W. Fofonoff, J. T. Carlton, M. J. Wonham, and A. H. Hines. 2000. Invasion of coastal marine communities in North America: apparent patterns, processes, and biases. Annual Review of Ecology and Systematics 31:481–531.</w:t>
      </w:r>
    </w:p>
    <w:p w14:paraId="6D3BF9B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Ruiz, G. M., and C. L. Hewitt. 2009. Latitudinal patterns of biological invasions in marine </w:t>
      </w:r>
      <w:r w:rsidRPr="006B5E37">
        <w:rPr>
          <w:noProof/>
          <w:lang w:val="en-US"/>
        </w:rPr>
        <w:lastRenderedPageBreak/>
        <w:t>ecosystems: a polar perspective. Pages 347–358</w:t>
      </w:r>
      <w:r w:rsidRPr="006B5E37">
        <w:rPr>
          <w:i/>
          <w:iCs/>
          <w:noProof/>
          <w:lang w:val="en-US"/>
        </w:rPr>
        <w:t>in</w:t>
      </w:r>
      <w:r w:rsidRPr="006B5E37">
        <w:rPr>
          <w:noProof/>
          <w:lang w:val="en-US"/>
        </w:rPr>
        <w:t xml:space="preserve"> I. Krupnik, M. A. Lang, and S. E. Miller, editors.Smithsonian at the Poles: Contributions to International Polar Year Science. Smithsonian Institution Scholarly Press, Washington, DC.</w:t>
      </w:r>
    </w:p>
    <w:p w14:paraId="30E6BF4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Saunders, M., and A. Metaxas. 2007. Temperature explains settlement patterns of the introduced bryozoan Membranipora membranacea in Nova Scotia, Canada. Marine Ecology Progress Series 344:95–106.</w:t>
      </w:r>
    </w:p>
    <w:p w14:paraId="1F443D9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Seebens, H., T. M. Blackburn, E. E. Dyer, P. Genovesi, P. E. Hulme, J. M. Jeschke, S. Pagad, P. Pyšek, M. Winter, M. Arianoutsou, S. Bacher, B. Blasius, G. Brundu, C. Capinha, L. Celesti-Grapow, W. Dawson, S. Dullinger, N. Fuentes, H. Jäger, J. Kartesz, M. Kenis, H. Kreft, I. Kühn, B. Lenzner, A. Liebhold, A. Mosena, D. Moser, M. Nishino, D. Pearman, J. Pergl, W. Rabitsch, J. Rojas-Sandoval, A. Roques, S. Rorke, S. Rossinelli, H. E. Roy, R. Scalera, S. Schindler, K. Štajerová, B. Tokarska-Guzik, M. van Kleunen, K. Walker, P. Weigelt, T. Yamanaka, and F. Essl. 2017. No saturation in the accumulation of alien species worldwide. Nature Communications 8:14435.</w:t>
      </w:r>
    </w:p>
    <w:p w14:paraId="17FB91F0"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2014. Synergies between climate change and species invasions: Evidence from marine systems. Invasive Species and Global Climate Change:101–116.</w:t>
      </w:r>
    </w:p>
    <w:p w14:paraId="291A73F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Sorte, C. J. B., S. J. Jones, and L. P. Miller. 2011. Geographic variation in temperature tolerance as an indicator of potential population responses to climate change. Journal of Experimental Marine Biology and Ecology 400:209–217.</w:t>
      </w:r>
    </w:p>
    <w:p w14:paraId="76E075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N. A. Bond, and S. A. Salo. 2007. On the recent warming of the southeastern Bering Sea shelf. Deep-Sea Research Part II: Topical Studies in Oceanography 54:2599–2618.</w:t>
      </w:r>
    </w:p>
    <w:p w14:paraId="1C0A3E0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 xml:space="preserve">Stabeno, P. J., N. B. Kachel, S. E. Moore, J. M. Napp, M. Sigler, A. Yamaguchi, and A. N. </w:t>
      </w:r>
      <w:r w:rsidRPr="006B5E37">
        <w:rPr>
          <w:noProof/>
          <w:lang w:val="en-US"/>
        </w:rPr>
        <w:lastRenderedPageBreak/>
        <w:t>Zerbini. 2012. Comparison of warm and cold years on the southeastern Bering Sea shelf and some implications for the ecosystem. Deep-Sea Research Part II: Topical Studies in Oceanography 65:31–45.</w:t>
      </w:r>
    </w:p>
    <w:p w14:paraId="4FFA2EA4"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Stabeno, P. J., J. D. Schumacher, and K. Ohtani. 1999. The physical oceanography of the Bering Sea. Pages 1–28</w:t>
      </w:r>
      <w:r w:rsidRPr="006B5E37">
        <w:rPr>
          <w:i/>
          <w:iCs/>
          <w:noProof/>
          <w:lang w:val="en-US"/>
        </w:rPr>
        <w:t>in</w:t>
      </w:r>
      <w:r w:rsidRPr="006B5E37">
        <w:rPr>
          <w:noProof/>
          <w:lang w:val="en-US"/>
        </w:rPr>
        <w:t xml:space="preserve"> T. R. Loughlin and K. Ohtani, editors.Dynamics of the Bering Sea. University of Alaska Sea Grant, Fairbanks, AK.</w:t>
      </w:r>
    </w:p>
    <w:p w14:paraId="4BDC27D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7F129E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Stroeve, J. C., M. C. Serreze, M. M. Holland, J. E. Kay, J. Malanik, and A. P. Barrett. 2012. The Arctic’s rapidly shrinking sea ice cover: A research synthesis. Climatic Change 110:1005–1027.</w:t>
      </w:r>
    </w:p>
    <w:p w14:paraId="59E1C26F"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44ED00A7"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Verling, E., G. M. Ruiz, L. D. Smith, B. Galil, A. W. Miller, and K. R. Murphy. 2005. Supply-side invasion ecology: characterizing propagule pressure in coastal ecosystems. Proceedings of the Royal Society B: Biological Sciences 272:1249–1257.</w:t>
      </w:r>
    </w:p>
    <w:p w14:paraId="533EE8D3"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Verna, D., B. Harris, K. Holzer, and M. Minton. 2016. Ballast-borne marine invasive species: exploring the risk to coastal Alaska, USA. Management of Biological Invasions 7:199–211.</w:t>
      </w:r>
    </w:p>
    <w:p w14:paraId="2F76BE8B"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Wang, M., J. E. Overland, and N. A. Bond. 2010. Climate projections for selected large marine ecosystems. Journal of Marine Systems 79:258–266.</w:t>
      </w:r>
    </w:p>
    <w:p w14:paraId="7978B6CE"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lastRenderedPageBreak/>
        <w:t>Wang, M., J. E. Overland, and P. Stabeno. 2012. Future climate of the Bering and Chukchi Seas projected by global climate models. Deep-Sea Research Part II: Topical Studies in Oceanography 65–70:46–57.</w:t>
      </w:r>
    </w:p>
    <w:p w14:paraId="2709F4A6"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A. Jelmert, S. M. Olsen, L. Pellissier, M. Wisz, D. Kriticos, G. Semenov, S. Kwaśniewski, and I. G. Alsos. 2016. Biological introduction risks from shipping in a warming Arctic. Journal of Applied Ecology 53:340–349.</w:t>
      </w:r>
    </w:p>
    <w:p w14:paraId="43FB48D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1A2727D8"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Watson, J. T., and A. C. Haynie. 2016. Using vessel monitoring system data to identify and characterize trips made by fishing vessels in the United States North Pacific. PLoS ONE 11:1–20.</w:t>
      </w:r>
    </w:p>
    <w:p w14:paraId="6B304FF9"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Westerman, E. L., R. Whitlatch, J. A. Dijkstra, and L. G. Harris. 2009. Variation in brooding period masks similarities in response to changing temperatures. Marine Ecology Progress Series 391:13–19.</w:t>
      </w:r>
    </w:p>
    <w:p w14:paraId="377900BD" w14:textId="77777777" w:rsidR="006B5E37" w:rsidRPr="006B5E37" w:rsidRDefault="006B5E37" w:rsidP="006B5E37">
      <w:pPr>
        <w:widowControl w:val="0"/>
        <w:autoSpaceDE w:val="0"/>
        <w:autoSpaceDN w:val="0"/>
        <w:adjustRightInd w:val="0"/>
        <w:ind w:left="480" w:hanging="480"/>
        <w:rPr>
          <w:noProof/>
          <w:lang w:val="en-US"/>
        </w:rPr>
      </w:pPr>
      <w:r w:rsidRPr="006B5E37">
        <w:rPr>
          <w:noProof/>
          <w:lang w:val="en-US"/>
        </w:rPr>
        <w:t>Witte, S., C. Buschbaum, J. E. E. van Beusekom, and K. Reise. 2010. Does climatic warming explain why an introduced barnacle finally takes over after a lag of more than 50 years? Biological Invasions 12:3579–3589.</w:t>
      </w:r>
    </w:p>
    <w:p w14:paraId="381E211C" w14:textId="77777777" w:rsidR="006B5E37" w:rsidRPr="006B5E37" w:rsidRDefault="006B5E37" w:rsidP="006B5E37">
      <w:pPr>
        <w:widowControl w:val="0"/>
        <w:autoSpaceDE w:val="0"/>
        <w:autoSpaceDN w:val="0"/>
        <w:adjustRightInd w:val="0"/>
        <w:ind w:left="480" w:hanging="480"/>
        <w:rPr>
          <w:noProof/>
        </w:rPr>
      </w:pPr>
      <w:r w:rsidRPr="006B5E37">
        <w:rPr>
          <w:noProof/>
          <w:lang w:val="en-US"/>
        </w:rPr>
        <w:t>Woodin, S. A., T. J. Hilbish, B. Helmuth, S. J. Jones, and D. S. Wethey. 2013. Climate change, species distribution models, and physiological performance metrics: Predicting when biogeographic models are likely to fail. Ecology and Evolution 3:3334–3346.</w:t>
      </w:r>
    </w:p>
    <w:p w14:paraId="54B3EFE2" w14:textId="3DFB941C" w:rsidR="004D5A7F" w:rsidRDefault="004D5A7F" w:rsidP="006B5E37">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29" w:name="_91zzxnwcm8d4" w:colFirst="0" w:colLast="0"/>
      <w:bookmarkStart w:id="230" w:name="OLE_LINK1"/>
      <w:bookmarkStart w:id="231" w:name="OLE_LINK2"/>
      <w:bookmarkEnd w:id="229"/>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32"/>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32"/>
      <w:r w:rsidRPr="00CA4945">
        <w:commentReference w:id="232"/>
      </w:r>
      <w:bookmarkEnd w:id="230"/>
      <w:bookmarkEnd w:id="231"/>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manda Droghini" w:date="2018-03-21T07:42:00Z" w:initials="AD">
    <w:p w14:paraId="37676222" w14:textId="72AFBCD0" w:rsidR="00DF20A9" w:rsidRDefault="00DF20A9">
      <w:pPr>
        <w:pStyle w:val="CommentText"/>
      </w:pPr>
      <w:r>
        <w:rPr>
          <w:rStyle w:val="CommentReference"/>
        </w:rPr>
        <w:annotationRef/>
      </w:r>
      <w:r>
        <w:t>Across a strong latitudinal gradient?</w:t>
      </w:r>
    </w:p>
  </w:comment>
  <w:comment w:id="2" w:author="Amanda Droghini" w:date="2017-10-19T16:50:00Z" w:initials="">
    <w:p w14:paraId="4B7A938A" w14:textId="77777777" w:rsidR="00DF20A9" w:rsidRDefault="00DF20A9">
      <w:pPr>
        <w:widowControl w:val="0"/>
      </w:pPr>
      <w:r>
        <w:t>Other authors on this? Author order?</w:t>
      </w:r>
    </w:p>
  </w:comment>
  <w:comment w:id="3" w:author="Amanda Droghini" w:date="2018-03-16T09:17:00Z" w:initials="AD">
    <w:p w14:paraId="12C77586" w14:textId="5C8BCC2E" w:rsidR="00DF20A9" w:rsidRDefault="00DF20A9">
      <w:pPr>
        <w:pStyle w:val="CommentText"/>
      </w:pPr>
      <w:r>
        <w:rPr>
          <w:rStyle w:val="CommentReference"/>
        </w:rPr>
        <w:annotationRef/>
      </w:r>
      <w:r>
        <w:t>ASF: Can we fill out a formal contributions section as is done in JWM or PLOS?</w:t>
      </w:r>
    </w:p>
  </w:comment>
  <w:comment w:id="8" w:author="Amanda Droghini" w:date="2018-02-10T09:27:00Z" w:initials="AD">
    <w:p w14:paraId="40E74B83" w14:textId="69B5540C" w:rsidR="00DF20A9" w:rsidRDefault="00DF20A9">
      <w:pPr>
        <w:pStyle w:val="CommentText"/>
      </w:pPr>
      <w:r>
        <w:rPr>
          <w:rStyle w:val="CommentReference"/>
        </w:rPr>
        <w:annotationRef/>
      </w:r>
      <w:r w:rsidR="00DB39E2">
        <w:t>Word count: 263</w:t>
      </w:r>
      <w:bookmarkStart w:id="9" w:name="_GoBack"/>
      <w:bookmarkEnd w:id="9"/>
    </w:p>
  </w:comment>
  <w:comment w:id="36" w:author="Amanda Droghini" w:date="2018-03-17T18:36:00Z" w:initials="AD">
    <w:p w14:paraId="690DF08D" w14:textId="5A67B1E3" w:rsidR="00DF20A9" w:rsidRDefault="00DF20A9">
      <w:pPr>
        <w:pStyle w:val="CommentText"/>
      </w:pPr>
      <w:r>
        <w:rPr>
          <w:rStyle w:val="CommentReference"/>
        </w:rPr>
        <w:annotationRef/>
      </w:r>
      <w:r>
        <w:t>Standardize entire text to read “NIS”</w:t>
      </w:r>
    </w:p>
  </w:comment>
  <w:comment w:id="38" w:author="Amanda Droghini" w:date="2018-03-14T07:16:00Z" w:initials="AD">
    <w:p w14:paraId="62A1653D" w14:textId="15919CD2" w:rsidR="00DF20A9" w:rsidRDefault="00DF20A9">
      <w:pPr>
        <w:pStyle w:val="CommentText"/>
      </w:pPr>
      <w:r>
        <w:rPr>
          <w:rStyle w:val="CommentReference"/>
        </w:rPr>
        <w:annotationRef/>
      </w:r>
      <w:r>
        <w:t>Need to check citations for entire paragraph</w:t>
      </w:r>
    </w:p>
  </w:comment>
  <w:comment w:id="48" w:author="Amanda Droghini" w:date="2018-03-21T21:48:00Z" w:initials="AD">
    <w:p w14:paraId="505DEBC7" w14:textId="3F56F213" w:rsidR="00DF20A9" w:rsidRDefault="00DF20A9">
      <w:pPr>
        <w:pStyle w:val="CommentText"/>
      </w:pPr>
      <w:r>
        <w:rPr>
          <w:rStyle w:val="CommentReference"/>
        </w:rPr>
        <w:annotationRef/>
      </w:r>
      <w:r>
        <w:t>What do these 3 papers conclude about temperature?</w:t>
      </w:r>
    </w:p>
  </w:comment>
  <w:comment w:id="51" w:author="Amanda Droghini" w:date="2018-03-16T09:52:00Z" w:initials="AD">
    <w:p w14:paraId="1A495C67" w14:textId="66AAD34B" w:rsidR="00DF20A9" w:rsidRDefault="00DF20A9">
      <w:pPr>
        <w:pStyle w:val="CommentText"/>
      </w:pPr>
      <w:r>
        <w:rPr>
          <w:rStyle w:val="CommentReference"/>
        </w:rPr>
        <w:annotationRef/>
      </w:r>
      <w:r>
        <w:t>ASF: Is this correct?</w:t>
      </w:r>
    </w:p>
    <w:p w14:paraId="5E7FC74B" w14:textId="477F555F" w:rsidR="00DF20A9" w:rsidRDefault="00DF20A9">
      <w:pPr>
        <w:pStyle w:val="CommentText"/>
      </w:pPr>
      <w:r>
        <w:t>If it is actually been found here in the Bering Sea, can we still make a strong case that we are contributing new knowledge that temperatures matters for marine invasive invasions?</w:t>
      </w:r>
    </w:p>
  </w:comment>
  <w:comment w:id="52" w:author="Amanda Droghini" w:date="2018-03-17T18:30:00Z" w:initials="AD">
    <w:p w14:paraId="7A228909" w14:textId="6306A037" w:rsidR="00DF20A9" w:rsidRDefault="00DF20A9">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53" w:author="Amanda Droghini" w:date="2018-02-05T07:29:00Z" w:initials="AD">
    <w:p w14:paraId="57EC4D09" w14:textId="77777777" w:rsidR="00DF20A9" w:rsidRDefault="00DF20A9" w:rsidP="006244EA">
      <w:pPr>
        <w:pStyle w:val="CommentText"/>
      </w:pPr>
      <w:r>
        <w:rPr>
          <w:rStyle w:val="CommentReference"/>
        </w:rPr>
        <w:annotationRef/>
      </w:r>
      <w:r>
        <w:t>Missing reference</w:t>
      </w:r>
    </w:p>
  </w:comment>
  <w:comment w:id="54" w:author="Amanda Droghini" w:date="2018-03-16T09:56:00Z" w:initials="AD">
    <w:p w14:paraId="517531A4" w14:textId="51FF788C" w:rsidR="00DF20A9" w:rsidRDefault="00DF20A9">
      <w:pPr>
        <w:pStyle w:val="CommentText"/>
      </w:pPr>
      <w:r>
        <w:rPr>
          <w:rStyle w:val="CommentReference"/>
        </w:rPr>
        <w:annotationRef/>
      </w:r>
      <w:r>
        <w:t>ASF: Ask Fischbach for references on this.</w:t>
      </w:r>
    </w:p>
  </w:comment>
  <w:comment w:id="63" w:author="Amanda Droghini" w:date="2018-02-18T10:10:00Z" w:initials="AD">
    <w:p w14:paraId="2991A3C9" w14:textId="77777777" w:rsidR="00DF20A9" w:rsidRDefault="00DF20A9">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DF20A9" w:rsidRDefault="00DF20A9">
      <w:pPr>
        <w:pStyle w:val="CommentText"/>
      </w:pPr>
      <w:r>
        <w:t>methods intro?</w:t>
      </w:r>
    </w:p>
  </w:comment>
  <w:comment w:id="74" w:author="Amanda Droghini" w:date="2018-03-21T22:19:00Z" w:initials="AD">
    <w:p w14:paraId="2851A639" w14:textId="77777777" w:rsidR="00DF20A9" w:rsidRDefault="00DF20A9" w:rsidP="003C5649">
      <w:pPr>
        <w:pStyle w:val="CommentText"/>
      </w:pPr>
      <w:r>
        <w:rPr>
          <w:rStyle w:val="CommentReference"/>
        </w:rPr>
        <w:annotationRef/>
      </w:r>
      <w:r>
        <w:t>Create citation</w:t>
      </w:r>
    </w:p>
  </w:comment>
  <w:comment w:id="75" w:author="Amanda Droghini" w:date="2018-03-24T07:49:00Z" w:initials="AD">
    <w:p w14:paraId="6E6903C5" w14:textId="77628ED9" w:rsidR="00DF20A9" w:rsidRDefault="00DF20A9">
      <w:pPr>
        <w:pStyle w:val="CommentText"/>
      </w:pPr>
      <w:r>
        <w:rPr>
          <w:rStyle w:val="CommentReference"/>
        </w:rPr>
        <w:annotationRef/>
      </w:r>
      <w:r>
        <w:t>Need to be consistent</w:t>
      </w:r>
    </w:p>
  </w:comment>
  <w:comment w:id="77" w:author="Amanda Droghini" w:date="2018-01-31T07:24:00Z" w:initials="AD">
    <w:p w14:paraId="614C0580" w14:textId="77777777" w:rsidR="00DF20A9" w:rsidRDefault="00DF20A9" w:rsidP="001C4E41">
      <w:pPr>
        <w:pStyle w:val="CommentText"/>
      </w:pPr>
      <w:r>
        <w:rPr>
          <w:rStyle w:val="CommentReference"/>
        </w:rPr>
        <w:annotationRef/>
      </w:r>
      <w:r>
        <w:t>Tony do you prefer “mid-century”?</w:t>
      </w:r>
    </w:p>
  </w:comment>
  <w:comment w:id="80" w:author="Amanda Droghini" w:date="2018-02-17T08:32:00Z" w:initials="AD">
    <w:p w14:paraId="383BDECE" w14:textId="178ACACB" w:rsidR="00DF20A9" w:rsidRDefault="00DF20A9">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83" w:author="Amanda Droghini" w:date="2018-01-31T07:34:00Z" w:initials="AD">
    <w:p w14:paraId="7C871970" w14:textId="3D1B072D" w:rsidR="00DF20A9" w:rsidRDefault="00DF20A9">
      <w:pPr>
        <w:pStyle w:val="CommentText"/>
      </w:pPr>
      <w:r>
        <w:rPr>
          <w:rStyle w:val="CommentReference"/>
        </w:rPr>
        <w:annotationRef/>
      </w:r>
      <w:r>
        <w:t>Whether to include this sentence + the next ones depends on what figures we are included in final MS. Should we use an ensemble approach?</w:t>
      </w:r>
    </w:p>
  </w:comment>
  <w:comment w:id="86" w:author="Amanda Droghini" w:date="2018-03-21T22:21:00Z" w:initials="AD">
    <w:p w14:paraId="44361182" w14:textId="66B223C5" w:rsidR="00DF20A9" w:rsidRDefault="00DF20A9">
      <w:pPr>
        <w:pStyle w:val="CommentText"/>
      </w:pPr>
      <w:r>
        <w:rPr>
          <w:rStyle w:val="CommentReference"/>
        </w:rPr>
        <w:annotationRef/>
      </w:r>
      <w:r>
        <w:t>Need to define if getting rid of other sentence</w:t>
      </w:r>
    </w:p>
  </w:comment>
  <w:comment w:id="87" w:author="Amanda Droghini" w:date="2018-01-31T07:37:00Z" w:initials="AD">
    <w:p w14:paraId="7A0EF1F0" w14:textId="4659B9B4" w:rsidR="00DF20A9" w:rsidRDefault="00DF20A9">
      <w:pPr>
        <w:pStyle w:val="CommentText"/>
      </w:pPr>
      <w:r>
        <w:rPr>
          <w:rStyle w:val="CommentReference"/>
        </w:rPr>
        <w:annotationRef/>
      </w:r>
      <w:r>
        <w:t>Do we talk about “percent no change” in the results??</w:t>
      </w:r>
    </w:p>
  </w:comment>
  <w:comment w:id="99" w:author="Amanda Droghini" w:date="2018-02-08T21:45:00Z" w:initials="AD">
    <w:p w14:paraId="6A6279A6" w14:textId="77777777" w:rsidR="00DF20A9" w:rsidRDefault="00DF20A9"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04" w:author="Amanda Droghini" w:date="2018-03-19T12:37:00Z" w:initials="AD">
    <w:p w14:paraId="0B6EE9B7" w14:textId="77777777" w:rsidR="00DF20A9" w:rsidRDefault="00DF20A9"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05" w:author="Amanda Droghini" w:date="2018-03-19T12:45:00Z" w:initials="AD">
    <w:p w14:paraId="7BC2976E" w14:textId="697CA442" w:rsidR="00DF20A9" w:rsidRDefault="00DF20A9">
      <w:pPr>
        <w:pStyle w:val="CommentText"/>
      </w:pPr>
      <w:r>
        <w:rPr>
          <w:rStyle w:val="CommentReference"/>
        </w:rPr>
        <w:annotationRef/>
      </w:r>
      <w:r>
        <w:t>Change figure would be interesting here – shows band really nicely</w:t>
      </w:r>
    </w:p>
  </w:comment>
  <w:comment w:id="106" w:author="Amanda Droghini" w:date="2018-03-19T12:47:00Z" w:initials="AD">
    <w:p w14:paraId="404DE3CB" w14:textId="3EA71162" w:rsidR="00DF20A9" w:rsidRDefault="00DF20A9">
      <w:pPr>
        <w:pStyle w:val="CommentText"/>
      </w:pPr>
      <w:r>
        <w:rPr>
          <w:rStyle w:val="CommentReference"/>
        </w:rPr>
        <w:annotationRef/>
      </w:r>
      <w:r>
        <w:t>Need to double check this</w:t>
      </w:r>
    </w:p>
  </w:comment>
  <w:comment w:id="112" w:author="Amanda Droghini" w:date="2017-11-12T22:06:00Z" w:initials="">
    <w:p w14:paraId="045112CC" w14:textId="77777777" w:rsidR="00DF20A9" w:rsidRDefault="00DF20A9" w:rsidP="000C2CEA">
      <w:pPr>
        <w:widowControl w:val="0"/>
      </w:pPr>
      <w:r>
        <w:t>Graph of # of species x Week</w:t>
      </w:r>
    </w:p>
  </w:comment>
  <w:comment w:id="115" w:author="Amanda Droghini" w:date="2018-02-17T09:03:00Z" w:initials="AD">
    <w:p w14:paraId="0910F67F" w14:textId="1E8F6327" w:rsidR="00DF20A9" w:rsidRDefault="00DF20A9">
      <w:pPr>
        <w:pStyle w:val="CommentText"/>
      </w:pPr>
      <w:r>
        <w:rPr>
          <w:rStyle w:val="CommentReference"/>
        </w:rPr>
        <w:annotationRef/>
      </w:r>
      <w:r>
        <w:t>can you graph frequency distribution for this? # of species by # of consec weeks</w:t>
      </w:r>
    </w:p>
  </w:comment>
  <w:comment w:id="117" w:author="Amanda Droghini" w:date="2018-03-16T10:27:00Z" w:initials="AD">
    <w:p w14:paraId="69EB6004" w14:textId="45C69674" w:rsidR="00DF20A9" w:rsidRDefault="00DF20A9">
      <w:pPr>
        <w:pStyle w:val="CommentText"/>
      </w:pPr>
      <w:r>
        <w:rPr>
          <w:rStyle w:val="CommentReference"/>
        </w:rPr>
        <w:annotationRef/>
      </w:r>
      <w:r>
        <w:t>ASF: detail why this is not n = 42.  Was this because we only had detailed reproductive habitat tolerance information for 29 NIS under consideration?</w:t>
      </w:r>
    </w:p>
  </w:comment>
  <w:comment w:id="118" w:author="Amanda Droghini" w:date="2018-03-11T10:23:00Z" w:initials="AD">
    <w:p w14:paraId="30CF82E1" w14:textId="77777777" w:rsidR="00DF20A9" w:rsidRDefault="00DF20A9" w:rsidP="004E6C5F">
      <w:pPr>
        <w:pStyle w:val="CommentText"/>
      </w:pPr>
      <w:r>
        <w:rPr>
          <w:rStyle w:val="CommentReference"/>
        </w:rPr>
        <w:annotationRef/>
      </w:r>
      <w:r>
        <w:t>Need to flesh out results for repro. Hone in on the temperature thresholds – how many weeks if you need 10C, etc. etc.</w:t>
      </w:r>
    </w:p>
  </w:comment>
  <w:comment w:id="132" w:author="Amanda Droghini" w:date="2018-02-17T08:54:00Z" w:initials="AD">
    <w:p w14:paraId="429B70D9" w14:textId="77777777" w:rsidR="00DF20A9" w:rsidRDefault="00DF20A9"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33" w:author="Amanda Droghini" w:date="2018-02-17T08:55:00Z" w:initials="AD">
    <w:p w14:paraId="604503BB" w14:textId="77777777" w:rsidR="00DF20A9" w:rsidRDefault="00DF20A9" w:rsidP="0034065B">
      <w:pPr>
        <w:pStyle w:val="CommentText"/>
      </w:pPr>
      <w:r>
        <w:rPr>
          <w:rStyle w:val="CommentReference"/>
        </w:rPr>
        <w:annotationRef/>
      </w:r>
      <w:r>
        <w:t>do all 3 models agree on these 6? if so, say that insead.</w:t>
      </w:r>
    </w:p>
  </w:comment>
  <w:comment w:id="139" w:author="Amanda Droghini" w:date="2017-11-12T22:38:00Z" w:initials="">
    <w:p w14:paraId="62A7E6D0" w14:textId="1A1BA0E3" w:rsidR="00DF20A9" w:rsidRDefault="00DF20A9" w:rsidP="0034065B">
      <w:pPr>
        <w:widowControl w:val="0"/>
      </w:pPr>
      <w:r>
        <w:t xml:space="preserve">Alaska or Bering Sea? </w:t>
      </w:r>
    </w:p>
  </w:comment>
  <w:comment w:id="141" w:author="Amanda Droghini" w:date="2018-02-17T09:01:00Z" w:initials="AD">
    <w:p w14:paraId="7D70480F" w14:textId="77777777" w:rsidR="00DF20A9" w:rsidRDefault="00DF20A9"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42" w:author="Amanda Droghini" w:date="2017-11-12T22:41:00Z" w:initials="">
    <w:p w14:paraId="358C5A9B" w14:textId="77777777" w:rsidR="00DF20A9" w:rsidRDefault="00DF20A9" w:rsidP="0034065B">
      <w:pPr>
        <w:widowControl w:val="0"/>
      </w:pPr>
      <w:r>
        <w:t>Chord diagram - ballast water</w:t>
      </w:r>
    </w:p>
  </w:comment>
  <w:comment w:id="143" w:author="Amanda Droghini" w:date="2017-11-12T22:20:00Z" w:initials="">
    <w:p w14:paraId="4605BA59" w14:textId="77777777" w:rsidR="00DF20A9" w:rsidRDefault="00DF20A9" w:rsidP="0034065B">
      <w:pPr>
        <w:widowControl w:val="0"/>
      </w:pPr>
      <w:r>
        <w:t>Assuming I interpreted this right?</w:t>
      </w:r>
    </w:p>
  </w:comment>
  <w:comment w:id="144" w:author="Amanda Droghini" w:date="2017-11-12T22:27:00Z" w:initials="">
    <w:p w14:paraId="64CAC5C5" w14:textId="77777777" w:rsidR="00DF20A9" w:rsidRDefault="00DF20A9" w:rsidP="0034065B">
      <w:pPr>
        <w:widowControl w:val="0"/>
      </w:pPr>
      <w:r>
        <w:t>Chord diagram - ship arrivals</w:t>
      </w:r>
    </w:p>
  </w:comment>
  <w:comment w:id="148" w:author="Amanda Droghini" w:date="2018-03-16T10:57:00Z" w:initials="AD">
    <w:p w14:paraId="14143BE2" w14:textId="39B33E99" w:rsidR="00DF20A9" w:rsidRDefault="00DF20A9">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54" w:author="Amanda Droghini" w:date="2018-03-06T07:44:00Z" w:initials="AD">
    <w:p w14:paraId="72CF6DE9" w14:textId="77777777" w:rsidR="00DF20A9" w:rsidRDefault="00DF20A9" w:rsidP="00E46D10">
      <w:pPr>
        <w:pStyle w:val="CommentText"/>
      </w:pPr>
      <w:r>
        <w:rPr>
          <w:rStyle w:val="CommentReference"/>
        </w:rPr>
        <w:annotationRef/>
      </w:r>
      <w:r>
        <w:t xml:space="preserve">Not sure where to put this? </w:t>
      </w:r>
    </w:p>
  </w:comment>
  <w:comment w:id="157" w:author="Amanda Droghini" w:date="2018-03-30T13:08:00Z" w:initials="AD">
    <w:p w14:paraId="59170E32" w14:textId="319A8FD5" w:rsidR="00DF20A9" w:rsidRDefault="00DF20A9">
      <w:pPr>
        <w:pStyle w:val="CommentText"/>
      </w:pPr>
      <w:r>
        <w:rPr>
          <w:rStyle w:val="CommentReference"/>
        </w:rPr>
        <w:annotationRef/>
      </w:r>
      <w:r>
        <w:t xml:space="preserve">Ref doesn’t exist in Mendeley…. Probably just taking some time to sync up </w:t>
      </w:r>
    </w:p>
  </w:comment>
  <w:comment w:id="163" w:author="Amanda Droghini" w:date="2018-03-23T07:54:00Z" w:initials="AD">
    <w:p w14:paraId="4F4A3207" w14:textId="77777777" w:rsidR="00DF20A9" w:rsidRDefault="00DF20A9" w:rsidP="00C94737">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67" w:author="Amanda Droghini" w:date="2018-03-07T08:30:00Z" w:initials="AD">
    <w:p w14:paraId="6C6E1BB2" w14:textId="77777777" w:rsidR="00DF20A9" w:rsidRDefault="00DF20A9" w:rsidP="00C94737">
      <w:pPr>
        <w:pStyle w:val="CommentText"/>
      </w:pPr>
      <w:r>
        <w:rPr>
          <w:rStyle w:val="CommentReference"/>
        </w:rPr>
        <w:annotationRef/>
      </w:r>
      <w:r>
        <w:t xml:space="preserve">as high as 19C on MODIS (2017) </w:t>
      </w:r>
      <w:r w:rsidRPr="009D2B00">
        <w:t>https://neo.sci.gsfc.nasa.gov/analysis/index.php</w:t>
      </w:r>
    </w:p>
  </w:comment>
  <w:comment w:id="168" w:author="Amanda Droghini" w:date="2018-03-07T08:20:00Z" w:initials="AD">
    <w:p w14:paraId="57295DBE" w14:textId="77777777" w:rsidR="00DF20A9" w:rsidRDefault="00DF20A9" w:rsidP="00C94737">
      <w:pPr>
        <w:pStyle w:val="CommentText"/>
      </w:pPr>
      <w:r>
        <w:rPr>
          <w:rStyle w:val="CommentReference"/>
        </w:rPr>
        <w:annotationRef/>
      </w:r>
      <w:r>
        <w:t>Need to actually read Fetzer paper</w:t>
      </w:r>
    </w:p>
  </w:comment>
  <w:comment w:id="170" w:author="Amanda Droghini" w:date="2018-03-29T16:50:00Z" w:initials="AD">
    <w:p w14:paraId="68FE3962" w14:textId="77777777" w:rsidR="00DF20A9" w:rsidRDefault="00DF20A9" w:rsidP="00C94737">
      <w:pPr>
        <w:pStyle w:val="CommentText"/>
      </w:pPr>
      <w:r>
        <w:rPr>
          <w:rStyle w:val="CommentReference"/>
        </w:rPr>
        <w:annotationRef/>
      </w:r>
      <w:r>
        <w:t>Citation is for water chemistry – need others</w:t>
      </w:r>
    </w:p>
  </w:comment>
  <w:comment w:id="182" w:author="Amanda Droghini" w:date="2018-03-12T08:23:00Z" w:initials="AD">
    <w:p w14:paraId="7C1DAED8" w14:textId="44CFBCF3" w:rsidR="00DF20A9" w:rsidRDefault="00DF20A9">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DF20A9" w:rsidRDefault="00DF20A9">
      <w:pPr>
        <w:pStyle w:val="CommentText"/>
      </w:pPr>
      <w:r>
        <w:t>Cite Wasson et a. 2001 Biological invasions of estuaries without international shipping: the importance of intraregional transport</w:t>
      </w:r>
    </w:p>
  </w:comment>
  <w:comment w:id="196" w:author="Amanda Droghini" w:date="2018-02-06T05:47:00Z" w:initials="AD">
    <w:p w14:paraId="1AEE5B5C" w14:textId="77777777" w:rsidR="00DF20A9" w:rsidRDefault="00DF20A9" w:rsidP="006A7E99">
      <w:pPr>
        <w:pStyle w:val="CommentText"/>
      </w:pPr>
      <w:r>
        <w:rPr>
          <w:rStyle w:val="CommentReference"/>
        </w:rPr>
        <w:annotationRef/>
      </w:r>
      <w:r>
        <w:t>More references needed + check that these say what you want them to say. L-R is for fouling species</w:t>
      </w:r>
    </w:p>
  </w:comment>
  <w:comment w:id="215" w:author="Amanda Droghini" w:date="2018-02-06T12:55:00Z" w:initials="AD">
    <w:p w14:paraId="57CE005C" w14:textId="77777777" w:rsidR="00DF20A9" w:rsidRDefault="00DF20A9" w:rsidP="00B31FD6">
      <w:pPr>
        <w:pStyle w:val="CommentText"/>
      </w:pPr>
      <w:r>
        <w:rPr>
          <w:rStyle w:val="CommentReference"/>
        </w:rPr>
        <w:annotationRef/>
      </w:r>
      <w:r>
        <w:t>Thieltges et al 2004 ++ see who cites them!</w:t>
      </w:r>
    </w:p>
    <w:p w14:paraId="14F0A1EA" w14:textId="77777777" w:rsidR="00DF20A9" w:rsidRDefault="00DF20A9" w:rsidP="00B31FD6">
      <w:pPr>
        <w:pStyle w:val="CommentText"/>
      </w:pPr>
    </w:p>
    <w:p w14:paraId="6E805556" w14:textId="77777777" w:rsidR="00DF20A9" w:rsidRDefault="00DF20A9"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DF20A9" w:rsidRDefault="00DF20A9" w:rsidP="00B31FD6">
      <w:pPr>
        <w:pStyle w:val="CommentText"/>
      </w:pPr>
    </w:p>
    <w:p w14:paraId="37482056" w14:textId="77777777" w:rsidR="00DF20A9" w:rsidRPr="00453DA1" w:rsidRDefault="00DF20A9"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DF20A9" w:rsidRDefault="00DF20A9" w:rsidP="00B31FD6">
      <w:pPr>
        <w:pStyle w:val="CommentText"/>
      </w:pPr>
    </w:p>
    <w:p w14:paraId="49A8039B" w14:textId="77777777" w:rsidR="00DF20A9" w:rsidRPr="00453DA1" w:rsidRDefault="00DF20A9"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DF20A9" w:rsidRDefault="00DF20A9" w:rsidP="00B31FD6">
      <w:pPr>
        <w:pStyle w:val="CommentText"/>
      </w:pPr>
    </w:p>
    <w:p w14:paraId="7015EDA7" w14:textId="77777777" w:rsidR="00DF20A9" w:rsidRPr="00DF1768" w:rsidRDefault="00DF20A9"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DF20A9" w:rsidRDefault="00DF20A9" w:rsidP="00B31FD6">
      <w:pPr>
        <w:pStyle w:val="CommentText"/>
      </w:pPr>
    </w:p>
    <w:p w14:paraId="1F4F3424" w14:textId="77777777" w:rsidR="00DF20A9" w:rsidRPr="00DF1768" w:rsidRDefault="00DF20A9"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DF20A9" w:rsidRDefault="00DF20A9" w:rsidP="00B31FD6">
      <w:pPr>
        <w:pStyle w:val="CommentText"/>
      </w:pPr>
    </w:p>
  </w:comment>
  <w:comment w:id="227" w:author="Amanda Droghini" w:date="2018-03-12T08:26:00Z" w:initials="AD">
    <w:p w14:paraId="326093C0" w14:textId="07DC7638" w:rsidR="00DF20A9" w:rsidRDefault="00DF20A9">
      <w:pPr>
        <w:pStyle w:val="CommentText"/>
      </w:pPr>
      <w:r>
        <w:rPr>
          <w:rStyle w:val="CommentReference"/>
        </w:rPr>
        <w:annotationRef/>
      </w:r>
      <w:r>
        <w:t>Reword to omit ranking system?</w:t>
      </w:r>
    </w:p>
  </w:comment>
  <w:comment w:id="232" w:author="Jordan Watson - NOAA Federal" w:date="2017-10-02T17:35:00Z" w:initials="">
    <w:p w14:paraId="70283FEF" w14:textId="77777777" w:rsidR="00DF20A9" w:rsidRDefault="00DF20A9"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2851A639" w15:done="0"/>
  <w15:commentEx w15:paraId="6E6903C5" w15:done="0"/>
  <w15:commentEx w15:paraId="614C0580"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59170E32" w15:done="0"/>
  <w15:commentEx w15:paraId="4F4A3207" w15:done="0"/>
  <w15:commentEx w15:paraId="6C6E1BB2" w15:done="0"/>
  <w15:commentEx w15:paraId="57295DBE" w15:done="0"/>
  <w15:commentEx w15:paraId="68FE3962"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505DEBC7" w16cid:durableId="1E5D5197"/>
  <w16cid:commentId w16cid:paraId="5E7FC74B" w16cid:durableId="1E561272"/>
  <w16cid:commentId w16cid:paraId="7A228909" w16cid:durableId="1E57DD43"/>
  <w16cid:commentId w16cid:paraId="7575D2C0" w16cid:durableId="1E364EB2"/>
  <w16cid:commentId w16cid:paraId="2851A639" w16cid:durableId="1E5D58DA"/>
  <w16cid:commentId w16cid:paraId="6E6903C5" w16cid:durableId="1E60818E"/>
  <w16cid:commentId w16cid:paraId="614C0580"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59170E32" w16cid:durableId="1E68B53E"/>
  <w16cid:commentId w16cid:paraId="4F4A3207" w16cid:durableId="1E5F3156"/>
  <w16cid:commentId w16cid:paraId="6C6E1BB2" w16cid:durableId="1E4A21B2"/>
  <w16cid:commentId w16cid:paraId="57295DBE" w16cid:durableId="1E4A1F36"/>
  <w16cid:commentId w16cid:paraId="68FE3962" w16cid:durableId="1E68B2FF"/>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4BF022" w14:textId="77777777" w:rsidR="008D41D7" w:rsidRDefault="008D41D7">
      <w:r>
        <w:separator/>
      </w:r>
    </w:p>
  </w:endnote>
  <w:endnote w:type="continuationSeparator" w:id="0">
    <w:p w14:paraId="0EB2B12B" w14:textId="77777777" w:rsidR="008D41D7" w:rsidRDefault="008D41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DF20A9" w:rsidRDefault="00DF20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DF20A9" w:rsidRDefault="00DF20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DF20A9" w:rsidRDefault="00DF20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9BD46" w14:textId="77777777" w:rsidR="008D41D7" w:rsidRDefault="008D41D7">
      <w:r>
        <w:separator/>
      </w:r>
    </w:p>
  </w:footnote>
  <w:footnote w:type="continuationSeparator" w:id="0">
    <w:p w14:paraId="2C2F5D73" w14:textId="77777777" w:rsidR="008D41D7" w:rsidRDefault="008D41D7">
      <w:r>
        <w:continuationSeparator/>
      </w:r>
    </w:p>
  </w:footnote>
  <w:footnote w:id="1">
    <w:p w14:paraId="074BAA2A" w14:textId="27B1433F" w:rsidR="00DF20A9" w:rsidRPr="00E32670" w:rsidRDefault="00DF20A9"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DF20A9" w:rsidRDefault="00DF20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DF20A9" w:rsidRDefault="00DF20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DF20A9" w:rsidRDefault="00DF20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1754"/>
    <w:rsid w:val="001220E6"/>
    <w:rsid w:val="00122499"/>
    <w:rsid w:val="00125B66"/>
    <w:rsid w:val="0013288A"/>
    <w:rsid w:val="00136228"/>
    <w:rsid w:val="001364A9"/>
    <w:rsid w:val="001404CD"/>
    <w:rsid w:val="00145144"/>
    <w:rsid w:val="0015147A"/>
    <w:rsid w:val="001532D3"/>
    <w:rsid w:val="001564A4"/>
    <w:rsid w:val="00157A7E"/>
    <w:rsid w:val="00161A9A"/>
    <w:rsid w:val="00164C65"/>
    <w:rsid w:val="00177A13"/>
    <w:rsid w:val="001817D4"/>
    <w:rsid w:val="0018334C"/>
    <w:rsid w:val="00186DB4"/>
    <w:rsid w:val="00187CB4"/>
    <w:rsid w:val="0019053F"/>
    <w:rsid w:val="001927F5"/>
    <w:rsid w:val="00195255"/>
    <w:rsid w:val="00196A25"/>
    <w:rsid w:val="001A349A"/>
    <w:rsid w:val="001A5234"/>
    <w:rsid w:val="001A77BE"/>
    <w:rsid w:val="001A7D7E"/>
    <w:rsid w:val="001B0CB7"/>
    <w:rsid w:val="001C0CBC"/>
    <w:rsid w:val="001C4E41"/>
    <w:rsid w:val="001C6748"/>
    <w:rsid w:val="001D152E"/>
    <w:rsid w:val="001D23FF"/>
    <w:rsid w:val="001D47D2"/>
    <w:rsid w:val="001D6B6C"/>
    <w:rsid w:val="001E7EE1"/>
    <w:rsid w:val="001F21DA"/>
    <w:rsid w:val="001F21DC"/>
    <w:rsid w:val="001F394D"/>
    <w:rsid w:val="001F4B8E"/>
    <w:rsid w:val="001F50C0"/>
    <w:rsid w:val="00205792"/>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5B97"/>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C5649"/>
    <w:rsid w:val="003D4812"/>
    <w:rsid w:val="003D7A91"/>
    <w:rsid w:val="003E257A"/>
    <w:rsid w:val="003E2B38"/>
    <w:rsid w:val="003E3EA5"/>
    <w:rsid w:val="003E4928"/>
    <w:rsid w:val="003E6B44"/>
    <w:rsid w:val="003F3F63"/>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3ACF"/>
    <w:rsid w:val="004F5005"/>
    <w:rsid w:val="004F6FD9"/>
    <w:rsid w:val="00511752"/>
    <w:rsid w:val="00513CC1"/>
    <w:rsid w:val="00514A02"/>
    <w:rsid w:val="00515D8C"/>
    <w:rsid w:val="005174C1"/>
    <w:rsid w:val="005213A8"/>
    <w:rsid w:val="00523C49"/>
    <w:rsid w:val="00530190"/>
    <w:rsid w:val="00533AAB"/>
    <w:rsid w:val="00533C35"/>
    <w:rsid w:val="00535E2F"/>
    <w:rsid w:val="00536169"/>
    <w:rsid w:val="00536FE6"/>
    <w:rsid w:val="00541F5A"/>
    <w:rsid w:val="005515DE"/>
    <w:rsid w:val="00552912"/>
    <w:rsid w:val="00552F17"/>
    <w:rsid w:val="0055678F"/>
    <w:rsid w:val="00560419"/>
    <w:rsid w:val="00571CAF"/>
    <w:rsid w:val="00573D3C"/>
    <w:rsid w:val="0057401D"/>
    <w:rsid w:val="005767A4"/>
    <w:rsid w:val="005803B1"/>
    <w:rsid w:val="005810E2"/>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0AC1"/>
    <w:rsid w:val="0067135B"/>
    <w:rsid w:val="0067231A"/>
    <w:rsid w:val="0067391E"/>
    <w:rsid w:val="00673D74"/>
    <w:rsid w:val="006754F0"/>
    <w:rsid w:val="00684C61"/>
    <w:rsid w:val="0069134C"/>
    <w:rsid w:val="006914F3"/>
    <w:rsid w:val="0069782D"/>
    <w:rsid w:val="006A7E99"/>
    <w:rsid w:val="006A7F55"/>
    <w:rsid w:val="006B471D"/>
    <w:rsid w:val="006B5E37"/>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1123"/>
    <w:rsid w:val="0086791D"/>
    <w:rsid w:val="00870B02"/>
    <w:rsid w:val="008733BC"/>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41D7"/>
    <w:rsid w:val="008D7766"/>
    <w:rsid w:val="008E0ACC"/>
    <w:rsid w:val="008E48CA"/>
    <w:rsid w:val="008E791A"/>
    <w:rsid w:val="008F4E33"/>
    <w:rsid w:val="008F5B16"/>
    <w:rsid w:val="008F6374"/>
    <w:rsid w:val="008F7758"/>
    <w:rsid w:val="00901DE3"/>
    <w:rsid w:val="00912DDB"/>
    <w:rsid w:val="00920813"/>
    <w:rsid w:val="00921400"/>
    <w:rsid w:val="009239F2"/>
    <w:rsid w:val="00932482"/>
    <w:rsid w:val="0094196D"/>
    <w:rsid w:val="00941B01"/>
    <w:rsid w:val="00953490"/>
    <w:rsid w:val="00954D9A"/>
    <w:rsid w:val="0095669A"/>
    <w:rsid w:val="00963934"/>
    <w:rsid w:val="00965299"/>
    <w:rsid w:val="009656FF"/>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2293"/>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46202"/>
    <w:rsid w:val="00C5378F"/>
    <w:rsid w:val="00C547A1"/>
    <w:rsid w:val="00C55379"/>
    <w:rsid w:val="00C60A54"/>
    <w:rsid w:val="00C63F4C"/>
    <w:rsid w:val="00C64054"/>
    <w:rsid w:val="00C72753"/>
    <w:rsid w:val="00C72BF0"/>
    <w:rsid w:val="00C73D93"/>
    <w:rsid w:val="00C76A33"/>
    <w:rsid w:val="00C85BB3"/>
    <w:rsid w:val="00C86802"/>
    <w:rsid w:val="00C90B04"/>
    <w:rsid w:val="00C93C6C"/>
    <w:rsid w:val="00C94737"/>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28"/>
    <w:rsid w:val="00DA017D"/>
    <w:rsid w:val="00DA3713"/>
    <w:rsid w:val="00DA38DE"/>
    <w:rsid w:val="00DA3A4A"/>
    <w:rsid w:val="00DA4A1A"/>
    <w:rsid w:val="00DA6BD5"/>
    <w:rsid w:val="00DB1341"/>
    <w:rsid w:val="00DB1BC2"/>
    <w:rsid w:val="00DB2412"/>
    <w:rsid w:val="00DB339D"/>
    <w:rsid w:val="00DB39E2"/>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20A9"/>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1E2"/>
    <w:rsid w:val="00F5590F"/>
    <w:rsid w:val="00F57583"/>
    <w:rsid w:val="00F61131"/>
    <w:rsid w:val="00F62A45"/>
    <w:rsid w:val="00F63567"/>
    <w:rsid w:val="00F65059"/>
    <w:rsid w:val="00F71551"/>
    <w:rsid w:val="00F71DB3"/>
    <w:rsid w:val="00F7502E"/>
    <w:rsid w:val="00F753FC"/>
    <w:rsid w:val="00F80632"/>
    <w:rsid w:val="00F843E2"/>
    <w:rsid w:val="00F84B86"/>
    <w:rsid w:val="00F8746F"/>
    <w:rsid w:val="00F93C4A"/>
    <w:rsid w:val="00F9449F"/>
    <w:rsid w:val="00F9619F"/>
    <w:rsid w:val="00F970C5"/>
    <w:rsid w:val="00FA27FD"/>
    <w:rsid w:val="00FA571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14ECA8D-32A3-134E-BC61-532579B97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33</Pages>
  <Words>48553</Words>
  <Characters>276754</Characters>
  <Application>Microsoft Office Word</Application>
  <DocSecurity>0</DocSecurity>
  <Lines>2306</Lines>
  <Paragraphs>649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109</cp:revision>
  <dcterms:created xsi:type="dcterms:W3CDTF">2018-03-08T01:35:00Z</dcterms:created>
  <dcterms:modified xsi:type="dcterms:W3CDTF">2018-03-30T21:24:00Z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