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CHUẨN HÓA NHỊP SPRINT CỦA ĐỘI RIKKEIGO</w:t>
      </w:r>
    </w:p>
    <w:p>
      <w:pPr>
        <w:jc w:val="center"/>
      </w:pPr>
      <w:r>
        <w:rPr>
          <w:i/>
          <w:sz w:val="22"/>
        </w:rPr>
        <w:t>Bài tập vận dụng cơ bản – Scrum</w:t>
      </w:r>
    </w:p>
    <w:p/>
    <w:p>
      <w:r>
        <w:rPr>
          <w:b/>
          <w:sz w:val="26"/>
        </w:rPr>
        <w:t>PHẦN 1 – PHÂN TÍCH</w:t>
      </w:r>
    </w:p>
    <w:p>
      <w:r>
        <w:t>Bảng dưới đây đánh giá 4 quy tắc của đội RikkeiGo dựa trên cách vận hành Sprint, các sự kiện Scrum, Increment và 3 trụ cột Minh bạch – Thanh tra – Thích nghi.</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232"/>
            <w:vAlign w:val="center"/>
          </w:tcPr>
          <w:p>
            <w:pPr>
              <w:jc w:val="center"/>
            </w:pPr>
            <w:r>
              <w:rPr>
                <w:rFonts w:ascii="Times New Roman" w:hAnsi="Times New Roman"/>
                <w:b/>
                <w:sz w:val="18"/>
              </w:rPr>
              <w:t>Quy tắc</w:t>
            </w:r>
          </w:p>
        </w:tc>
        <w:tc>
          <w:tcPr>
            <w:tcW w:type="dxa" w:w="936"/>
            <w:vAlign w:val="center"/>
          </w:tcPr>
          <w:p>
            <w:pPr>
              <w:jc w:val="center"/>
            </w:pPr>
            <w:r>
              <w:rPr>
                <w:rFonts w:ascii="Times New Roman" w:hAnsi="Times New Roman"/>
                <w:b/>
                <w:sz w:val="18"/>
              </w:rPr>
              <w:t>Đúng/Sai</w:t>
            </w:r>
          </w:p>
        </w:tc>
        <w:tc>
          <w:tcPr>
            <w:tcW w:type="dxa" w:w="1800"/>
            <w:vAlign w:val="center"/>
          </w:tcPr>
          <w:p>
            <w:pPr>
              <w:jc w:val="center"/>
            </w:pPr>
            <w:r>
              <w:rPr>
                <w:rFonts w:ascii="Times New Roman" w:hAnsi="Times New Roman"/>
                <w:b/>
                <w:sz w:val="18"/>
              </w:rPr>
              <w:t>Vi phạm sự kiện/Artifact nào</w:t>
            </w:r>
          </w:p>
        </w:tc>
        <w:tc>
          <w:tcPr>
            <w:tcW w:type="dxa" w:w="1584"/>
            <w:vAlign w:val="center"/>
          </w:tcPr>
          <w:p>
            <w:pPr>
              <w:jc w:val="center"/>
            </w:pPr>
            <w:r>
              <w:rPr>
                <w:rFonts w:ascii="Times New Roman" w:hAnsi="Times New Roman"/>
                <w:b/>
                <w:sz w:val="18"/>
              </w:rPr>
              <w:t>Trụ cột bị ảnh hưởng</w:t>
            </w:r>
          </w:p>
        </w:tc>
        <w:tc>
          <w:tcPr>
            <w:tcW w:type="dxa" w:w="2880"/>
            <w:vAlign w:val="center"/>
          </w:tcPr>
          <w:p>
            <w:pPr>
              <w:jc w:val="center"/>
            </w:pPr>
            <w:r>
              <w:rPr>
                <w:rFonts w:ascii="Times New Roman" w:hAnsi="Times New Roman"/>
                <w:b/>
                <w:sz w:val="18"/>
              </w:rPr>
              <w:t>Hậu quả thực tế</w:t>
            </w:r>
          </w:p>
        </w:tc>
      </w:tr>
      <w:tr>
        <w:tc>
          <w:tcPr>
            <w:tcW w:type="dxa" w:w="2232"/>
            <w:vAlign w:val="top"/>
          </w:tcPr>
          <w:p>
            <w:r>
              <w:rPr>
                <w:rFonts w:ascii="Times New Roman" w:hAnsi="Times New Roman"/>
                <w:sz w:val="18"/>
              </w:rPr>
              <w:t>QT1. Độ dài Sprint linh hoạt: tuần nhiều việc kéo dài 3–4 tuần, ít việc rút còn 1 tuần.</w:t>
            </w:r>
          </w:p>
        </w:tc>
        <w:tc>
          <w:tcPr>
            <w:tcW w:type="dxa" w:w="936"/>
            <w:vAlign w:val="top"/>
          </w:tcPr>
          <w:p>
            <w:r>
              <w:rPr>
                <w:rFonts w:ascii="Times New Roman" w:hAnsi="Times New Roman"/>
                <w:sz w:val="18"/>
              </w:rPr>
              <w:t>Sai</w:t>
            </w:r>
          </w:p>
        </w:tc>
        <w:tc>
          <w:tcPr>
            <w:tcW w:type="dxa" w:w="1800"/>
            <w:vAlign w:val="top"/>
          </w:tcPr>
          <w:p>
            <w:r>
              <w:rPr>
                <w:rFonts w:ascii="Times New Roman" w:hAnsi="Times New Roman"/>
                <w:sz w:val="18"/>
              </w:rPr>
              <w:t>Sprint</w:t>
            </w:r>
          </w:p>
        </w:tc>
        <w:tc>
          <w:tcPr>
            <w:tcW w:type="dxa" w:w="1584"/>
            <w:vAlign w:val="top"/>
          </w:tcPr>
          <w:p>
            <w:r>
              <w:rPr>
                <w:rFonts w:ascii="Times New Roman" w:hAnsi="Times New Roman"/>
                <w:sz w:val="18"/>
              </w:rPr>
              <w:t>Minh bạch, Thanh tra, Thích nghi</w:t>
            </w:r>
          </w:p>
        </w:tc>
        <w:tc>
          <w:tcPr>
            <w:tcW w:type="dxa" w:w="2880"/>
            <w:vAlign w:val="top"/>
          </w:tcPr>
          <w:p>
            <w:r>
              <w:rPr>
                <w:rFonts w:ascii="Times New Roman" w:hAnsi="Times New Roman"/>
                <w:sz w:val="18"/>
              </w:rPr>
              <w:t>Nhịp phát hành không ổn định, người dùng không biết trước khi nào có bản mới và đội khó dự đoán kế hoạch.</w:t>
            </w:r>
          </w:p>
        </w:tc>
      </w:tr>
      <w:tr>
        <w:tc>
          <w:tcPr>
            <w:tcW w:type="dxa" w:w="2232"/>
            <w:vAlign w:val="top"/>
          </w:tcPr>
          <w:p>
            <w:r>
              <w:rPr>
                <w:rFonts w:ascii="Times New Roman" w:hAnsi="Times New Roman"/>
                <w:sz w:val="18"/>
              </w:rPr>
              <w:t>QT2. Cuối Sprint trình diễn mọi thứ đã code, kể cả phần chưa kiểm thử.</w:t>
            </w:r>
          </w:p>
        </w:tc>
        <w:tc>
          <w:tcPr>
            <w:tcW w:type="dxa" w:w="936"/>
            <w:vAlign w:val="top"/>
          </w:tcPr>
          <w:p>
            <w:r>
              <w:rPr>
                <w:rFonts w:ascii="Times New Roman" w:hAnsi="Times New Roman"/>
                <w:sz w:val="18"/>
              </w:rPr>
              <w:t>Sai</w:t>
            </w:r>
          </w:p>
        </w:tc>
        <w:tc>
          <w:tcPr>
            <w:tcW w:type="dxa" w:w="1800"/>
            <w:vAlign w:val="top"/>
          </w:tcPr>
          <w:p>
            <w:r>
              <w:rPr>
                <w:rFonts w:ascii="Times New Roman" w:hAnsi="Times New Roman"/>
                <w:sz w:val="18"/>
              </w:rPr>
              <w:t>Sprint Review / Increment</w:t>
            </w:r>
          </w:p>
        </w:tc>
        <w:tc>
          <w:tcPr>
            <w:tcW w:type="dxa" w:w="1584"/>
            <w:vAlign w:val="top"/>
          </w:tcPr>
          <w:p>
            <w:r>
              <w:rPr>
                <w:rFonts w:ascii="Times New Roman" w:hAnsi="Times New Roman"/>
                <w:sz w:val="18"/>
              </w:rPr>
              <w:t>Minh bạch, Thanh tra</w:t>
            </w:r>
          </w:p>
        </w:tc>
        <w:tc>
          <w:tcPr>
            <w:tcW w:type="dxa" w:w="2880"/>
            <w:vAlign w:val="top"/>
          </w:tcPr>
          <w:p>
            <w:r>
              <w:rPr>
                <w:rFonts w:ascii="Times New Roman" w:hAnsi="Times New Roman"/>
                <w:sz w:val="18"/>
              </w:rPr>
              <w:t>Người dùng thấy cả tính năng lỗi hoặc chưa hoàn thiện, dễ hiểu sai mức độ hoàn thành của sản phẩm.</w:t>
            </w:r>
          </w:p>
        </w:tc>
      </w:tr>
      <w:tr>
        <w:tc>
          <w:tcPr>
            <w:tcW w:type="dxa" w:w="2232"/>
            <w:vAlign w:val="top"/>
          </w:tcPr>
          <w:p>
            <w:r>
              <w:rPr>
                <w:rFonts w:ascii="Times New Roman" w:hAnsi="Times New Roman"/>
                <w:sz w:val="18"/>
              </w:rPr>
              <w:t>QT3. Sau Sprint Review, Đức cập nhật Product Backlog dựa trên góp ý của người dùng thử.</w:t>
            </w:r>
          </w:p>
        </w:tc>
        <w:tc>
          <w:tcPr>
            <w:tcW w:type="dxa" w:w="936"/>
            <w:vAlign w:val="top"/>
          </w:tcPr>
          <w:p>
            <w:r>
              <w:rPr>
                <w:rFonts w:ascii="Times New Roman" w:hAnsi="Times New Roman"/>
                <w:sz w:val="18"/>
              </w:rPr>
              <w:t>Đúng</w:t>
            </w:r>
          </w:p>
        </w:tc>
        <w:tc>
          <w:tcPr>
            <w:tcW w:type="dxa" w:w="1800"/>
            <w:vAlign w:val="top"/>
          </w:tcPr>
          <w:p>
            <w:r>
              <w:rPr>
                <w:rFonts w:ascii="Times New Roman" w:hAnsi="Times New Roman"/>
                <w:sz w:val="18"/>
              </w:rPr>
              <w:t>—</w:t>
            </w:r>
          </w:p>
        </w:tc>
        <w:tc>
          <w:tcPr>
            <w:tcW w:type="dxa" w:w="1584"/>
            <w:vAlign w:val="top"/>
          </w:tcPr>
          <w:p>
            <w:r>
              <w:rPr>
                <w:rFonts w:ascii="Times New Roman" w:hAnsi="Times New Roman"/>
                <w:sz w:val="18"/>
              </w:rPr>
              <w:t>—</w:t>
            </w:r>
          </w:p>
        </w:tc>
        <w:tc>
          <w:tcPr>
            <w:tcW w:type="dxa" w:w="2880"/>
            <w:vAlign w:val="top"/>
          </w:tcPr>
          <w:p>
            <w:r>
              <w:rPr>
                <w:rFonts w:ascii="Times New Roman" w:hAnsi="Times New Roman"/>
                <w:sz w:val="18"/>
              </w:rPr>
              <w:t>Đúng vì Product Backlog được cập nhật khi có thông tin mới từ Sprint Review, giúp phản ánh nhu cầu và ưu tiên thực tế.</w:t>
            </w:r>
          </w:p>
        </w:tc>
      </w:tr>
      <w:tr>
        <w:tc>
          <w:tcPr>
            <w:tcW w:type="dxa" w:w="2232"/>
            <w:vAlign w:val="top"/>
          </w:tcPr>
          <w:p>
            <w:r>
              <w:rPr>
                <w:rFonts w:ascii="Times New Roman" w:hAnsi="Times New Roman"/>
                <w:sz w:val="18"/>
              </w:rPr>
              <w:t>QT4. Sprint không có sự cố nên bỏ Sprint Retrospective.</w:t>
            </w:r>
          </w:p>
        </w:tc>
        <w:tc>
          <w:tcPr>
            <w:tcW w:type="dxa" w:w="936"/>
            <w:vAlign w:val="top"/>
          </w:tcPr>
          <w:p>
            <w:r>
              <w:rPr>
                <w:rFonts w:ascii="Times New Roman" w:hAnsi="Times New Roman"/>
                <w:sz w:val="18"/>
              </w:rPr>
              <w:t>Sai</w:t>
            </w:r>
          </w:p>
        </w:tc>
        <w:tc>
          <w:tcPr>
            <w:tcW w:type="dxa" w:w="1800"/>
            <w:vAlign w:val="top"/>
          </w:tcPr>
          <w:p>
            <w:r>
              <w:rPr>
                <w:rFonts w:ascii="Times New Roman" w:hAnsi="Times New Roman"/>
                <w:sz w:val="18"/>
              </w:rPr>
              <w:t>Sprint Retrospective</w:t>
            </w:r>
          </w:p>
        </w:tc>
        <w:tc>
          <w:tcPr>
            <w:tcW w:type="dxa" w:w="1584"/>
            <w:vAlign w:val="top"/>
          </w:tcPr>
          <w:p>
            <w:r>
              <w:rPr>
                <w:rFonts w:ascii="Times New Roman" w:hAnsi="Times New Roman"/>
                <w:sz w:val="18"/>
              </w:rPr>
              <w:t>Thanh tra, Thích nghi</w:t>
            </w:r>
          </w:p>
        </w:tc>
        <w:tc>
          <w:tcPr>
            <w:tcW w:type="dxa" w:w="2880"/>
            <w:vAlign w:val="top"/>
          </w:tcPr>
          <w:p>
            <w:r>
              <w:rPr>
                <w:rFonts w:ascii="Times New Roman" w:hAnsi="Times New Roman"/>
                <w:sz w:val="18"/>
              </w:rPr>
              <w:t>Đội bỏ mất cơ hội nhìn lại cách làm việc và cải tiến, khiến các lỗi hoặc vấn đề tiềm ẩn có thể lặp lại.</w:t>
            </w:r>
          </w:p>
        </w:tc>
      </w:tr>
    </w:tbl>
    <w:p/>
    <w:p>
      <w:r>
        <w:rPr>
          <w:b/>
          <w:sz w:val="26"/>
        </w:rPr>
        <w:t>PHẦN 2 – SỬA LỖI</w:t>
      </w:r>
    </w:p>
    <w:p>
      <w:r>
        <w:t>Bộ quy tắc dưới đây được viết lại thành các câu có thể áp dụng ngay từ Sprint kế tiếp:</w:t>
      </w:r>
    </w:p>
    <w:p>
      <w:pPr>
        <w:ind w:left="288"/>
      </w:pPr>
      <w:r>
        <w:rPr>
          <w:rFonts w:ascii="Times New Roman" w:hAnsi="Times New Roman"/>
          <w:b/>
          <w:sz w:val="22"/>
        </w:rPr>
        <w:t xml:space="preserve">QT1. </w:t>
      </w:r>
      <w:r>
        <w:rPr>
          <w:rFonts w:ascii="Times New Roman" w:hAnsi="Times New Roman"/>
          <w:sz w:val="22"/>
        </w:rPr>
        <w:t>Sprint của đội RikkeiGo có độ dài cố định và nhất quán trong suốt dự án, không tự ý kéo dài hoặc rút ngắn theo khối lượng công việc.</w:t>
      </w:r>
    </w:p>
    <w:p>
      <w:pPr>
        <w:ind w:left="288"/>
      </w:pPr>
      <w:r>
        <w:rPr>
          <w:rFonts w:ascii="Times New Roman" w:hAnsi="Times New Roman"/>
          <w:b/>
          <w:sz w:val="22"/>
        </w:rPr>
        <w:t xml:space="preserve">QT2. </w:t>
      </w:r>
      <w:r>
        <w:rPr>
          <w:rFonts w:ascii="Times New Roman" w:hAnsi="Times New Roman"/>
          <w:sz w:val="22"/>
        </w:rPr>
        <w:t>Cuối Sprint, đội chỉ trình diễn Increment đã đạt Definition of Done, tức là đã hoàn thành, chạy ổn định và được kiểm thử theo tiêu chuẩn đã thống nhất.</w:t>
      </w:r>
    </w:p>
    <w:p>
      <w:pPr>
        <w:ind w:left="288"/>
      </w:pPr>
      <w:r>
        <w:rPr>
          <w:rFonts w:ascii="Times New Roman" w:hAnsi="Times New Roman"/>
          <w:b/>
          <w:sz w:val="22"/>
        </w:rPr>
        <w:t xml:space="preserve">QT4. </w:t>
      </w:r>
      <w:r>
        <w:rPr>
          <w:rFonts w:ascii="Times New Roman" w:hAnsi="Times New Roman"/>
          <w:sz w:val="22"/>
        </w:rPr>
        <w:t>Đội luôn tổ chức Sprint Retrospective vào cuối mỗi Sprint để kiểm tra cách làm việc và xác định ít nhất một cải tiến có thể áp dụng cho Sprint tiếp theo.</w:t>
      </w:r>
    </w:p>
    <w:p/>
    <w:p>
      <w:r>
        <w:rPr>
          <w:b/>
          <w:sz w:val="26"/>
        </w:rPr>
        <w:t>KẾT LUẬN</w:t>
      </w:r>
    </w:p>
    <w:p>
      <w:r>
        <w:t>Đội RikkeiGo cần duy trì nhịp Sprint ổn định, chỉ trình diễn Increment thực sự hoàn thành và luôn thực hiện Sprint Retrospective. Việc này giúp tăng tính minh bạch, tạo cơ hội thanh tra thường xuyên và giúp đội thích nghi, cải tiến liên tục.</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RikkeiGo – Chuẩn hóa nhịp Sprint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