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61F67" w14:textId="77777777" w:rsidR="00EE2A8B" w:rsidRPr="006C4E42" w:rsidRDefault="006C4E42">
      <w:pPr>
        <w:jc w:val="center"/>
        <w:rPr>
          <w:color w:val="000000" w:themeColor="text1"/>
        </w:rPr>
      </w:pPr>
      <w:r w:rsidRPr="006C4E42">
        <w:rPr>
          <w:b/>
          <w:color w:val="000000" w:themeColor="text1"/>
          <w:sz w:val="32"/>
        </w:rPr>
        <w:t>BÀI TẬP: CHUẨN HÓA ACCEPTANCE CRITERIA</w:t>
      </w:r>
      <w:r w:rsidRPr="006C4E42">
        <w:rPr>
          <w:b/>
          <w:color w:val="000000" w:themeColor="text1"/>
          <w:sz w:val="32"/>
        </w:rPr>
        <w:br/>
        <w:t>THEO GIVEN – WHEN – THEN</w:t>
      </w:r>
    </w:p>
    <w:p w14:paraId="258F8C09" w14:textId="77777777" w:rsidR="00EE2A8B" w:rsidRPr="006C4E42" w:rsidRDefault="006C4E42">
      <w:pPr>
        <w:jc w:val="center"/>
        <w:rPr>
          <w:color w:val="000000" w:themeColor="text1"/>
        </w:rPr>
      </w:pPr>
      <w:r w:rsidRPr="006C4E42">
        <w:rPr>
          <w:i/>
          <w:color w:val="000000" w:themeColor="text1"/>
        </w:rPr>
        <w:t>Chức năng áp mã khuyến mãi – Ứng dụng đặt xe RikkeiGo</w:t>
      </w:r>
    </w:p>
    <w:p w14:paraId="0EFBF20A" w14:textId="77777777" w:rsidR="00EE2A8B" w:rsidRPr="006C4E42" w:rsidRDefault="006C4E42">
      <w:pPr>
        <w:pStyle w:val="Heading1"/>
        <w:rPr>
          <w:color w:val="000000" w:themeColor="text1"/>
        </w:rPr>
      </w:pPr>
      <w:r w:rsidRPr="006C4E42">
        <w:rPr>
          <w:color w:val="000000" w:themeColor="text1"/>
        </w:rPr>
        <w:t>I. Nguyên t</w:t>
      </w:r>
      <w:r w:rsidRPr="006C4E42">
        <w:rPr>
          <w:color w:val="000000" w:themeColor="text1"/>
        </w:rPr>
        <w:t>ắ</w:t>
      </w:r>
      <w:r w:rsidRPr="006C4E42">
        <w:rPr>
          <w:color w:val="000000" w:themeColor="text1"/>
        </w:rPr>
        <w:t>c phân tích</w:t>
      </w:r>
    </w:p>
    <w:p w14:paraId="72812905" w14:textId="77777777" w:rsidR="00EE2A8B" w:rsidRPr="006C4E42" w:rsidRDefault="006C4E42">
      <w:pPr>
        <w:pStyle w:val="ListBullet"/>
        <w:rPr>
          <w:color w:val="000000" w:themeColor="text1"/>
        </w:rPr>
      </w:pPr>
      <w:r w:rsidRPr="006C4E42">
        <w:rPr>
          <w:color w:val="000000" w:themeColor="text1"/>
        </w:rPr>
        <w:t>Given mô tả trạng thái hoặc điều kiện đã có trước khi hành động xảy ra.</w:t>
      </w:r>
    </w:p>
    <w:p w14:paraId="600F9847" w14:textId="77777777" w:rsidR="00EE2A8B" w:rsidRPr="006C4E42" w:rsidRDefault="006C4E42">
      <w:pPr>
        <w:pStyle w:val="ListBullet"/>
        <w:rPr>
          <w:color w:val="000000" w:themeColor="text1"/>
        </w:rPr>
      </w:pPr>
      <w:r w:rsidRPr="006C4E42">
        <w:rPr>
          <w:color w:val="000000" w:themeColor="text1"/>
        </w:rPr>
        <w:t xml:space="preserve">When mô tả một hành động của người </w:t>
      </w:r>
      <w:r w:rsidRPr="006C4E42">
        <w:rPr>
          <w:color w:val="000000" w:themeColor="text1"/>
        </w:rPr>
        <w:t>dùng trong kịch bản.</w:t>
      </w:r>
    </w:p>
    <w:p w14:paraId="5151D88C" w14:textId="77777777" w:rsidR="00EE2A8B" w:rsidRPr="006C4E42" w:rsidRDefault="006C4E42">
      <w:pPr>
        <w:pStyle w:val="ListBullet"/>
        <w:rPr>
          <w:color w:val="000000" w:themeColor="text1"/>
        </w:rPr>
      </w:pPr>
      <w:r w:rsidRPr="006C4E42">
        <w:rPr>
          <w:color w:val="000000" w:themeColor="text1"/>
        </w:rPr>
        <w:t>Then mô tả kết quả cụ thể, quan sát hoặc kiểm chứng được bằng kiểm thử.</w:t>
      </w:r>
    </w:p>
    <w:p w14:paraId="4BED5D42" w14:textId="77777777" w:rsidR="00EE2A8B" w:rsidRPr="006C4E42" w:rsidRDefault="006C4E42">
      <w:pPr>
        <w:pStyle w:val="ListBullet"/>
        <w:rPr>
          <w:color w:val="000000" w:themeColor="text1"/>
        </w:rPr>
      </w:pPr>
      <w:r w:rsidRPr="006C4E42">
        <w:rPr>
          <w:color w:val="000000" w:themeColor="text1"/>
        </w:rPr>
        <w:t>Mỗi Acceptance Criteria (AC) chỉ nên mô tả một kịch bản. Trong Then có thể nêu nhiều kết quả liên quan của cùng một hành động; vì vậy, có hai kết quả không tự động</w:t>
      </w:r>
      <w:r w:rsidRPr="006C4E42">
        <w:rPr>
          <w:color w:val="000000" w:themeColor="text1"/>
        </w:rPr>
        <w:t xml:space="preserve"> làm AC sai.</w:t>
      </w:r>
    </w:p>
    <w:p w14:paraId="6C1F841E" w14:textId="77777777" w:rsidR="00EE2A8B" w:rsidRPr="006C4E42" w:rsidRDefault="006C4E42">
      <w:pPr>
        <w:pStyle w:val="Heading1"/>
        <w:rPr>
          <w:color w:val="000000" w:themeColor="text1"/>
        </w:rPr>
      </w:pPr>
      <w:r w:rsidRPr="006C4E42">
        <w:rPr>
          <w:color w:val="000000" w:themeColor="text1"/>
        </w:rPr>
        <w:t>PH</w:t>
      </w:r>
      <w:r w:rsidRPr="006C4E42">
        <w:rPr>
          <w:color w:val="000000" w:themeColor="text1"/>
        </w:rPr>
        <w:t>Ầ</w:t>
      </w:r>
      <w:r w:rsidRPr="006C4E42">
        <w:rPr>
          <w:color w:val="000000" w:themeColor="text1"/>
        </w:rPr>
        <w:t>N 1 – PHÂN TÍCH CÁC ACCEPTANCE CRITERIA</w:t>
      </w:r>
    </w:p>
    <w:tbl>
      <w:tblPr>
        <w:tblStyle w:val="TableGrid"/>
        <w:tblW w:w="0" w:type="auto"/>
        <w:jc w:val="center"/>
        <w:tblLook w:val="04A0" w:firstRow="1" w:lastRow="0" w:firstColumn="1" w:lastColumn="0" w:noHBand="0" w:noVBand="1"/>
      </w:tblPr>
      <w:tblGrid>
        <w:gridCol w:w="691"/>
        <w:gridCol w:w="1037"/>
        <w:gridCol w:w="4536"/>
        <w:gridCol w:w="3528"/>
      </w:tblGrid>
      <w:tr w:rsidR="006C4E42" w:rsidRPr="006C4E42" w14:paraId="28D27845" w14:textId="77777777">
        <w:trPr>
          <w:jc w:val="center"/>
        </w:trPr>
        <w:tc>
          <w:tcPr>
            <w:tcW w:w="691" w:type="dxa"/>
          </w:tcPr>
          <w:p w14:paraId="101C5642" w14:textId="77777777" w:rsidR="00EE2A8B" w:rsidRPr="006C4E42" w:rsidRDefault="006C4E42">
            <w:pPr>
              <w:rPr>
                <w:color w:val="000000" w:themeColor="text1"/>
              </w:rPr>
            </w:pPr>
            <w:r w:rsidRPr="006C4E42">
              <w:rPr>
                <w:b/>
                <w:color w:val="000000" w:themeColor="text1"/>
                <w:sz w:val="18"/>
              </w:rPr>
              <w:t>AC</w:t>
            </w:r>
          </w:p>
        </w:tc>
        <w:tc>
          <w:tcPr>
            <w:tcW w:w="1037" w:type="dxa"/>
          </w:tcPr>
          <w:p w14:paraId="2A25D00F" w14:textId="77777777" w:rsidR="00EE2A8B" w:rsidRPr="006C4E42" w:rsidRDefault="006C4E42">
            <w:pPr>
              <w:rPr>
                <w:color w:val="000000" w:themeColor="text1"/>
              </w:rPr>
            </w:pPr>
            <w:r w:rsidRPr="006C4E42">
              <w:rPr>
                <w:b/>
                <w:color w:val="000000" w:themeColor="text1"/>
                <w:sz w:val="18"/>
              </w:rPr>
              <w:t>Đúng/Sai</w:t>
            </w:r>
          </w:p>
        </w:tc>
        <w:tc>
          <w:tcPr>
            <w:tcW w:w="4536" w:type="dxa"/>
          </w:tcPr>
          <w:p w14:paraId="07AB9E21" w14:textId="77777777" w:rsidR="00EE2A8B" w:rsidRPr="006C4E42" w:rsidRDefault="006C4E42">
            <w:pPr>
              <w:rPr>
                <w:color w:val="000000" w:themeColor="text1"/>
              </w:rPr>
            </w:pPr>
            <w:r w:rsidRPr="006C4E42">
              <w:rPr>
                <w:b/>
                <w:color w:val="000000" w:themeColor="text1"/>
                <w:sz w:val="18"/>
              </w:rPr>
              <w:t>Quy tắc bị vi phạm / lý do</w:t>
            </w:r>
          </w:p>
        </w:tc>
        <w:tc>
          <w:tcPr>
            <w:tcW w:w="3528" w:type="dxa"/>
          </w:tcPr>
          <w:p w14:paraId="5DDE00D3" w14:textId="77777777" w:rsidR="00EE2A8B" w:rsidRPr="006C4E42" w:rsidRDefault="006C4E42">
            <w:pPr>
              <w:rPr>
                <w:color w:val="000000" w:themeColor="text1"/>
              </w:rPr>
            </w:pPr>
            <w:r w:rsidRPr="006C4E42">
              <w:rPr>
                <w:b/>
                <w:color w:val="000000" w:themeColor="text1"/>
                <w:sz w:val="18"/>
              </w:rPr>
              <w:t>Hậu quả khi kiểm thử</w:t>
            </w:r>
          </w:p>
        </w:tc>
      </w:tr>
      <w:tr w:rsidR="006C4E42" w:rsidRPr="006C4E42" w14:paraId="432340EF" w14:textId="77777777">
        <w:trPr>
          <w:jc w:val="center"/>
        </w:trPr>
        <w:tc>
          <w:tcPr>
            <w:tcW w:w="691" w:type="dxa"/>
            <w:vAlign w:val="center"/>
          </w:tcPr>
          <w:p w14:paraId="2D5CABD6" w14:textId="77777777" w:rsidR="00EE2A8B" w:rsidRPr="006C4E42" w:rsidRDefault="006C4E42">
            <w:pPr>
              <w:spacing w:before="40" w:after="40"/>
              <w:rPr>
                <w:color w:val="000000" w:themeColor="text1"/>
              </w:rPr>
            </w:pPr>
            <w:r w:rsidRPr="006C4E42">
              <w:rPr>
                <w:b/>
                <w:color w:val="000000" w:themeColor="text1"/>
                <w:sz w:val="18"/>
              </w:rPr>
              <w:t>AC1</w:t>
            </w:r>
          </w:p>
        </w:tc>
        <w:tc>
          <w:tcPr>
            <w:tcW w:w="1037" w:type="dxa"/>
            <w:vAlign w:val="center"/>
          </w:tcPr>
          <w:p w14:paraId="5738F021" w14:textId="77777777" w:rsidR="00EE2A8B" w:rsidRPr="006C4E42" w:rsidRDefault="006C4E42">
            <w:pPr>
              <w:spacing w:before="40" w:after="40"/>
              <w:rPr>
                <w:color w:val="000000" w:themeColor="text1"/>
              </w:rPr>
            </w:pPr>
            <w:r w:rsidRPr="006C4E42">
              <w:rPr>
                <w:color w:val="000000" w:themeColor="text1"/>
                <w:sz w:val="18"/>
              </w:rPr>
              <w:t>Đúng</w:t>
            </w:r>
          </w:p>
        </w:tc>
        <w:tc>
          <w:tcPr>
            <w:tcW w:w="4536" w:type="dxa"/>
            <w:vAlign w:val="center"/>
          </w:tcPr>
          <w:p w14:paraId="3E611574" w14:textId="77777777" w:rsidR="00EE2A8B" w:rsidRPr="006C4E42" w:rsidRDefault="006C4E42">
            <w:pPr>
              <w:spacing w:before="40" w:after="40"/>
              <w:rPr>
                <w:color w:val="000000" w:themeColor="text1"/>
              </w:rPr>
            </w:pPr>
            <w:r w:rsidRPr="006C4E42">
              <w:rPr>
                <w:color w:val="000000" w:themeColor="text1"/>
                <w:sz w:val="18"/>
              </w:rPr>
              <w:t xml:space="preserve">Given nêu rõ cước ban đầu là 100.000đ và khách chưa áp mã. When chỉ có một hành động là áp mã GO20. Then đưa ra kết quả cụ thể là </w:t>
            </w:r>
            <w:r w:rsidRPr="006C4E42">
              <w:rPr>
                <w:color w:val="000000" w:themeColor="text1"/>
                <w:sz w:val="18"/>
              </w:rPr>
              <w:t>cước còn 80.000đ. Mức giảm 20% của 100.000đ đúng bằng 20.000đ, nên cước sau giảm là 80.000đ.</w:t>
            </w:r>
          </w:p>
        </w:tc>
        <w:tc>
          <w:tcPr>
            <w:tcW w:w="3528" w:type="dxa"/>
            <w:vAlign w:val="center"/>
          </w:tcPr>
          <w:p w14:paraId="2D80D976" w14:textId="77777777" w:rsidR="00EE2A8B" w:rsidRPr="006C4E42" w:rsidRDefault="006C4E42">
            <w:pPr>
              <w:spacing w:before="40" w:after="40"/>
              <w:rPr>
                <w:color w:val="000000" w:themeColor="text1"/>
              </w:rPr>
            </w:pPr>
            <w:r w:rsidRPr="006C4E42">
              <w:rPr>
                <w:color w:val="000000" w:themeColor="text1"/>
                <w:sz w:val="18"/>
              </w:rPr>
              <w:t>Tester có thể chuẩn bị cước 100.000đ, áp mã GO20 và xác nhận cước hiển thị là 80.000đ. Không cần đoán kết quả.</w:t>
            </w:r>
          </w:p>
        </w:tc>
      </w:tr>
      <w:tr w:rsidR="006C4E42" w:rsidRPr="006C4E42" w14:paraId="0A8C4580" w14:textId="77777777">
        <w:trPr>
          <w:jc w:val="center"/>
        </w:trPr>
        <w:tc>
          <w:tcPr>
            <w:tcW w:w="691" w:type="dxa"/>
            <w:vAlign w:val="center"/>
          </w:tcPr>
          <w:p w14:paraId="3A7EEC16" w14:textId="77777777" w:rsidR="00EE2A8B" w:rsidRPr="006C4E42" w:rsidRDefault="006C4E42">
            <w:pPr>
              <w:spacing w:before="40" w:after="40"/>
              <w:rPr>
                <w:color w:val="000000" w:themeColor="text1"/>
              </w:rPr>
            </w:pPr>
            <w:r w:rsidRPr="006C4E42">
              <w:rPr>
                <w:b/>
                <w:color w:val="000000" w:themeColor="text1"/>
                <w:sz w:val="18"/>
              </w:rPr>
              <w:t>AC2</w:t>
            </w:r>
          </w:p>
        </w:tc>
        <w:tc>
          <w:tcPr>
            <w:tcW w:w="1037" w:type="dxa"/>
            <w:vAlign w:val="center"/>
          </w:tcPr>
          <w:p w14:paraId="3233EAF9" w14:textId="77777777" w:rsidR="00EE2A8B" w:rsidRPr="006C4E42" w:rsidRDefault="006C4E42">
            <w:pPr>
              <w:spacing w:before="40" w:after="40"/>
              <w:rPr>
                <w:color w:val="000000" w:themeColor="text1"/>
              </w:rPr>
            </w:pPr>
            <w:r w:rsidRPr="006C4E42">
              <w:rPr>
                <w:color w:val="000000" w:themeColor="text1"/>
                <w:sz w:val="18"/>
              </w:rPr>
              <w:t>Sai</w:t>
            </w:r>
          </w:p>
        </w:tc>
        <w:tc>
          <w:tcPr>
            <w:tcW w:w="4536" w:type="dxa"/>
            <w:vAlign w:val="center"/>
          </w:tcPr>
          <w:p w14:paraId="0CCA2A47" w14:textId="77777777" w:rsidR="00EE2A8B" w:rsidRPr="006C4E42" w:rsidRDefault="006C4E42">
            <w:pPr>
              <w:spacing w:before="40" w:after="40"/>
              <w:rPr>
                <w:color w:val="000000" w:themeColor="text1"/>
              </w:rPr>
            </w:pPr>
            <w:r w:rsidRPr="006C4E42">
              <w:rPr>
                <w:color w:val="000000" w:themeColor="text1"/>
                <w:sz w:val="18"/>
              </w:rPr>
              <w:t xml:space="preserve">When chứa hai hành động của người </w:t>
            </w:r>
            <w:r w:rsidRPr="006C4E42">
              <w:rPr>
                <w:color w:val="000000" w:themeColor="text1"/>
                <w:sz w:val="18"/>
              </w:rPr>
              <w:t>dùng: áp mã GO20 và bấm “Đặt xe”, nên không còn là một hành động duy nhất. Ngoài ra, Then “hệ thống xử lý phù hợp” không nêu kết quả cụ thể, kiểm chứng được.</w:t>
            </w:r>
          </w:p>
        </w:tc>
        <w:tc>
          <w:tcPr>
            <w:tcW w:w="3528" w:type="dxa"/>
            <w:vAlign w:val="center"/>
          </w:tcPr>
          <w:p w14:paraId="42C494C6" w14:textId="77777777" w:rsidR="00EE2A8B" w:rsidRPr="006C4E42" w:rsidRDefault="006C4E42">
            <w:pPr>
              <w:spacing w:before="40" w:after="40"/>
              <w:rPr>
                <w:color w:val="000000" w:themeColor="text1"/>
              </w:rPr>
            </w:pPr>
            <w:r w:rsidRPr="006C4E42">
              <w:rPr>
                <w:color w:val="000000" w:themeColor="text1"/>
                <w:sz w:val="18"/>
              </w:rPr>
              <w:t>Tester không biết phải kiểm tra thông báo hết hạn, việc mã bị từ chối hay trạng thái đặt xe. Các t</w:t>
            </w:r>
            <w:r w:rsidRPr="006C4E42">
              <w:rPr>
                <w:color w:val="000000" w:themeColor="text1"/>
                <w:sz w:val="18"/>
              </w:rPr>
              <w:t>ester có thể hiểu và kiểm thử theo những cách khác nhau.</w:t>
            </w:r>
          </w:p>
        </w:tc>
      </w:tr>
      <w:tr w:rsidR="006C4E42" w:rsidRPr="006C4E42" w14:paraId="318A06DE" w14:textId="77777777">
        <w:trPr>
          <w:jc w:val="center"/>
        </w:trPr>
        <w:tc>
          <w:tcPr>
            <w:tcW w:w="691" w:type="dxa"/>
            <w:vAlign w:val="center"/>
          </w:tcPr>
          <w:p w14:paraId="4253039C" w14:textId="77777777" w:rsidR="00EE2A8B" w:rsidRPr="006C4E42" w:rsidRDefault="006C4E42">
            <w:pPr>
              <w:spacing w:before="40" w:after="40"/>
              <w:rPr>
                <w:color w:val="000000" w:themeColor="text1"/>
              </w:rPr>
            </w:pPr>
            <w:r w:rsidRPr="006C4E42">
              <w:rPr>
                <w:b/>
                <w:color w:val="000000" w:themeColor="text1"/>
                <w:sz w:val="18"/>
              </w:rPr>
              <w:t>AC3</w:t>
            </w:r>
          </w:p>
        </w:tc>
        <w:tc>
          <w:tcPr>
            <w:tcW w:w="1037" w:type="dxa"/>
            <w:vAlign w:val="center"/>
          </w:tcPr>
          <w:p w14:paraId="05BE55C9" w14:textId="77777777" w:rsidR="00EE2A8B" w:rsidRPr="006C4E42" w:rsidRDefault="006C4E42">
            <w:pPr>
              <w:spacing w:before="40" w:after="40"/>
              <w:rPr>
                <w:color w:val="000000" w:themeColor="text1"/>
              </w:rPr>
            </w:pPr>
            <w:r w:rsidRPr="006C4E42">
              <w:rPr>
                <w:color w:val="000000" w:themeColor="text1"/>
                <w:sz w:val="18"/>
              </w:rPr>
              <w:t>Sai</w:t>
            </w:r>
          </w:p>
        </w:tc>
        <w:tc>
          <w:tcPr>
            <w:tcW w:w="4536" w:type="dxa"/>
            <w:vAlign w:val="center"/>
          </w:tcPr>
          <w:p w14:paraId="71EDB8E3" w14:textId="77777777" w:rsidR="00EE2A8B" w:rsidRPr="006C4E42" w:rsidRDefault="006C4E42">
            <w:pPr>
              <w:spacing w:before="40" w:after="40"/>
              <w:rPr>
                <w:color w:val="000000" w:themeColor="text1"/>
              </w:rPr>
            </w:pPr>
            <w:r w:rsidRPr="006C4E42">
              <w:rPr>
                <w:color w:val="000000" w:themeColor="text1"/>
                <w:sz w:val="18"/>
              </w:rPr>
              <w:t>Given và When bị đặt ngược vai trò. “Khách bấm Áp dụng” là hành động nên thuộc When; “mã ABC123 không tồn tại” là điều kiện ban đầu nên thuộc Given.</w:t>
            </w:r>
          </w:p>
        </w:tc>
        <w:tc>
          <w:tcPr>
            <w:tcW w:w="3528" w:type="dxa"/>
            <w:vAlign w:val="center"/>
          </w:tcPr>
          <w:p w14:paraId="47DAD77F" w14:textId="77777777" w:rsidR="00EE2A8B" w:rsidRPr="006C4E42" w:rsidRDefault="006C4E42">
            <w:pPr>
              <w:spacing w:before="40" w:after="40"/>
              <w:rPr>
                <w:color w:val="000000" w:themeColor="text1"/>
              </w:rPr>
            </w:pPr>
            <w:r w:rsidRPr="006C4E42">
              <w:rPr>
                <w:color w:val="000000" w:themeColor="text1"/>
                <w:sz w:val="18"/>
              </w:rPr>
              <w:t>Kịch bản không thể hiện đúng trình tự điề</w:t>
            </w:r>
            <w:r w:rsidRPr="006C4E42">
              <w:rPr>
                <w:color w:val="000000" w:themeColor="text1"/>
                <w:sz w:val="18"/>
              </w:rPr>
              <w:t>u kiện trước hành động. Tester khó xác định dữ liệu cần chuẩn bị và hành động cần thực hiện.</w:t>
            </w:r>
          </w:p>
        </w:tc>
      </w:tr>
      <w:tr w:rsidR="006C4E42" w:rsidRPr="006C4E42" w14:paraId="50894019" w14:textId="77777777">
        <w:trPr>
          <w:jc w:val="center"/>
        </w:trPr>
        <w:tc>
          <w:tcPr>
            <w:tcW w:w="691" w:type="dxa"/>
            <w:vAlign w:val="center"/>
          </w:tcPr>
          <w:p w14:paraId="1736436D" w14:textId="77777777" w:rsidR="00EE2A8B" w:rsidRPr="006C4E42" w:rsidRDefault="006C4E42">
            <w:pPr>
              <w:spacing w:before="40" w:after="40"/>
              <w:rPr>
                <w:color w:val="000000" w:themeColor="text1"/>
              </w:rPr>
            </w:pPr>
            <w:r w:rsidRPr="006C4E42">
              <w:rPr>
                <w:b/>
                <w:color w:val="000000" w:themeColor="text1"/>
                <w:sz w:val="18"/>
              </w:rPr>
              <w:t>AC4</w:t>
            </w:r>
          </w:p>
        </w:tc>
        <w:tc>
          <w:tcPr>
            <w:tcW w:w="1037" w:type="dxa"/>
            <w:vAlign w:val="center"/>
          </w:tcPr>
          <w:p w14:paraId="17C558BC" w14:textId="77777777" w:rsidR="00EE2A8B" w:rsidRPr="006C4E42" w:rsidRDefault="006C4E42">
            <w:pPr>
              <w:spacing w:before="40" w:after="40"/>
              <w:rPr>
                <w:color w:val="000000" w:themeColor="text1"/>
              </w:rPr>
            </w:pPr>
            <w:r w:rsidRPr="006C4E42">
              <w:rPr>
                <w:color w:val="000000" w:themeColor="text1"/>
                <w:sz w:val="18"/>
              </w:rPr>
              <w:t>Đúng</w:t>
            </w:r>
          </w:p>
        </w:tc>
        <w:tc>
          <w:tcPr>
            <w:tcW w:w="4536" w:type="dxa"/>
            <w:vAlign w:val="center"/>
          </w:tcPr>
          <w:p w14:paraId="08E9D740" w14:textId="77777777" w:rsidR="00EE2A8B" w:rsidRPr="006C4E42" w:rsidRDefault="006C4E42">
            <w:pPr>
              <w:spacing w:before="40" w:after="40"/>
              <w:rPr>
                <w:color w:val="000000" w:themeColor="text1"/>
              </w:rPr>
            </w:pPr>
            <w:r w:rsidRPr="006C4E42">
              <w:rPr>
                <w:color w:val="000000" w:themeColor="text1"/>
                <w:sz w:val="18"/>
              </w:rPr>
              <w:t>Given cho biết chuyến đã áp mã GO20. When chỉ có một hành động là khách thử áp thêm mã FREEKM. Then nêu hai kết quả cụ thể của cùng hành động: hiện thông</w:t>
            </w:r>
            <w:r w:rsidRPr="006C4E42">
              <w:rPr>
                <w:color w:val="000000" w:themeColor="text1"/>
                <w:sz w:val="18"/>
              </w:rPr>
              <w:t xml:space="preserve"> báo không cho áp mã thứ hai và giữ nguyên cước 80.000đ. Chữ “và” ở Then nối hai kết quả liên quan, không tạo thêm hành động.</w:t>
            </w:r>
          </w:p>
        </w:tc>
        <w:tc>
          <w:tcPr>
            <w:tcW w:w="3528" w:type="dxa"/>
            <w:vAlign w:val="center"/>
          </w:tcPr>
          <w:p w14:paraId="0DF37983" w14:textId="77777777" w:rsidR="00EE2A8B" w:rsidRPr="006C4E42" w:rsidRDefault="006C4E42">
            <w:pPr>
              <w:spacing w:before="40" w:after="40"/>
              <w:rPr>
                <w:color w:val="000000" w:themeColor="text1"/>
              </w:rPr>
            </w:pPr>
            <w:r w:rsidRPr="006C4E42">
              <w:rPr>
                <w:color w:val="000000" w:themeColor="text1"/>
                <w:sz w:val="18"/>
              </w:rPr>
              <w:t>Tester có thể chuẩn bị chuyến đã giảm còn 80.000đ, thử áp FREEKM rồi xác nhận thông báo xuất hiện và cước vẫn là 80.000đ.</w:t>
            </w:r>
          </w:p>
        </w:tc>
      </w:tr>
    </w:tbl>
    <w:p w14:paraId="3C6CF10C" w14:textId="77777777" w:rsidR="00EE2A8B" w:rsidRPr="006C4E42" w:rsidRDefault="006C4E42">
      <w:pPr>
        <w:pStyle w:val="Heading1"/>
        <w:rPr>
          <w:color w:val="000000" w:themeColor="text1"/>
        </w:rPr>
      </w:pPr>
      <w:r w:rsidRPr="006C4E42">
        <w:rPr>
          <w:color w:val="000000" w:themeColor="text1"/>
        </w:rPr>
        <w:t>PH</w:t>
      </w:r>
      <w:r w:rsidRPr="006C4E42">
        <w:rPr>
          <w:color w:val="000000" w:themeColor="text1"/>
        </w:rPr>
        <w:t>Ầ</w:t>
      </w:r>
      <w:r w:rsidRPr="006C4E42">
        <w:rPr>
          <w:color w:val="000000" w:themeColor="text1"/>
        </w:rPr>
        <w:t xml:space="preserve">N 2 </w:t>
      </w:r>
      <w:r w:rsidRPr="006C4E42">
        <w:rPr>
          <w:color w:val="000000" w:themeColor="text1"/>
        </w:rPr>
        <w:t>– S</w:t>
      </w:r>
      <w:r w:rsidRPr="006C4E42">
        <w:rPr>
          <w:color w:val="000000" w:themeColor="text1"/>
        </w:rPr>
        <w:t>Ử</w:t>
      </w:r>
      <w:r w:rsidRPr="006C4E42">
        <w:rPr>
          <w:color w:val="000000" w:themeColor="text1"/>
        </w:rPr>
        <w:t>A CÁC ACCEPTANCE CRITERIA SAI</w:t>
      </w:r>
    </w:p>
    <w:p w14:paraId="3A683DC4" w14:textId="77777777" w:rsidR="00EE2A8B" w:rsidRPr="006C4E42" w:rsidRDefault="006C4E42">
      <w:pPr>
        <w:pStyle w:val="Heading2"/>
        <w:rPr>
          <w:color w:val="000000" w:themeColor="text1"/>
        </w:rPr>
      </w:pPr>
      <w:r w:rsidRPr="006C4E42">
        <w:rPr>
          <w:color w:val="000000" w:themeColor="text1"/>
        </w:rPr>
        <w:t>AC2 – Mã khuy</w:t>
      </w:r>
      <w:r w:rsidRPr="006C4E42">
        <w:rPr>
          <w:color w:val="000000" w:themeColor="text1"/>
        </w:rPr>
        <w:t>ế</w:t>
      </w:r>
      <w:r w:rsidRPr="006C4E42">
        <w:rPr>
          <w:color w:val="000000" w:themeColor="text1"/>
        </w:rPr>
        <w:t>n mãi đã h</w:t>
      </w:r>
      <w:r w:rsidRPr="006C4E42">
        <w:rPr>
          <w:color w:val="000000" w:themeColor="text1"/>
        </w:rPr>
        <w:t>ế</w:t>
      </w:r>
      <w:r w:rsidRPr="006C4E42">
        <w:rPr>
          <w:color w:val="000000" w:themeColor="text1"/>
        </w:rPr>
        <w:t>t h</w:t>
      </w:r>
      <w:r w:rsidRPr="006C4E42">
        <w:rPr>
          <w:color w:val="000000" w:themeColor="text1"/>
        </w:rPr>
        <w:t>ạ</w:t>
      </w:r>
      <w:r w:rsidRPr="006C4E42">
        <w:rPr>
          <w:color w:val="000000" w:themeColor="text1"/>
        </w:rPr>
        <w:t>n</w:t>
      </w:r>
    </w:p>
    <w:p w14:paraId="4C164AF7" w14:textId="77777777" w:rsidR="00EE2A8B" w:rsidRPr="006C4E42" w:rsidRDefault="006C4E42">
      <w:pPr>
        <w:rPr>
          <w:color w:val="000000" w:themeColor="text1"/>
        </w:rPr>
      </w:pPr>
      <w:r w:rsidRPr="006C4E42">
        <w:rPr>
          <w:b/>
          <w:color w:val="000000" w:themeColor="text1"/>
        </w:rPr>
        <w:t xml:space="preserve">Given: </w:t>
      </w:r>
      <w:r w:rsidRPr="006C4E42">
        <w:rPr>
          <w:color w:val="000000" w:themeColor="text1"/>
        </w:rPr>
        <w:t>Mã khuyến mãi “GO20” đã hết hạn.</w:t>
      </w:r>
    </w:p>
    <w:p w14:paraId="0E46B981" w14:textId="77777777" w:rsidR="00EE2A8B" w:rsidRPr="006C4E42" w:rsidRDefault="006C4E42">
      <w:pPr>
        <w:rPr>
          <w:color w:val="000000" w:themeColor="text1"/>
        </w:rPr>
      </w:pPr>
      <w:r w:rsidRPr="006C4E42">
        <w:rPr>
          <w:b/>
          <w:color w:val="000000" w:themeColor="text1"/>
        </w:rPr>
        <w:t xml:space="preserve">When: </w:t>
      </w:r>
      <w:r w:rsidRPr="006C4E42">
        <w:rPr>
          <w:color w:val="000000" w:themeColor="text1"/>
        </w:rPr>
        <w:t>Khách hàng bấm “Áp dụng” với mã “GO20”.</w:t>
      </w:r>
    </w:p>
    <w:p w14:paraId="4A474030" w14:textId="77777777" w:rsidR="00EE2A8B" w:rsidRPr="006C4E42" w:rsidRDefault="006C4E42">
      <w:pPr>
        <w:rPr>
          <w:color w:val="000000" w:themeColor="text1"/>
        </w:rPr>
      </w:pPr>
      <w:r w:rsidRPr="006C4E42">
        <w:rPr>
          <w:b/>
          <w:color w:val="000000" w:themeColor="text1"/>
        </w:rPr>
        <w:t xml:space="preserve">Then: </w:t>
      </w:r>
      <w:r w:rsidRPr="006C4E42">
        <w:rPr>
          <w:color w:val="000000" w:themeColor="text1"/>
        </w:rPr>
        <w:t>Hệ thống từ chối mã “GO20” và hiển thị thông báo “Mã khuyến mãi đã hết hạn”.</w:t>
      </w:r>
    </w:p>
    <w:p w14:paraId="2A763F5D" w14:textId="77777777" w:rsidR="00EE2A8B" w:rsidRPr="006C4E42" w:rsidRDefault="006C4E42">
      <w:pPr>
        <w:rPr>
          <w:color w:val="000000" w:themeColor="text1"/>
        </w:rPr>
      </w:pPr>
      <w:r w:rsidRPr="006C4E42">
        <w:rPr>
          <w:b/>
          <w:color w:val="000000" w:themeColor="text1"/>
        </w:rPr>
        <w:t xml:space="preserve">Vì sao sửa như vậy? </w:t>
      </w:r>
      <w:r w:rsidRPr="006C4E42">
        <w:rPr>
          <w:color w:val="000000" w:themeColor="text1"/>
        </w:rPr>
        <w:t>Tách hành động áp mã khỏi hành động đặt xe để When chỉ còn một hành động. Thay “xử lý phù hợp” bằng thông báo cụ thể để tester biết chính xác điều cần xác nhận. Trong AC này, việc kiểm tra là mã hết hạn bị từ chối; không gộp thêm hành đ</w:t>
      </w:r>
      <w:r w:rsidRPr="006C4E42">
        <w:rPr>
          <w:color w:val="000000" w:themeColor="text1"/>
        </w:rPr>
        <w:t>ộng đặt xe vào cùng kịch bản.</w:t>
      </w:r>
    </w:p>
    <w:p w14:paraId="1569A908" w14:textId="77777777" w:rsidR="00EE2A8B" w:rsidRPr="006C4E42" w:rsidRDefault="006C4E42">
      <w:pPr>
        <w:pStyle w:val="Heading2"/>
        <w:rPr>
          <w:color w:val="000000" w:themeColor="text1"/>
        </w:rPr>
      </w:pPr>
      <w:r w:rsidRPr="006C4E42">
        <w:rPr>
          <w:color w:val="000000" w:themeColor="text1"/>
        </w:rPr>
        <w:t>AC3 – Mã khuy</w:t>
      </w:r>
      <w:r w:rsidRPr="006C4E42">
        <w:rPr>
          <w:color w:val="000000" w:themeColor="text1"/>
        </w:rPr>
        <w:t>ế</w:t>
      </w:r>
      <w:r w:rsidRPr="006C4E42">
        <w:rPr>
          <w:color w:val="000000" w:themeColor="text1"/>
        </w:rPr>
        <w:t>n mãi không t</w:t>
      </w:r>
      <w:r w:rsidRPr="006C4E42">
        <w:rPr>
          <w:color w:val="000000" w:themeColor="text1"/>
        </w:rPr>
        <w:t>ồ</w:t>
      </w:r>
      <w:r w:rsidRPr="006C4E42">
        <w:rPr>
          <w:color w:val="000000" w:themeColor="text1"/>
        </w:rPr>
        <w:t>n t</w:t>
      </w:r>
      <w:r w:rsidRPr="006C4E42">
        <w:rPr>
          <w:color w:val="000000" w:themeColor="text1"/>
        </w:rPr>
        <w:t>ạ</w:t>
      </w:r>
      <w:r w:rsidRPr="006C4E42">
        <w:rPr>
          <w:color w:val="000000" w:themeColor="text1"/>
        </w:rPr>
        <w:t>i</w:t>
      </w:r>
    </w:p>
    <w:p w14:paraId="11864E02" w14:textId="77777777" w:rsidR="00EE2A8B" w:rsidRPr="006C4E42" w:rsidRDefault="006C4E42">
      <w:pPr>
        <w:rPr>
          <w:color w:val="000000" w:themeColor="text1"/>
        </w:rPr>
      </w:pPr>
      <w:r w:rsidRPr="006C4E42">
        <w:rPr>
          <w:b/>
          <w:color w:val="000000" w:themeColor="text1"/>
        </w:rPr>
        <w:t xml:space="preserve">Given: </w:t>
      </w:r>
      <w:r w:rsidRPr="006C4E42">
        <w:rPr>
          <w:color w:val="000000" w:themeColor="text1"/>
        </w:rPr>
        <w:t>Mã khuyến mãi “ABC123” không tồn tại trong hệ thống.</w:t>
      </w:r>
    </w:p>
    <w:p w14:paraId="686B5BBF" w14:textId="77777777" w:rsidR="00EE2A8B" w:rsidRPr="006C4E42" w:rsidRDefault="006C4E42">
      <w:pPr>
        <w:rPr>
          <w:color w:val="000000" w:themeColor="text1"/>
        </w:rPr>
      </w:pPr>
      <w:r w:rsidRPr="006C4E42">
        <w:rPr>
          <w:b/>
          <w:color w:val="000000" w:themeColor="text1"/>
        </w:rPr>
        <w:lastRenderedPageBreak/>
        <w:t xml:space="preserve">When: </w:t>
      </w:r>
      <w:r w:rsidRPr="006C4E42">
        <w:rPr>
          <w:color w:val="000000" w:themeColor="text1"/>
        </w:rPr>
        <w:t>Khách hàng bấm “Áp dụng” với mã “ABC123”.</w:t>
      </w:r>
    </w:p>
    <w:p w14:paraId="79AB90FD" w14:textId="77777777" w:rsidR="00EE2A8B" w:rsidRPr="006C4E42" w:rsidRDefault="006C4E42">
      <w:pPr>
        <w:rPr>
          <w:color w:val="000000" w:themeColor="text1"/>
        </w:rPr>
      </w:pPr>
      <w:r w:rsidRPr="006C4E42">
        <w:rPr>
          <w:b/>
          <w:color w:val="000000" w:themeColor="text1"/>
        </w:rPr>
        <w:t xml:space="preserve">Then: </w:t>
      </w:r>
      <w:r w:rsidRPr="006C4E42">
        <w:rPr>
          <w:color w:val="000000" w:themeColor="text1"/>
        </w:rPr>
        <w:t>Hệ thống hiển thị thông báo “Mã khuyến mãi không hợp lệ”.</w:t>
      </w:r>
    </w:p>
    <w:p w14:paraId="45E63B9C" w14:textId="77777777" w:rsidR="00EE2A8B" w:rsidRPr="006C4E42" w:rsidRDefault="006C4E42">
      <w:pPr>
        <w:rPr>
          <w:color w:val="000000" w:themeColor="text1"/>
        </w:rPr>
      </w:pPr>
      <w:r w:rsidRPr="006C4E42">
        <w:rPr>
          <w:b/>
          <w:color w:val="000000" w:themeColor="text1"/>
        </w:rPr>
        <w:t xml:space="preserve">Vì sao sửa như vậy? </w:t>
      </w:r>
      <w:r w:rsidRPr="006C4E42">
        <w:rPr>
          <w:color w:val="000000" w:themeColor="text1"/>
        </w:rPr>
        <w:t>Đưa điều kiện mã không tồn tại vào Given và chuyển thao tác bấm “Áp dụng” vào When. Kết quả trong Then giữ nguyên vì thông báo đã cụ thể và kiểm chứng được.</w:t>
      </w:r>
    </w:p>
    <w:p w14:paraId="2C89B9B2" w14:textId="77777777" w:rsidR="00EE2A8B" w:rsidRPr="006C4E42" w:rsidRDefault="006C4E42">
      <w:pPr>
        <w:pStyle w:val="Heading1"/>
        <w:rPr>
          <w:color w:val="000000" w:themeColor="text1"/>
        </w:rPr>
      </w:pPr>
      <w:r w:rsidRPr="006C4E42">
        <w:rPr>
          <w:color w:val="000000" w:themeColor="text1"/>
        </w:rPr>
        <w:t>TÓM T</w:t>
      </w:r>
      <w:r w:rsidRPr="006C4E42">
        <w:rPr>
          <w:color w:val="000000" w:themeColor="text1"/>
        </w:rPr>
        <w:t>Ắ</w:t>
      </w:r>
      <w:r w:rsidRPr="006C4E42">
        <w:rPr>
          <w:color w:val="000000" w:themeColor="text1"/>
        </w:rPr>
        <w:t>T K</w:t>
      </w:r>
      <w:r w:rsidRPr="006C4E42">
        <w:rPr>
          <w:color w:val="000000" w:themeColor="text1"/>
        </w:rPr>
        <w:t>Ế</w:t>
      </w:r>
      <w:r w:rsidRPr="006C4E42">
        <w:rPr>
          <w:color w:val="000000" w:themeColor="text1"/>
        </w:rPr>
        <w:t>T QU</w:t>
      </w:r>
      <w:r w:rsidRPr="006C4E42">
        <w:rPr>
          <w:color w:val="000000" w:themeColor="text1"/>
        </w:rPr>
        <w:t>Ả</w:t>
      </w:r>
    </w:p>
    <w:p w14:paraId="3AA5BC54" w14:textId="77777777" w:rsidR="00EE2A8B" w:rsidRPr="006C4E42" w:rsidRDefault="006C4E42">
      <w:pPr>
        <w:pStyle w:val="ListBullet"/>
        <w:rPr>
          <w:color w:val="000000" w:themeColor="text1"/>
        </w:rPr>
      </w:pPr>
      <w:r w:rsidRPr="006C4E42">
        <w:rPr>
          <w:color w:val="000000" w:themeColor="text1"/>
        </w:rPr>
        <w:t>AC1: Đúng – giữ nguyên.</w:t>
      </w:r>
    </w:p>
    <w:p w14:paraId="0336B41E" w14:textId="77777777" w:rsidR="00EE2A8B" w:rsidRPr="006C4E42" w:rsidRDefault="006C4E42">
      <w:pPr>
        <w:pStyle w:val="ListBullet"/>
        <w:rPr>
          <w:color w:val="000000" w:themeColor="text1"/>
        </w:rPr>
      </w:pPr>
      <w:r w:rsidRPr="006C4E42">
        <w:rPr>
          <w:color w:val="000000" w:themeColor="text1"/>
        </w:rPr>
        <w:t xml:space="preserve">AC2: Sai – When có hai hành động và Then không cụ thể; đã </w:t>
      </w:r>
      <w:r w:rsidRPr="006C4E42">
        <w:rPr>
          <w:color w:val="000000" w:themeColor="text1"/>
        </w:rPr>
        <w:t>sửa.</w:t>
      </w:r>
    </w:p>
    <w:p w14:paraId="64A88EF4" w14:textId="77777777" w:rsidR="00EE2A8B" w:rsidRPr="006C4E42" w:rsidRDefault="006C4E42">
      <w:pPr>
        <w:pStyle w:val="ListBullet"/>
        <w:rPr>
          <w:color w:val="000000" w:themeColor="text1"/>
        </w:rPr>
      </w:pPr>
      <w:r w:rsidRPr="006C4E42">
        <w:rPr>
          <w:color w:val="000000" w:themeColor="text1"/>
        </w:rPr>
        <w:t>AC3: Sai – Given và When bị đảo vai trò; đã sửa.</w:t>
      </w:r>
    </w:p>
    <w:p w14:paraId="31811F5B" w14:textId="77777777" w:rsidR="00EE2A8B" w:rsidRPr="006C4E42" w:rsidRDefault="006C4E42">
      <w:pPr>
        <w:pStyle w:val="ListBullet"/>
        <w:rPr>
          <w:color w:val="000000" w:themeColor="text1"/>
        </w:rPr>
      </w:pPr>
      <w:r w:rsidRPr="006C4E42">
        <w:rPr>
          <w:color w:val="000000" w:themeColor="text1"/>
        </w:rPr>
        <w:t>AC4: Đúng – giữ nguyên vì một hành động có thể dẫn đến hai kết quả liên quan, miễn là cả hai đều cụ thể và kiểm chứng được.</w:t>
      </w:r>
    </w:p>
    <w:p w14:paraId="419CA214" w14:textId="77777777" w:rsidR="00EE2A8B" w:rsidRPr="006C4E42" w:rsidRDefault="006C4E42">
      <w:pPr>
        <w:spacing w:before="120"/>
        <w:rPr>
          <w:color w:val="000000" w:themeColor="text1"/>
        </w:rPr>
      </w:pPr>
      <w:r w:rsidRPr="006C4E42">
        <w:rPr>
          <w:b/>
          <w:color w:val="000000" w:themeColor="text1"/>
        </w:rPr>
        <w:t xml:space="preserve">Ghi chú khi trao đổi với Product Owner: </w:t>
      </w:r>
      <w:r w:rsidRPr="006C4E42">
        <w:rPr>
          <w:color w:val="000000" w:themeColor="text1"/>
        </w:rPr>
        <w:t>Thông báo “Mã khuyến mãi đã hết hạn” ở</w:t>
      </w:r>
      <w:r w:rsidRPr="006C4E42">
        <w:rPr>
          <w:color w:val="000000" w:themeColor="text1"/>
        </w:rPr>
        <w:t xml:space="preserve"> AC2 là câu chữ cụ thể được đề xuất để biến yêu cầu thành tiêu chí kiểm thử. Nếu sản phẩm đã có nội dung thông báo chuẩn, cần dùng đúng câu chữ theo quy định của sản phẩm.</w:t>
      </w:r>
    </w:p>
    <w:sectPr w:rsidR="00EE2A8B" w:rsidRPr="006C4E42"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4E42"/>
    <w:rsid w:val="00AA1D8D"/>
    <w:rsid w:val="00B47730"/>
    <w:rsid w:val="00CB0664"/>
    <w:rsid w:val="00EE2A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B565FA"/>
  <w14:defaultImageDpi w14:val="300"/>
  <w15:docId w15:val="{1F75F4BF-9CAD-4E8F-8A54-67B2E7B55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516</Words>
  <Characters>2945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thanhtai thanhtai</cp:lastModifiedBy>
  <cp:revision>2</cp:revision>
  <dcterms:created xsi:type="dcterms:W3CDTF">2013-12-23T23:15:00Z</dcterms:created>
  <dcterms:modified xsi:type="dcterms:W3CDTF">2026-10-11T09:09:00Z</dcterms:modified>
  <cp:category/>
</cp:coreProperties>
</file>