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212529"/>
          <w:sz w:val="33"/>
          <w:szCs w:val="33"/>
        </w:rPr>
      </w:pPr>
      <w:r w:rsidDel="00000000" w:rsidR="00000000" w:rsidRPr="00000000">
        <w:rPr>
          <w:b w:val="1"/>
          <w:bCs w:val="1"/>
          <w:color w:val="212529"/>
          <w:sz w:val="33"/>
          <w:szCs w:val="33"/>
          <w:rtl w:val="0"/>
        </w:rPr>
        <w:t xml:space="preserve">XÂY DỰNG VÀ RÀ SOÁT TỔNG HỢP KHUNG SRS RIKKEIFOOD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Phân loại 5 ghi chú thành yêu cầu chức năng/phi chức năng và xác định vị trí IEEE 830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795"/>
        <w:gridCol w:w="3225"/>
        <w:tblGridChange w:id="0">
          <w:tblGrid>
            <w:gridCol w:w="1845"/>
            <w:gridCol w:w="3795"/>
            <w:gridCol w:w="32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Loại yêu cầu (Chức năng/Phi chức năng)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 (Functional)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(Non-functional) – hiệu năng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3.3 Performance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Chức năng (Functional)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(Non-functional) – tương thích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3.5 Design Constraints / Other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(Non-functional) – bảo mật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3.4 External Interface / Other Requirements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Xác định vị trí cho 2 sơ đồ đã có sẵn: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2.598425196851"/>
        <w:gridCol w:w="3427.9588128407026"/>
        <w:gridCol w:w="2024.9545729860693"/>
        <w:tblGridChange w:id="0">
          <w:tblGrid>
            <w:gridCol w:w="3572.598425196851"/>
            <w:gridCol w:w="3427.9588128407026"/>
            <w:gridCol w:w="2024.954572986069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Sơ đồ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 Diagram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2. Overall Description – 2.2 Product Functions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Use Case Diagram mô tả các chức năng chính của hệ thống và sự tương tác giữa các Actor với hệ thống.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 Đơn hàng - Món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 Specific Requirements – 3.4 Database Requirements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ERD mô tả cấu trúc dữ liệu, các thực thể và mối quan hệ được hệ thống lưu trữ, nên thuộc phần yêu cầu về cơ sở dữ liệu. 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Viết lại các ghi chú còn vi phạm đặc tính vàng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230769230771"/>
        <w:gridCol w:w="2994.0399757722594"/>
        <w:gridCol w:w="4194.548758328287"/>
        <w:tblGridChange w:id="0">
          <w:tblGrid>
            <w:gridCol w:w="1836.9230769230771"/>
            <w:gridCol w:w="2994.0399757722594"/>
            <w:gridCol w:w="4194.5487583282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 (có chỉ số/điều kiện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Unambiguous (Không mơ hồ), Verifiable (Có thể kiểm chứng)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Sau khi khách quét mã QR, hệ thống phải hiển thị đầy đủ thực đơn trong thời gian không quá 3 giây với điều kiện kết nối Internet ổn định.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Unambiguous (Không mơ hồ), Verifiable (Có thể kiểm chứng)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Hệ thống phải hỗ trợ Chrome, Safari và Edge trên phiên bản di động được phát hành trong vòng 2 năm gần nhất; không yêu cầu hỗ trợ các phiên bản trình duyệt đã quá 2 năm.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