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Installing the AccuKnox ASPM Jenkins Plugin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page walks through the one-time installation and global configuration of the AccuKnox ASPM Scanner plugin in Jenkins. Once finished, every per-scan integration (SAST, IaC, Secret, Container, SBOM, SCA) can be wired up in just a few lines of Pipeline code.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Deploy the .hpi to Jenkins</w:t>
      </w:r>
    </w:p>
    <w:p>
      <w:r>
        <w:rPr>
          <w:color w:val="1F4E79"/>
          <w:sz w:val="21"/>
        </w:rPr>
        <w:t>3. Generate an AccuKnox API token</w:t>
      </w:r>
    </w:p>
    <w:p>
      <w:r>
        <w:rPr>
          <w:color w:val="1F4E79"/>
          <w:sz w:val="21"/>
        </w:rPr>
        <w:t>4. Store the token as a Jenkins credential</w:t>
      </w:r>
    </w:p>
    <w:p>
      <w:r>
        <w:rPr>
          <w:color w:val="1F4E79"/>
          <w:sz w:val="21"/>
        </w:rPr>
        <w:t>5. Configure the plugin globally</w:t>
      </w:r>
    </w:p>
    <w:p>
      <w:r>
        <w:rPr>
          <w:color w:val="1F4E79"/>
          <w:sz w:val="21"/>
        </w:rPr>
        <w:t>6. (Optional) Create the SBOM project on AccuKnox</w:t>
      </w:r>
    </w:p>
    <w:p>
      <w:r>
        <w:rPr>
          <w:color w:val="1F4E79"/>
          <w:sz w:val="21"/>
        </w:rPr>
        <w:t>7. Pick your scan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ListBullet"/>
      </w:pPr>
      <w:r>
        <w:rPr>
          <w:sz w:val="22"/>
        </w:rPr>
        <w:t>Administrator access to Jenkins (Manage Jenkins / Manage Plugins / System Configuration).</w:t>
      </w:r>
    </w:p>
    <w:p>
      <w:pPr>
        <w:pStyle w:val="ListBullet"/>
      </w:pPr>
      <w:r>
        <w:rPr>
          <w:sz w:val="22"/>
        </w:rPr>
        <w:t>The built artifact accuknox-aspm.hpi (or the published plugin).</w:t>
      </w:r>
    </w:p>
    <w:p>
      <w:pPr>
        <w:pStyle w:val="Heading1"/>
      </w:pPr>
      <w:r>
        <w:rPr>
          <w:color w:val="122E57"/>
          <w:sz w:val="32"/>
        </w:rPr>
        <w:t>1. Deploy the .hpi to Jenkins</w:t>
      </w:r>
    </w:p>
    <w:p>
      <w:pPr>
        <w:pStyle w:val="ListNumber"/>
      </w:pPr>
      <w:r>
        <w:rPr>
          <w:sz w:val="22"/>
        </w:rPr>
        <w:t>Go to Manage Jenkins → Plugins → Advanced settings (top-right).</w:t>
      </w:r>
    </w:p>
    <w:p>
      <w:pPr>
        <w:pStyle w:val="ListNumber"/>
      </w:pPr>
      <w:r>
        <w:rPr>
          <w:sz w:val="22"/>
        </w:rPr>
        <w:t>Under Deploy Plugin, click Choose File and pick accuknox-aspm.hpi.</w:t>
      </w:r>
    </w:p>
    <w:p>
      <w:pPr>
        <w:pStyle w:val="ListNumber"/>
      </w:pPr>
      <w:r>
        <w:rPr>
          <w:sz w:val="22"/>
        </w:rPr>
        <w:t>Click Deploy, tick Restart Jenkins when installation is complete, and wait for Jenkins to come back up.</w:t>
      </w:r>
    </w:p>
    <w:p>
      <w:pPr>
        <w:pStyle w:val="ListNumber"/>
      </w:pPr>
      <w:r>
        <w:rPr>
          <w:sz w:val="22"/>
        </w:rPr>
        <w:t>After restart, open Manage Jenkins → Plugins → Installed and confirm AccuKnox ASPM Scanner is listed.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9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Manage Plugins, Advanced settings.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0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2 — Uploading accuknox-aspm.hpi.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2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3 — Plugin shown in the Installed list.</w:t>
      </w:r>
    </w:p>
    <w:p>
      <w:pPr>
        <w:pStyle w:val="Heading1"/>
      </w:pPr>
      <w:r>
        <w:rPr>
          <w:color w:val="122E57"/>
          <w:sz w:val="32"/>
        </w:rPr>
        <w:t>2. Generate an AccuKnox API token</w:t>
      </w:r>
    </w:p>
    <w:p>
      <w:pPr>
        <w:pStyle w:val="ListNumber"/>
      </w:pPr>
      <w:r>
        <w:rPr>
          <w:sz w:val="22"/>
        </w:rPr>
        <w:t>Log in to the AccuKnox SaaS console.</w:t>
      </w:r>
    </w:p>
    <w:p>
      <w:pPr>
        <w:pStyle w:val="ListNumber"/>
      </w:pPr>
      <w:r>
        <w:rPr>
          <w:sz w:val="22"/>
        </w:rPr>
        <w:t>Navigate to Settings → Tokens.</w:t>
      </w:r>
    </w:p>
    <w:p>
      <w:pPr>
        <w:pStyle w:val="ListNumber"/>
      </w:pPr>
      <w:r>
        <w:rPr>
          <w:sz w:val="22"/>
        </w:rPr>
        <w:t>Click Create Token, give it a descriptive name (e.g. jenkins-ci), and copy the bearer token shown once — it will not be displayed again.</w:t>
      </w:r>
    </w:p>
    <w:p>
      <w:pPr>
        <w:pStyle w:val="Heading1"/>
      </w:pPr>
      <w:r>
        <w:rPr>
          <w:color w:val="122E57"/>
          <w:sz w:val="32"/>
        </w:rPr>
        <w:t>3. Store the token as a Jenkins credential</w:t>
      </w:r>
    </w:p>
    <w:p>
      <w:pPr>
        <w:pStyle w:val="ListNumber"/>
      </w:pPr>
      <w:r>
        <w:rPr>
          <w:sz w:val="22"/>
        </w:rPr>
        <w:t>Open Manage Jenkins and click Credentials under Security.</w:t>
      </w:r>
    </w:p>
    <w:p>
      <w:pPr>
        <w:pStyle w:val="ListNumber"/>
      </w:pPr>
      <w:r>
        <w:rPr>
          <w:sz w:val="22"/>
        </w:rPr>
        <w:t>Select System → Global credentials → Add Credentials.</w:t>
      </w:r>
    </w:p>
    <w:p>
      <w:pPr>
        <w:pStyle w:val="ListNumber"/>
      </w:pPr>
      <w:r>
        <w:rPr>
          <w:sz w:val="22"/>
        </w:rPr>
        <w:t>Kind: Secret text.</w:t>
      </w:r>
    </w:p>
    <w:p>
      <w:pPr>
        <w:pStyle w:val="ListNumber"/>
      </w:pPr>
      <w:r>
        <w:rPr>
          <w:sz w:val="22"/>
        </w:rPr>
        <w:t>Secret: paste the AccuKnox bearer token from the previous step.</w:t>
      </w:r>
    </w:p>
    <w:p>
      <w:pPr>
        <w:pStyle w:val="ListNumber"/>
      </w:pPr>
      <w:r>
        <w:rPr>
          <w:sz w:val="22"/>
        </w:rPr>
        <w:t>ID: use a memorable identifier such as accuknox-token. You will reference this from the global plugin config.</w:t>
      </w:r>
    </w:p>
    <w:p>
      <w:pPr>
        <w:pStyle w:val="ListNumber"/>
      </w:pPr>
      <w:r>
        <w:rPr>
          <w:sz w:val="22"/>
        </w:rPr>
        <w:t>Click 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31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4 — Manage Jenkins → Security →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24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5 — Global credentials with accuknox-token added.</w:t>
      </w:r>
    </w:p>
    <w:p>
      <w:pPr>
        <w:pStyle w:val="Heading1"/>
      </w:pPr>
      <w:r>
        <w:rPr>
          <w:color w:val="122E57"/>
          <w:sz w:val="32"/>
        </w:rPr>
        <w:t>4. Configure the plugin globally</w:t>
      </w:r>
    </w:p>
    <w:p>
      <w:r>
        <w:rPr>
          <w:b w:val="0"/>
          <w:sz w:val="22"/>
        </w:rPr>
        <w:t>Back on Manage Jenkins, open System (under System Configuration) and scroll to the AccuKnox ASPM section. Fill in the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 plane 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cspm.accuknox.com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Host only — no https:// prefix.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your-tenant-label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label_id on every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Token credential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accuknox-token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ID of the credential created in step 3.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Default project name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(optional)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Used by image-SBOM uploads when not set per step.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Soft-fail by default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off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Leave unticked unless every step should default to advisory.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 scanner auto-install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off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Tick only for air-gapped agents — see AIRGAP.md.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32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6 — Manage Jenkins → System Configuration →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31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7 — AccuKnox ASPM global configuration filled in.</w:t>
      </w:r>
    </w:p>
    <w:p>
      <w:pPr>
        <w:pStyle w:val="Heading1"/>
      </w:pPr>
      <w:r>
        <w:rPr>
          <w:color w:val="122E57"/>
          <w:sz w:val="32"/>
        </w:rPr>
        <w:t>5. (Optional) Create the SBOM project on AccuKnox</w:t>
      </w:r>
    </w:p>
    <w:p>
      <w:r>
        <w:rPr>
          <w:b w:val="0"/>
          <w:sz w:val="22"/>
        </w:rPr>
        <w:t>If you plan to use the accuknoxSbom step, the project name you pass must already exist on AccuKnox with classifier container. Create it from the AccuKnox console under Projects → Add Project. Without this, the upload will be accepted but the AccuKnox back-end will raise: ValueError: Project '&lt;name&gt;' with classifier 'container' not found.</w:t>
      </w:r>
    </w:p>
    <w:p>
      <w:pPr>
        <w:pStyle w:val="Heading1"/>
      </w:pPr>
      <w:r>
        <w:rPr>
          <w:color w:val="122E57"/>
          <w:sz w:val="32"/>
        </w:rPr>
        <w:t>6. Pick your scan</w:t>
      </w:r>
    </w:p>
    <w:p>
      <w:pPr>
        <w:pStyle w:val="ListBullet"/>
      </w:pPr>
      <w:r>
        <w:rPr>
          <w:sz w:val="22"/>
        </w:rPr>
        <w:t>SAST — 2-sast.docx</w:t>
      </w:r>
    </w:p>
    <w:p>
      <w:pPr>
        <w:pStyle w:val="ListBullet"/>
      </w:pPr>
      <w:r>
        <w:rPr>
          <w:sz w:val="22"/>
        </w:rPr>
        <w:t>IaC — 3-iac.docx</w:t>
      </w:r>
    </w:p>
    <w:p>
      <w:pPr>
        <w:pStyle w:val="ListBullet"/>
      </w:pPr>
      <w:r>
        <w:rPr>
          <w:sz w:val="22"/>
        </w:rPr>
        <w:t>Secret — 4-secret.docx</w:t>
      </w:r>
    </w:p>
    <w:p>
      <w:pPr>
        <w:pStyle w:val="ListBullet"/>
      </w:pPr>
      <w:r>
        <w:rPr>
          <w:sz w:val="22"/>
        </w:rPr>
        <w:t>Container — 5-container.docx</w:t>
      </w:r>
    </w:p>
    <w:p>
      <w:pPr>
        <w:pStyle w:val="ListBullet"/>
      </w:pPr>
      <w:r>
        <w:rPr>
          <w:sz w:val="22"/>
        </w:rPr>
        <w:t>Image SBOM — 6-sbom.docx</w:t>
      </w:r>
    </w:p>
    <w:p>
      <w:pPr>
        <w:pStyle w:val="ListBullet"/>
      </w:pPr>
      <w:r>
        <w:rPr>
          <w:sz w:val="22"/>
        </w:rPr>
        <w:t>Multi-artifact (SCA) — 7-artifact.docx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