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33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Knox 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3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122E57"/>
          <w:sz w:val="44"/>
        </w:rPr>
        <w:t>Integrating Container Image Scanning with AccuKnox in Jenkins</w:t>
      </w:r>
    </w:p>
    <w:p>
      <w:pPr>
        <w:jc w:val="center"/>
      </w:pPr>
      <w:r>
        <w:rPr>
          <w:i/>
          <w:color w:val="666666"/>
          <w:sz w:val="20"/>
        </w:rPr>
        <w:t>Home  ›  Integrations  ›  CI/CD  ›  Jenkins</w:t>
      </w:r>
    </w:p>
    <w:p/>
    <w:p>
      <w:r>
        <w:rPr>
          <w:b w:val="0"/>
          <w:sz w:val="22"/>
        </w:rPr>
        <w:t>This guide adds a Container scan stage to a Jenkins pipeline using the AccuKnox ASPM Scanner plugin. The scanner pulls the image from a registry, runs SCA on it, and uploads findings to AccuKnox.</w:t>
      </w:r>
    </w:p>
    <w:p>
      <w:pPr>
        <w:pStyle w:val="Heading2"/>
      </w:pPr>
      <w:r>
        <w:rPr>
          <w:color w:val="122E57"/>
          <w:sz w:val="26"/>
        </w:rPr>
        <w:t>On this page</w:t>
      </w:r>
    </w:p>
    <w:p>
      <w:r>
        <w:rPr>
          <w:color w:val="1F4E79"/>
          <w:sz w:val="21"/>
        </w:rPr>
        <w:t>1. Prerequisites</w:t>
      </w:r>
    </w:p>
    <w:p>
      <w:r>
        <w:rPr>
          <w:color w:val="1F4E79"/>
          <w:sz w:val="21"/>
        </w:rPr>
        <w:t>2. Step 1: Install the AccuKnox ASPM Plugin</w:t>
      </w:r>
    </w:p>
    <w:p>
      <w:r>
        <w:rPr>
          <w:color w:val="1F4E79"/>
          <w:sz w:val="21"/>
        </w:rPr>
        <w:t>3. Step 2: Configure Jenkins credentials &amp; global settings</w:t>
      </w:r>
    </w:p>
    <w:p>
      <w:r>
        <w:rPr>
          <w:color w:val="1F4E79"/>
          <w:sz w:val="21"/>
        </w:rPr>
        <w:t>4. Step 3: Define the Jenkins Pipeline</w:t>
      </w:r>
    </w:p>
    <w:p>
      <w:r>
        <w:rPr>
          <w:color w:val="1F4E79"/>
          <w:sz w:val="21"/>
        </w:rPr>
        <w:t>5. Pipeline inputs</w:t>
      </w:r>
    </w:p>
    <w:p>
      <w:r>
        <w:rPr>
          <w:color w:val="1F4E79"/>
          <w:sz w:val="21"/>
        </w:rPr>
        <w:t>6. Without AccuKnox vs With AccuKnox</w:t>
      </w:r>
    </w:p>
    <w:p>
      <w:r>
        <w:rPr>
          <w:color w:val="1F4E79"/>
          <w:sz w:val="21"/>
        </w:rPr>
        <w:t>7. Viewing Results in AccuKnox</w:t>
      </w:r>
    </w:p>
    <w:p>
      <w:r>
        <w:rPr>
          <w:color w:val="1F4E79"/>
          <w:sz w:val="21"/>
        </w:rPr>
        <w:t>8. Conclusion</w:t>
      </w:r>
    </w:p>
    <w:p/>
    <w:p>
      <w:pPr>
        <w:pStyle w:val="Heading1"/>
      </w:pPr>
      <w:r>
        <w:rPr>
          <w:color w:val="122E57"/>
          <w:sz w:val="32"/>
        </w:rPr>
        <w:t>Prerequisites</w:t>
      </w:r>
    </w:p>
    <w:p>
      <w:pPr>
        <w:pStyle w:val="ListBullet"/>
      </w:pPr>
      <w:r>
        <w:rPr>
          <w:sz w:val="22"/>
        </w:rPr>
        <w:t>A Jenkins controller (2.387.3 LTS or newer) with at least one build agent.</w:t>
      </w:r>
    </w:p>
    <w:p>
      <w:pPr>
        <w:pStyle w:val="ListBullet"/>
      </w:pPr>
      <w:r>
        <w:rPr>
          <w:sz w:val="22"/>
        </w:rPr>
        <w:t>An AccuKnox SaaS account with a tenant / label you can upload findings to.</w:t>
      </w:r>
    </w:p>
    <w:p>
      <w:pPr>
        <w:pStyle w:val="ListBullet"/>
      </w:pPr>
      <w:r>
        <w:rPr>
          <w:sz w:val="22"/>
        </w:rPr>
        <w:t>Network egress from the Jenkins agent to the AccuKnox control plane (or a mirrored scanner image for air-gapped agents — see AIRGAP.md).</w:t>
      </w:r>
    </w:p>
    <w:p>
      <w:pPr>
        <w:pStyle w:val="ListBullet"/>
      </w:pPr>
      <w:r>
        <w:rPr>
          <w:sz w:val="22"/>
        </w:rPr>
        <w:t>Registry credentials configured on the Jenkins agent if you scan a private image.</w:t>
      </w:r>
    </w:p>
    <w:p>
      <w:pPr>
        <w:pStyle w:val="ListBullet"/>
      </w:pPr>
      <w:r>
        <w:rPr>
          <w:sz w:val="22"/>
        </w:rPr>
        <w:t>Docker available on the agent if you set containerMode: true.</w:t>
      </w:r>
    </w:p>
    <w:p>
      <w:pPr>
        <w:pStyle w:val="Heading1"/>
      </w:pPr>
      <w:r>
        <w:rPr>
          <w:color w:val="122E57"/>
          <w:sz w:val="32"/>
        </w:rPr>
        <w:t>Step 1: Install the AccuKnox ASPM Plugin</w:t>
      </w:r>
    </w:p>
    <w:p>
      <w:r>
        <w:rPr>
          <w:b w:val="0"/>
          <w:sz w:val="22"/>
        </w:rPr>
        <w:t>See 1-install.docx for the one-time plugin installation steps.</w:t>
      </w:r>
    </w:p>
    <w:p>
      <w:pPr>
        <w:pStyle w:val="Heading1"/>
      </w:pPr>
      <w:r>
        <w:rPr>
          <w:color w:val="122E57"/>
          <w:sz w:val="32"/>
        </w:rPr>
        <w:t>Step 2: Configure Jenkins credentials &amp; global settings</w:t>
      </w:r>
    </w:p>
    <w:p>
      <w:pPr>
        <w:pStyle w:val="ListBullet"/>
      </w:pPr>
      <w:r>
        <w:rPr>
          <w:sz w:val="22"/>
        </w:rPr>
        <w:t>Store the AccuKnox token as a Jenkins Secret text credential.</w:t>
      </w:r>
    </w:p>
    <w:p>
      <w:pPr>
        <w:pStyle w:val="ListBullet"/>
      </w:pPr>
      <w:r>
        <w:rPr>
          <w:sz w:val="22"/>
        </w:rPr>
        <w:t>Set the endpoint, label, and token credential on the global config.</w:t>
      </w:r>
    </w:p>
    <w:p>
      <w:pPr>
        <w:pStyle w:val="Heading1"/>
      </w:pPr>
      <w:r>
        <w:rPr>
          <w:color w:val="122E57"/>
          <w:sz w:val="32"/>
        </w:rPr>
        <w:t>Step 3: Define the Jenkins Pipeline</w:t>
      </w:r>
    </w:p>
    <w:p>
      <w:pPr>
        <w:spacing w:before="80" w:after="80"/>
        <w:ind w:left="216" w:right="216"/>
        <w:shd w:val="clear" w:color="auto" w:fill="F4F4F6"/>
      </w:pPr>
      <w:r>
        <w:rPr>
          <w:rFonts w:ascii="Consolas" w:hAnsi="Consolas"/>
          <w:color w:val="1A1A1A"/>
          <w:sz w:val="19"/>
          <w:rFonts w:ascii="Consolas" w:hAnsi="Consolas" w:cs="Consolas"/>
        </w:rPr>
        <w:t>pipeline {</w:t>
        <w:br/>
        <w:t xml:space="preserve">  agent any</w:t>
        <w:br/>
        <w:br/>
        <w:t xml:space="preserve">  parameters {</w:t>
        <w:br/>
        <w:t xml:space="preserve">    string(</w:t>
        <w:br/>
        <w:t xml:space="preserve">      name: 'IMAGE_NAME',</w:t>
        <w:br/>
        <w:t xml:space="preserve">      defaultValue: 'testing-app:latest',</w:t>
        <w:br/>
        <w:t xml:space="preserve">      description: 'Docker image name to build and scan'</w:t>
        <w:br/>
        <w:t xml:space="preserve">    )</w:t>
        <w:br/>
        <w:t xml:space="preserve">    string(</w:t>
        <w:br/>
        <w:t xml:space="preserve">      name: 'SEVERITY_THRESHOLD',</w:t>
        <w:br/>
        <w:t xml:space="preserve">      defaultValue: 'HIGH,CRITICAL',</w:t>
        <w:br/>
        <w:t xml:space="preserve">      description: 'Comma-separated severities that fail the build'</w:t>
        <w:br/>
        <w:t xml:space="preserve">    )</w:t>
        <w:br/>
        <w:t xml:space="preserve">    booleanParam(</w:t>
        <w:br/>
        <w:t xml:space="preserve">      name: 'SOFT_FAIL',</w:t>
        <w:br/>
        <w:t xml:space="preserve">      defaultValue: true,</w:t>
        <w:br/>
        <w:t xml:space="preserve">      description: 'true = build stays green; false = fail build on findings'</w:t>
        <w:br/>
        <w:t xml:space="preserve">    )</w:t>
        <w:br/>
        <w:t xml:space="preserve">  }</w:t>
        <w:br/>
        <w:br/>
        <w:t xml:space="preserve">  options {</w:t>
        <w:br/>
        <w:t xml:space="preserve">    timestamps()</w:t>
        <w:br/>
        <w:t xml:space="preserve">    timeout(time: 30, unit: 'MINUTES')</w:t>
        <w:br/>
        <w:t xml:space="preserve">    disableConcurrentBuilds()</w:t>
        <w:br/>
        <w:t xml:space="preserve">  }</w:t>
        <w:br/>
        <w:br/>
        <w:t xml:space="preserve">  stages {</w:t>
        <w:br/>
        <w:t xml:space="preserve">    stage('Checkout') {</w:t>
        <w:br/>
        <w:t xml:space="preserve">      steps {</w:t>
        <w:br/>
        <w:t xml:space="preserve">        sh '''</w:t>
        <w:br/>
        <w:t xml:space="preserve">          set -eu</w:t>
        <w:br/>
        <w:t xml:space="preserve">          rm -rf repo</w:t>
        <w:br/>
        <w:t xml:space="preserve">          git clone --depth=1 https://github.com/Vickydew1/Testing.git repo</w:t>
        <w:br/>
        <w:t xml:space="preserve">        '''</w:t>
        <w:br/>
        <w:t xml:space="preserve">      }</w:t>
        <w:br/>
        <w:t xml:space="preserve">    }</w:t>
        <w:br/>
        <w:br/>
        <w:t xml:space="preserve">    stage('Build Docker Image') {</w:t>
        <w:br/>
        <w:t xml:space="preserve">      steps {</w:t>
        <w:br/>
        <w:t xml:space="preserve">        dir('repo') {</w:t>
        <w:br/>
        <w:t xml:space="preserve">          sh '''</w:t>
        <w:br/>
        <w:t xml:space="preserve">            docker build -t testing-app .</w:t>
        <w:br/>
        <w:t xml:space="preserve">          '''</w:t>
        <w:br/>
        <w:t xml:space="preserve">        }</w:t>
        <w:br/>
        <w:t xml:space="preserve">      }</w:t>
        <w:br/>
        <w:t xml:space="preserve">    }</w:t>
        <w:br/>
        <w:br/>
        <w:t xml:space="preserve">    stage('Container Scan') {</w:t>
        <w:br/>
        <w:t xml:space="preserve">      steps {</w:t>
        <w:br/>
        <w:t xml:space="preserve">        accuknoxContainer(</w:t>
        <w:br/>
        <w:t xml:space="preserve">          image: params.IMAGE_NAME,</w:t>
        <w:br/>
        <w:t xml:space="preserve">          severityThreshold: params.SEVERITY_THRESHOLD,</w:t>
        <w:br/>
        <w:t xml:space="preserve">          softFail: params.SOFT_FAIL</w:t>
        <w:br/>
        <w:t xml:space="preserve">        )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r>
        <w:rPr>
          <w:b w:val="0"/>
          <w:sz w:val="22"/>
        </w:rPr>
        <w:t>Source: tested/jenkinsfile.container.</w:t>
      </w:r>
    </w:p>
    <w:p>
      <w:pPr>
        <w:pStyle w:val="Heading2"/>
      </w:pPr>
      <w:r>
        <w:rPr>
          <w:color w:val="122E57"/>
          <w:sz w:val="26"/>
        </w:rPr>
        <w:t>Pipeline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Image reference, e.g. nginx:1.27.1 or registry.local/app:1.0.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severityThreshold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CSV of severities that fail the build.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HIGH,CRITICAL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softFail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 = advisory only; false = fail build on matching severities.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containerMode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inside Docker on the agent.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scanImage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Air-gapped: mirrored scanner image to use.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(unset)</w:t>
            </w:r>
          </w:p>
        </w:tc>
      </w:tr>
    </w:tbl>
    <w:p>
      <w:pPr>
        <w:pStyle w:val="Heading2"/>
      </w:pPr>
      <w:r>
        <w:rPr>
          <w:color w:val="122E57"/>
          <w:sz w:val="26"/>
        </w:rPr>
        <w:t>Common knobs (every step accepts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endpoint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Control-plane host (no scheme). Per-step override.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label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Becomes the label_id on the upload.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credentialsId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Jenkins credential ID holding the AccuKnox bearer token.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skipUpload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but don't upload. Useful for dry runs.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keepResults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 results JSON on the agent and archive it as a build artifact.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containerMode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inside Docker on the agent.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cliPath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Path to a pre-staged accuknox-aspm-scanner binary (air-gapped use).</w:t>
            </w:r>
          </w:p>
        </w:tc>
      </w:tr>
    </w:tbl>
    <w:p>
      <w:pPr>
        <w:pStyle w:val="Heading1"/>
      </w:pPr>
      <w:r>
        <w:rPr>
          <w:color w:val="122E57"/>
          <w:sz w:val="32"/>
        </w:rPr>
        <w:t>Without AccuKnox vs With AccuKnox</w:t>
      </w:r>
    </w:p>
    <w:p>
      <w:r>
        <w:rPr>
          <w:b/>
          <w:sz w:val="22"/>
        </w:rPr>
        <w:t>Without AccuKnox:</w:t>
      </w:r>
    </w:p>
    <w:p>
      <w:r>
        <w:rPr>
          <w:b w:val="0"/>
          <w:sz w:val="22"/>
        </w:rPr>
        <w:t>The container scanner produces a long JSON report; gating is left as an exercise for the pipeline author.</w:t>
      </w:r>
    </w:p>
    <w:p>
      <w:r>
        <w:rPr>
          <w:b/>
          <w:sz w:val="22"/>
        </w:rPr>
        <w:t>With AccuKnox:</w:t>
      </w:r>
    </w:p>
    <w:p>
      <w:r>
        <w:rPr>
          <w:b w:val="0"/>
          <w:sz w:val="22"/>
        </w:rPr>
        <w:t>The plugin uploads results, applies severity gating, and exposes per-image findings in the AccuKnox console with package / CVE context and remediation links.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9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ati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9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Container findings in the AccuKnox console.</w:t>
      </w:r>
    </w:p>
    <w:p>
      <w:pPr>
        <w:pStyle w:val="Heading1"/>
      </w:pPr>
      <w:r>
        <w:rPr>
          <w:color w:val="122E57"/>
          <w:sz w:val="32"/>
        </w:rPr>
        <w:t>Viewing Results in AccuKnox</w:t>
      </w:r>
    </w:p>
    <w:p>
      <w:r>
        <w:rPr>
          <w:b w:val="0"/>
          <w:sz w:val="22"/>
        </w:rPr>
        <w:t>Once the Jenkins job uploads its report, the findings are available in the AccuKnox SaaS console.</w:t>
      </w:r>
    </w:p>
    <w:p>
      <w:pPr>
        <w:pStyle w:val="ListNumber"/>
      </w:pPr>
      <w:r>
        <w:rPr>
          <w:sz w:val="22"/>
        </w:rPr>
        <w:t>Log in to the AccuKnox console and switch to the tenant whose label you configured in Jenkins.</w:t>
      </w:r>
    </w:p>
    <w:p>
      <w:pPr>
        <w:pStyle w:val="ListNumber"/>
      </w:pPr>
      <w:r>
        <w:rPr>
          <w:sz w:val="22"/>
        </w:rPr>
        <w:t>Open Issues → Findings, and filter by the data type that matches the scan (SAST, IaC, Secret, Container, SBOM, SCA).</w:t>
      </w:r>
    </w:p>
    <w:p>
      <w:pPr>
        <w:pStyle w:val="ListNumber"/>
      </w:pPr>
      <w:r>
        <w:rPr>
          <w:sz w:val="22"/>
        </w:rPr>
        <w:t>Click any finding to inspect the file, line, CWE, and the recommended remediation.</w:t>
      </w:r>
    </w:p>
    <w:p>
      <w:pPr>
        <w:pStyle w:val="ListNumber"/>
      </w:pPr>
      <w:r>
        <w:rPr>
          <w:sz w:val="22"/>
        </w:rPr>
        <w:t>Use the ASK AI button on a finding for an LLM-generated explanation and patch suggestion.</w:t>
      </w:r>
    </w:p>
    <w:p>
      <w:pPr>
        <w:pStyle w:val="ListNumber"/>
      </w:pPr>
      <w:r>
        <w:rPr>
          <w:sz w:val="22"/>
        </w:rPr>
        <w:t>Create a ticket directly from the finding to track remediation.</w:t>
      </w:r>
    </w:p>
    <w:p>
      <w:pPr>
        <w:pStyle w:val="ListNumber"/>
      </w:pPr>
      <w:r>
        <w:rPr>
          <w:sz w:val="22"/>
        </w:rPr>
        <w:t>Re-run the Jenkins job after fixing the issue — the finding flips to Resolved on the next ingest.</w:t>
      </w:r>
    </w:p>
    <w:p>
      <w:pPr>
        <w:pStyle w:val="Heading1"/>
      </w:pPr>
      <w:r>
        <w:rPr>
          <w:color w:val="122E57"/>
          <w:sz w:val="32"/>
        </w:rPr>
        <w:t>Conclusion</w:t>
      </w:r>
    </w:p>
    <w:p>
      <w:r>
        <w:rPr>
          <w:b w:val="0"/>
          <w:sz w:val="22"/>
        </w:rPr>
        <w:t>Wiring Container scanning into Jenkins via the AccuKnox ASPM plugin gives you continuous, automated detection of issues on every build, with a single pane of glass in the AccuKnox console for triage, ticketing, and verification. Combine it with the other scan types (SAST, IaC, Secret, Container, SBOM, SCA) to get full-coverage ASPM directly from your pipelines.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