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Integrating Multi-Artifact (SCA) Scanning with AccuKnox in Jenkins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guide adds a multi-artifact SCA stage to a Jenkins pipeline. Every file matching a glob (jars, binaries, archives, package lockfiles) is scanned individually for known CVEs and uploaded to AccuKnox under /api/v1/artifact/.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Step 1: Install the AccuKnox ASPM Plugin</w:t>
      </w:r>
    </w:p>
    <w:p>
      <w:r>
        <w:rPr>
          <w:color w:val="1F4E79"/>
          <w:sz w:val="21"/>
        </w:rPr>
        <w:t>3. Step 2: Configure Jenkins credentials &amp; global settings</w:t>
      </w:r>
    </w:p>
    <w:p>
      <w:r>
        <w:rPr>
          <w:color w:val="1F4E79"/>
          <w:sz w:val="21"/>
        </w:rPr>
        <w:t>4. Step 3: Define the Jenkins Pipeline</w:t>
      </w:r>
    </w:p>
    <w:p>
      <w:r>
        <w:rPr>
          <w:color w:val="1F4E79"/>
          <w:sz w:val="21"/>
        </w:rPr>
        <w:t>5. Pipeline inputs</w:t>
      </w:r>
    </w:p>
    <w:p>
      <w:r>
        <w:rPr>
          <w:color w:val="1F4E79"/>
          <w:sz w:val="21"/>
        </w:rPr>
        <w:t>6. Without AccuKnox vs With AccuKnox</w:t>
      </w:r>
    </w:p>
    <w:p>
      <w:r>
        <w:rPr>
          <w:color w:val="1F4E79"/>
          <w:sz w:val="21"/>
        </w:rPr>
        <w:t>7. Viewing Results in AccuKnox</w:t>
      </w:r>
    </w:p>
    <w:p>
      <w:r>
        <w:rPr>
          <w:color w:val="1F4E79"/>
          <w:sz w:val="21"/>
        </w:rPr>
        <w:t>8. Conclusion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ListBullet"/>
      </w:pPr>
      <w:r>
        <w:rPr>
          <w:sz w:val="22"/>
        </w:rPr>
        <w:t>Build artifacts (jars, wheels, archives, etc.) available in the Jenkins workspace by the time the stage runs.</w:t>
      </w:r>
    </w:p>
    <w:p>
      <w:pPr>
        <w:pStyle w:val="Heading1"/>
      </w:pPr>
      <w:r>
        <w:rPr>
          <w:color w:val="122E57"/>
          <w:sz w:val="32"/>
        </w:rPr>
        <w:t>Step 1: Install the AccuKnox ASPM Plugin</w:t>
      </w:r>
    </w:p>
    <w:p>
      <w:r>
        <w:rPr>
          <w:b w:val="0"/>
          <w:sz w:val="22"/>
        </w:rPr>
        <w:t>See 1-install.docx for the one-time plugin installation steps.</w:t>
      </w:r>
    </w:p>
    <w:p>
      <w:pPr>
        <w:pStyle w:val="Heading1"/>
      </w:pPr>
      <w:r>
        <w:rPr>
          <w:color w:val="122E57"/>
          <w:sz w:val="32"/>
        </w:rPr>
        <w:t>Step 2: Configure Jenkins credentials &amp; global settings</w:t>
      </w:r>
    </w:p>
    <w:p>
      <w:pPr>
        <w:pStyle w:val="ListBullet"/>
      </w:pPr>
      <w:r>
        <w:rPr>
          <w:sz w:val="22"/>
        </w:rPr>
        <w:t>Store the AccuKnox token as a Jenkins Secret text credential.</w:t>
      </w:r>
    </w:p>
    <w:p>
      <w:pPr>
        <w:pStyle w:val="ListBullet"/>
      </w:pPr>
      <w:r>
        <w:rPr>
          <w:sz w:val="22"/>
        </w:rPr>
        <w:t>Set the endpoint, label, and token credential on the global config.</w:t>
      </w:r>
    </w:p>
    <w:p>
      <w:pPr>
        <w:pStyle w:val="Heading1"/>
      </w:pPr>
      <w:r>
        <w:rPr>
          <w:color w:val="122E57"/>
          <w:sz w:val="32"/>
        </w:rPr>
        <w:t>Step 3: Define the Jenkins Pipeline</w:t>
      </w:r>
    </w:p>
    <w:p>
      <w:pPr>
        <w:spacing w:before="80" w:after="80"/>
        <w:ind w:left="216" w:right="216"/>
        <w:shd w:val="clear" w:color="auto" w:fill="F4F4F6"/>
      </w:pPr>
      <w:r>
        <w:rPr>
          <w:rFonts w:ascii="Consolas" w:hAnsi="Consolas"/>
          <w:color w:val="1A1A1A"/>
          <w:sz w:val="19"/>
          <w:rFonts w:ascii="Consolas" w:hAnsi="Consolas" w:cs="Consolas"/>
        </w:rPr>
        <w:t>// AccuKnox Artifact scan — standalone Jenkinsfile.</w:t>
        <w:br/>
        <w:t>//</w:t>
        <w:br/>
        <w:t>// For each file matching FILES, runs a CVE scan and uploads the report</w:t>
        <w:br/>
        <w:t>// to AccuKnox /api/v1/artifact/. Use for fat-jars, binaries, archives.</w:t>
        <w:br/>
        <w:t>//</w:t>
        <w:br/>
        <w:t>// Air-gapped agents: see AIRGAP.md.</w:t>
        <w:br/>
        <w:br/>
        <w:t>pipeline {</w:t>
        <w:br/>
        <w:t xml:space="preserve">  agent any</w:t>
        <w:br/>
        <w:br/>
        <w:t xml:space="preserve">  parameters {</w:t>
        <w:br/>
        <w:t xml:space="preserve">    string(name: 'REPO_URL',</w:t>
        <w:br/>
        <w:t xml:space="preserve">           defaultValue: 'https://github.com/Vickydew1/Testing.git',</w:t>
        <w:br/>
        <w:t xml:space="preserve">           description: 'Repo that contains the binaries to scan.')</w:t>
        <w:br/>
        <w:br/>
        <w:t xml:space="preserve">    string(name: 'FILES',</w:t>
        <w:br/>
        <w:t xml:space="preserve">           defaultValue: '**/*.py*',</w:t>
        <w:br/>
        <w:t xml:space="preserve">           description: 'Glob pattern (Ant-style) for the artifacts to scan. e.g. repo/build/**/*.jar')</w:t>
        <w:br/>
        <w:br/>
        <w:t xml:space="preserve">    string(name: 'SEVERITY_THRESHOLD',</w:t>
        <w:br/>
        <w:t xml:space="preserve">           defaultValue: 'CRITICAL',</w:t>
        <w:br/>
        <w:t xml:space="preserve">           description: 'Comma-separated severities that fail the build.')</w:t>
        <w:br/>
        <w:br/>
        <w:t xml:space="preserve">    booleanParam(name: 'SOFT_FAIL',</w:t>
        <w:br/>
        <w:t xml:space="preserve">                 defaultValue: true,</w:t>
        <w:br/>
        <w:t xml:space="preserve">                 description: 'true (default) = run and upload, build stays green; false = fail build on matching severities.')</w:t>
        <w:br/>
        <w:t xml:space="preserve">  }</w:t>
        <w:br/>
        <w:br/>
        <w:t xml:space="preserve">  options {</w:t>
        <w:br/>
        <w:t xml:space="preserve">    timestamps()</w:t>
        <w:br/>
        <w:t xml:space="preserve">    timeout(time: 30, unit: 'MINUTES')</w:t>
        <w:br/>
        <w:t xml:space="preserve">    disableConcurrentBuilds()</w:t>
        <w:br/>
        <w:t xml:space="preserve">  }</w:t>
        <w:br/>
        <w:br/>
        <w:t xml:space="preserve">  environment {</w:t>
        <w:br/>
        <w:t xml:space="preserve">    REPO_URL = "${params.REPO_URL}"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sh '''</w:t>
        <w:br/>
        <w:t xml:space="preserve">          set -eu</w:t>
        <w:br/>
        <w:t xml:space="preserve">          rm -rf repo</w:t>
        <w:br/>
        <w:t xml:space="preserve">          git clone --depth=1 "$REPO_URL" repo</w:t>
        <w:br/>
        <w:t xml:space="preserve">        '''</w:t>
        <w:br/>
        <w:t xml:space="preserve">      }</w:t>
        <w:br/>
        <w:t xml:space="preserve">    }</w:t>
        <w:br/>
        <w:br/>
        <w:t xml:space="preserve">    stage('Artifact scan') {</w:t>
        <w:br/>
        <w:t xml:space="preserve">      steps {</w:t>
        <w:br/>
        <w:t xml:space="preserve">        accuknoxArtifact(files: params.FILES,</w:t>
        <w:br/>
        <w:t xml:space="preserve">                         severityThreshold: params.SEVERITY_THRESHOLD,</w:t>
        <w:br/>
        <w:t xml:space="preserve">                         softFail: params.SOFT_FAIL)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rPr>
          <w:b w:val="0"/>
          <w:sz w:val="22"/>
        </w:rPr>
        <w:t>Source: tested/jenkinsfile.arti.</w:t>
      </w:r>
    </w:p>
    <w:p>
      <w:pPr>
        <w:pStyle w:val="Heading2"/>
      </w:pPr>
      <w:r>
        <w:rPr>
          <w:color w:val="122E57"/>
          <w:sz w:val="26"/>
        </w:rPr>
        <w:t>Pipeline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files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Ant-style glob, e.g. build/**/*.jar. Each match is scanned individually.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severityThreshold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CSV of severities that fail the build.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HIGH,CRITICAL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softFail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 = advisory only; false = fail build on matching severities.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scannerPath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pre-installed file-scanning binary (air-gapped).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(auto-discover)</w:t>
            </w:r>
          </w:p>
        </w:tc>
      </w:tr>
    </w:tbl>
    <w:p>
      <w:pPr>
        <w:pStyle w:val="Heading2"/>
      </w:pPr>
      <w:r>
        <w:rPr>
          <w:color w:val="122E57"/>
          <w:sz w:val="26"/>
        </w:rPr>
        <w:t>Common knobs (every step accepts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Control-plane host (no scheme). Per-step override.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the label_id on the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credentialsId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Jenkins credential ID holding the AccuKnox bearer token.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skipUpload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but don't upload. Useful for dry runs.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keepResults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 results JSON on the agent and archive it as a build artifact.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cliPath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pre-staged accuknox-aspm-scanner binary (air-gapped use).</w:t>
            </w:r>
          </w:p>
        </w:tc>
      </w:tr>
    </w:tbl>
    <w:p>
      <w:pPr>
        <w:pStyle w:val="Heading1"/>
      </w:pPr>
      <w:r>
        <w:rPr>
          <w:color w:val="122E57"/>
          <w:sz w:val="32"/>
        </w:rPr>
        <w:t>Without AccuKnox vs With AccuKnox</w:t>
      </w:r>
    </w:p>
    <w:p>
      <w:r>
        <w:rPr>
          <w:b/>
          <w:sz w:val="22"/>
        </w:rPr>
        <w:t>Without AccuKnox:</w:t>
      </w:r>
    </w:p>
    <w:p>
      <w:r>
        <w:rPr>
          <w:b w:val="0"/>
          <w:sz w:val="22"/>
        </w:rPr>
        <w:t>Scan results land as per-artifact JSON files in the workspace; you must aggregate and review them by hand.</w:t>
      </w:r>
    </w:p>
    <w:p>
      <w:r>
        <w:rPr>
          <w:b/>
          <w:sz w:val="22"/>
        </w:rPr>
        <w:t>With AccuKnox:</w:t>
      </w:r>
    </w:p>
    <w:p>
      <w:r>
        <w:rPr>
          <w:b w:val="0"/>
          <w:sz w:val="22"/>
        </w:rPr>
        <w:t>Each artifact is uploaded under /api/v1/artifact/ and grouped in the AccuKnox console, where CVE / package context is enriched and tickets can be opened directly from a finding.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6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Multi-artifact SCA findings on AccuKnox.</w:t>
      </w:r>
    </w:p>
    <w:p>
      <w:pPr>
        <w:pStyle w:val="Heading1"/>
      </w:pPr>
      <w:r>
        <w:rPr>
          <w:color w:val="122E57"/>
          <w:sz w:val="32"/>
        </w:rPr>
        <w:t>Viewing Results in AccuKnox</w:t>
      </w:r>
    </w:p>
    <w:p>
      <w:r>
        <w:rPr>
          <w:b w:val="0"/>
          <w:sz w:val="22"/>
        </w:rPr>
        <w:t>Once the Jenkins job uploads its report, the findings are available in the AccuKnox SaaS console.</w:t>
      </w:r>
    </w:p>
    <w:p>
      <w:pPr>
        <w:pStyle w:val="ListNumber"/>
      </w:pPr>
      <w:r>
        <w:rPr>
          <w:sz w:val="22"/>
        </w:rPr>
        <w:t>Log in to the AccuKnox console and switch to the tenant whose label you configured in Jenkins.</w:t>
      </w:r>
    </w:p>
    <w:p>
      <w:pPr>
        <w:pStyle w:val="ListNumber"/>
      </w:pPr>
      <w:r>
        <w:rPr>
          <w:sz w:val="22"/>
        </w:rPr>
        <w:t>Open Issues → Findings, and filter by the data type that matches the scan (SAST, IaC, Secret, Container, SBOM, SCA).</w:t>
      </w:r>
    </w:p>
    <w:p>
      <w:pPr>
        <w:pStyle w:val="ListNumber"/>
      </w:pPr>
      <w:r>
        <w:rPr>
          <w:sz w:val="22"/>
        </w:rPr>
        <w:t>Click any finding to inspect the file, line, CWE, and the recommended remediation.</w:t>
      </w:r>
    </w:p>
    <w:p>
      <w:pPr>
        <w:pStyle w:val="ListNumber"/>
      </w:pPr>
      <w:r>
        <w:rPr>
          <w:sz w:val="22"/>
        </w:rPr>
        <w:t>Use the ASK AI button on a finding for an LLM-generated explanation and patch suggestion.</w:t>
      </w:r>
    </w:p>
    <w:p>
      <w:pPr>
        <w:pStyle w:val="ListNumber"/>
      </w:pPr>
      <w:r>
        <w:rPr>
          <w:sz w:val="22"/>
        </w:rPr>
        <w:t>Create a ticket directly from the finding to track remediation.</w:t>
      </w:r>
    </w:p>
    <w:p>
      <w:pPr>
        <w:pStyle w:val="ListNumber"/>
      </w:pPr>
      <w:r>
        <w:rPr>
          <w:sz w:val="22"/>
        </w:rPr>
        <w:t>Re-run the Jenkins job after fixing the issue — the finding flips to Resolved on the next ingest.</w:t>
      </w:r>
    </w:p>
    <w:p>
      <w:pPr>
        <w:pStyle w:val="Heading1"/>
      </w:pPr>
      <w:r>
        <w:rPr>
          <w:color w:val="122E57"/>
          <w:sz w:val="32"/>
        </w:rPr>
        <w:t>Conclusion</w:t>
      </w:r>
    </w:p>
    <w:p>
      <w:r>
        <w:rPr>
          <w:b w:val="0"/>
          <w:sz w:val="22"/>
        </w:rPr>
        <w:t>Wiring multi-artifact (SCA) scanning into Jenkins via the AccuKnox ASPM plugin gives you continuous, automated detection of issues on every build, with a single pane of glass in the AccuKnox console for triage, ticketing, and verification. Combine it with the other scan types (SAST, IaC, Secret, Container, SBOM, SCA) to get full-coverage ASPM directly from your pipelines.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