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Fibonacci Truth Inventory</w:t>
      </w:r>
    </w:p>
    <w:p>
      <w:pPr>
        <w:pStyle w:val="Subtitle"/>
        <w:jc w:val="center"/>
      </w:pPr>
      <w:r>
        <w:t>A point-by-point record of canonical values, relationships, verified facts, and image-specific observations</w:t>
      </w:r>
    </w:p>
    <w:p>
      <w:pPr>
        <w:jc w:val="center"/>
      </w:pPr>
      <w:r>
        <w:rPr>
          <w:b/>
          <w:color w:val="1F4E79"/>
          <w:sz w:val="19"/>
        </w:rPr>
        <w:t>Fv convention: Fv -1 -&gt; 0, Fv 0 -&gt; 1, Fv 1 -&gt; 1, continuing by addition.</w:t>
      </w:r>
    </w:p>
    <w:p>
      <w:pPr>
        <w:spacing w:after="140"/>
      </w:pPr>
      <w:r>
        <w:rPr>
          <w:i/>
          <w:color w:val="4B5563"/>
        </w:rPr>
        <w:t>Every inventory point has an ID, a one- or two-word label, and a concise factual description. Mathematical facts and declared metaphor conventions are identified separately.</w:t>
      </w:r>
    </w:p>
    <w:p>
      <w:pPr>
        <w:pStyle w:val="Heading1"/>
      </w:pPr>
      <w:r>
        <w:t>1. Fv naming and indexing</w:t>
      </w:r>
    </w:p>
    <w:p>
      <w:pPr>
        <w:pStyle w:val="InventoryEntry"/>
      </w:pPr>
      <w:r>
        <w:rPr>
          <w:b/>
          <w:color w:val="1F4E79"/>
        </w:rPr>
        <w:t>TR-001 — Fv Label</w:t>
      </w:r>
      <w:r>
        <w:t>. Fv identifies the Fibonacci process step in this document set.</w:t>
      </w:r>
    </w:p>
    <w:p>
      <w:pPr>
        <w:pStyle w:val="InventoryEntry"/>
      </w:pPr>
      <w:r>
        <w:rPr>
          <w:b/>
          <w:color w:val="1F4E79"/>
        </w:rPr>
        <w:t>TR-002 — Destination</w:t>
      </w:r>
      <w:r>
        <w:t>. D_v denotes the destination value associated with Fv v.</w:t>
      </w:r>
    </w:p>
    <w:p>
      <w:pPr>
        <w:pStyle w:val="InventoryEntry"/>
      </w:pPr>
      <w:r>
        <w:rPr>
          <w:b/>
          <w:color w:val="1F4E79"/>
        </w:rPr>
        <w:t>TR-003 — Zero Step</w:t>
      </w:r>
      <w:r>
        <w:t>. Fv -1 has destination 0.</w:t>
      </w:r>
    </w:p>
    <w:p>
      <w:pPr>
        <w:pStyle w:val="InventoryEntry"/>
      </w:pPr>
      <w:r>
        <w:rPr>
          <w:b/>
          <w:color w:val="1F4E79"/>
        </w:rPr>
        <w:t>TR-004 — First One</w:t>
      </w:r>
      <w:r>
        <w:t>. Fv 0 has destination 1.</w:t>
      </w:r>
    </w:p>
    <w:p>
      <w:pPr>
        <w:pStyle w:val="InventoryEntry"/>
      </w:pPr>
      <w:r>
        <w:rPr>
          <w:b/>
          <w:color w:val="1F4E79"/>
        </w:rPr>
        <w:t>TR-005 — Second One</w:t>
      </w:r>
      <w:r>
        <w:t>. Fv 1 has destination 1.</w:t>
      </w:r>
    </w:p>
    <w:p>
      <w:pPr>
        <w:pStyle w:val="InventoryEntry"/>
      </w:pPr>
      <w:r>
        <w:rPr>
          <w:b/>
          <w:color w:val="1F4E79"/>
        </w:rPr>
        <w:t>TR-006 — Recurrence</w:t>
      </w:r>
      <w:r>
        <w:t>. For v &gt;= 1, D_v = D_(v-1) + D_(v-2).</w:t>
      </w:r>
    </w:p>
    <w:p>
      <w:pPr>
        <w:pStyle w:val="InventoryEntry"/>
      </w:pPr>
      <w:r>
        <w:rPr>
          <w:b/>
          <w:color w:val="1F4E79"/>
        </w:rPr>
        <w:t>TR-007 — Conventional Map</w:t>
      </w:r>
      <w:r>
        <w:t>. D_v equals the conventional Fibonacci number F_(v+1) when conventional indexing begins F_0=0 and F_1=1.</w:t>
      </w:r>
    </w:p>
    <w:p>
      <w:pPr>
        <w:pStyle w:val="InventoryEntry"/>
      </w:pPr>
      <w:r>
        <w:rPr>
          <w:b/>
          <w:color w:val="1F4E79"/>
        </w:rPr>
        <w:t>TR-008 — Thirty Values</w:t>
      </w:r>
      <w:r>
        <w:t>. Fv -1 through Fv 28 contains 30 destination values.</w:t>
      </w:r>
    </w:p>
    <w:p>
      <w:pPr>
        <w:pStyle w:val="InventoryEntry"/>
      </w:pPr>
      <w:r>
        <w:rPr>
          <w:b/>
          <w:color w:val="1F4E79"/>
        </w:rPr>
        <w:t>TR-009 — Twenty-Nine</w:t>
      </w:r>
      <w:r>
        <w:t>. The same range contains 29 transitions between adjacent destinations.</w:t>
      </w:r>
    </w:p>
    <w:p>
      <w:pPr>
        <w:pStyle w:val="InventoryEntry"/>
      </w:pPr>
      <w:r>
        <w:rPr>
          <w:b/>
          <w:color w:val="1F4E79"/>
        </w:rPr>
        <w:t>TR-010 — Nonnegative</w:t>
      </w:r>
      <w:r>
        <w:t>. Every destination in the stated range is a nonnegative integer.</w:t>
      </w:r>
    </w:p>
    <w:p>
      <w:pPr>
        <w:pStyle w:val="InventoryEntry"/>
      </w:pPr>
      <w:r>
        <w:rPr>
          <w:b/>
          <w:color w:val="1F4E79"/>
        </w:rPr>
        <w:t>TR-011 — Duplicate One</w:t>
      </w:r>
      <w:r>
        <w:t>. The only repeated positive destination in the initial sequence is 1 at Fv 0 and Fv 1.</w:t>
      </w:r>
    </w:p>
    <w:p>
      <w:pPr>
        <w:pStyle w:val="InventoryEntry"/>
      </w:pPr>
      <w:r>
        <w:rPr>
          <w:b/>
          <w:color w:val="1F4E79"/>
        </w:rPr>
        <w:t>TR-012 — Strict Growth</w:t>
      </w:r>
      <w:r>
        <w:t>. Destinations increase strictly from Fv 1 onward.</w:t>
      </w:r>
    </w:p>
    <w:p>
      <w:pPr>
        <w:pStyle w:val="InventoryEntry"/>
      </w:pPr>
      <w:r>
        <w:rPr>
          <w:b/>
          <w:color w:val="1F4E79"/>
        </w:rPr>
        <w:t>TR-013 — Prior Value</w:t>
      </w:r>
      <w:r>
        <w:t>. The prior destination for Fv v is D_(v-1).</w:t>
      </w:r>
    </w:p>
    <w:p>
      <w:pPr>
        <w:pStyle w:val="InventoryEntry"/>
      </w:pPr>
      <w:r>
        <w:rPr>
          <w:b/>
          <w:color w:val="1F4E79"/>
        </w:rPr>
        <w:t>TR-014 — Next Value</w:t>
      </w:r>
      <w:r>
        <w:t>. The next destination after Fv v is D_(v+1).</w:t>
      </w:r>
    </w:p>
    <w:p>
      <w:pPr>
        <w:pStyle w:val="InventoryEntry"/>
      </w:pPr>
      <w:r>
        <w:rPr>
          <w:b/>
          <w:color w:val="1F4E79"/>
        </w:rPr>
        <w:t>TR-015 — Step Format</w:t>
      </w:r>
      <w:r>
        <w:t>. The unambiguous text form is “Fv v -&gt; destination D_v.”</w:t>
      </w:r>
    </w:p>
    <w:p>
      <w:pPr>
        <w:pStyle w:val="Heading1"/>
      </w:pPr>
      <w:r>
        <w:t>2. Canonical destination sequence</w:t>
      </w:r>
    </w:p>
    <w:p>
      <w:pPr>
        <w:pStyle w:val="InventoryEntry"/>
      </w:pPr>
      <w:r>
        <w:rPr>
          <w:b/>
          <w:color w:val="1F4E79"/>
        </w:rPr>
        <w:t>TR-016 — Step -1</w:t>
      </w:r>
      <w:r>
        <w:t>. Fv -1 has destination 0.</w:t>
      </w:r>
    </w:p>
    <w:p>
      <w:pPr>
        <w:pStyle w:val="InventoryEntry"/>
      </w:pPr>
      <w:r>
        <w:rPr>
          <w:b/>
          <w:color w:val="1F4E79"/>
        </w:rPr>
        <w:t>TR-017 — Step 0</w:t>
      </w:r>
      <w:r>
        <w:t>. Fv 0 has destination 1.</w:t>
      </w:r>
    </w:p>
    <w:p>
      <w:pPr>
        <w:pStyle w:val="InventoryEntry"/>
      </w:pPr>
      <w:r>
        <w:rPr>
          <w:b/>
          <w:color w:val="1F4E79"/>
        </w:rPr>
        <w:t>TR-018 — Step 1</w:t>
      </w:r>
      <w:r>
        <w:t>. Fv 1 has destination 1.</w:t>
      </w:r>
    </w:p>
    <w:p>
      <w:pPr>
        <w:pStyle w:val="InventoryEntry"/>
      </w:pPr>
      <w:r>
        <w:rPr>
          <w:b/>
          <w:color w:val="1F4E79"/>
        </w:rPr>
        <w:t>TR-019 — Step 2</w:t>
      </w:r>
      <w:r>
        <w:t>. Fv 2 has destination 2.</w:t>
      </w:r>
    </w:p>
    <w:p>
      <w:pPr>
        <w:pStyle w:val="InventoryEntry"/>
      </w:pPr>
      <w:r>
        <w:rPr>
          <w:b/>
          <w:color w:val="1F4E79"/>
        </w:rPr>
        <w:t>TR-020 — Step 3</w:t>
      </w:r>
      <w:r>
        <w:t>. Fv 3 has destination 3.</w:t>
      </w:r>
    </w:p>
    <w:p>
      <w:pPr>
        <w:pStyle w:val="InventoryEntry"/>
      </w:pPr>
      <w:r>
        <w:rPr>
          <w:b/>
          <w:color w:val="1F4E79"/>
        </w:rPr>
        <w:t>TR-021 — Step 4</w:t>
      </w:r>
      <w:r>
        <w:t>. Fv 4 has destination 5.</w:t>
      </w:r>
    </w:p>
    <w:p>
      <w:pPr>
        <w:pStyle w:val="InventoryEntry"/>
      </w:pPr>
      <w:r>
        <w:rPr>
          <w:b/>
          <w:color w:val="1F4E79"/>
        </w:rPr>
        <w:t>TR-022 — Step 5</w:t>
      </w:r>
      <w:r>
        <w:t>. Fv 5 has destination 8.</w:t>
      </w:r>
    </w:p>
    <w:p>
      <w:pPr>
        <w:pStyle w:val="InventoryEntry"/>
      </w:pPr>
      <w:r>
        <w:rPr>
          <w:b/>
          <w:color w:val="1F4E79"/>
        </w:rPr>
        <w:t>TR-023 — Step 6</w:t>
      </w:r>
      <w:r>
        <w:t>. Fv 6 has destination 13.</w:t>
      </w:r>
    </w:p>
    <w:p>
      <w:pPr>
        <w:pStyle w:val="InventoryEntry"/>
      </w:pPr>
      <w:r>
        <w:rPr>
          <w:b/>
          <w:color w:val="1F4E79"/>
        </w:rPr>
        <w:t>TR-024 — Step 7</w:t>
      </w:r>
      <w:r>
        <w:t>. Fv 7 has destination 21.</w:t>
      </w:r>
    </w:p>
    <w:p>
      <w:pPr>
        <w:pStyle w:val="InventoryEntry"/>
      </w:pPr>
      <w:r>
        <w:rPr>
          <w:b/>
          <w:color w:val="1F4E79"/>
        </w:rPr>
        <w:t>TR-025 — Step 8</w:t>
      </w:r>
      <w:r>
        <w:t>. Fv 8 has destination 34.</w:t>
      </w:r>
    </w:p>
    <w:p>
      <w:pPr>
        <w:pStyle w:val="InventoryEntry"/>
      </w:pPr>
      <w:r>
        <w:rPr>
          <w:b/>
          <w:color w:val="1F4E79"/>
        </w:rPr>
        <w:t>TR-026 — Step 9</w:t>
      </w:r>
      <w:r>
        <w:t>. Fv 9 has destination 55.</w:t>
      </w:r>
    </w:p>
    <w:p>
      <w:pPr>
        <w:pStyle w:val="InventoryEntry"/>
      </w:pPr>
      <w:r>
        <w:rPr>
          <w:b/>
          <w:color w:val="1F4E79"/>
        </w:rPr>
        <w:t>TR-027 — Step 10</w:t>
      </w:r>
      <w:r>
        <w:t>. Fv 10 has destination 89.</w:t>
      </w:r>
    </w:p>
    <w:p>
      <w:pPr>
        <w:pStyle w:val="InventoryEntry"/>
      </w:pPr>
      <w:r>
        <w:rPr>
          <w:b/>
          <w:color w:val="1F4E79"/>
        </w:rPr>
        <w:t>TR-028 — Step 11</w:t>
      </w:r>
      <w:r>
        <w:t>. Fv 11 has destination 144.</w:t>
      </w:r>
    </w:p>
    <w:p>
      <w:pPr>
        <w:pStyle w:val="InventoryEntry"/>
      </w:pPr>
      <w:r>
        <w:rPr>
          <w:b/>
          <w:color w:val="1F4E79"/>
        </w:rPr>
        <w:t>TR-029 — Step 12</w:t>
      </w:r>
      <w:r>
        <w:t>. Fv 12 has destination 233.</w:t>
      </w:r>
    </w:p>
    <w:p>
      <w:pPr>
        <w:pStyle w:val="InventoryEntry"/>
      </w:pPr>
      <w:r>
        <w:rPr>
          <w:b/>
          <w:color w:val="1F4E79"/>
        </w:rPr>
        <w:t>TR-030 — Step 13</w:t>
      </w:r>
      <w:r>
        <w:t>. Fv 13 has destination 377.</w:t>
      </w:r>
    </w:p>
    <w:p>
      <w:pPr>
        <w:pStyle w:val="InventoryEntry"/>
      </w:pPr>
      <w:r>
        <w:rPr>
          <w:b/>
          <w:color w:val="1F4E79"/>
        </w:rPr>
        <w:t>TR-031 — Step 14</w:t>
      </w:r>
      <w:r>
        <w:t>. Fv 14 has destination 610.</w:t>
      </w:r>
    </w:p>
    <w:p>
      <w:pPr>
        <w:pStyle w:val="InventoryEntry"/>
      </w:pPr>
      <w:r>
        <w:rPr>
          <w:b/>
          <w:color w:val="1F4E79"/>
        </w:rPr>
        <w:t>TR-032 — Step 15</w:t>
      </w:r>
      <w:r>
        <w:t>. Fv 15 has destination 987.</w:t>
      </w:r>
    </w:p>
    <w:p>
      <w:pPr>
        <w:pStyle w:val="InventoryEntry"/>
      </w:pPr>
      <w:r>
        <w:rPr>
          <w:b/>
          <w:color w:val="1F4E79"/>
        </w:rPr>
        <w:t>TR-033 — Step 16</w:t>
      </w:r>
      <w:r>
        <w:t>. Fv 16 has destination 1597.</w:t>
      </w:r>
    </w:p>
    <w:p>
      <w:pPr>
        <w:pStyle w:val="InventoryEntry"/>
      </w:pPr>
      <w:r>
        <w:rPr>
          <w:b/>
          <w:color w:val="1F4E79"/>
        </w:rPr>
        <w:t>TR-034 — Step 17</w:t>
      </w:r>
      <w:r>
        <w:t>. Fv 17 has destination 2584.</w:t>
      </w:r>
    </w:p>
    <w:p>
      <w:pPr>
        <w:pStyle w:val="InventoryEntry"/>
      </w:pPr>
      <w:r>
        <w:rPr>
          <w:b/>
          <w:color w:val="1F4E79"/>
        </w:rPr>
        <w:t>TR-035 — Step 18</w:t>
      </w:r>
      <w:r>
        <w:t>. Fv 18 has destination 4181.</w:t>
      </w:r>
    </w:p>
    <w:p>
      <w:pPr>
        <w:pStyle w:val="InventoryEntry"/>
      </w:pPr>
      <w:r>
        <w:rPr>
          <w:b/>
          <w:color w:val="1F4E79"/>
        </w:rPr>
        <w:t>TR-036 — Step 19</w:t>
      </w:r>
      <w:r>
        <w:t>. Fv 19 has destination 6765.</w:t>
      </w:r>
    </w:p>
    <w:p>
      <w:pPr>
        <w:pStyle w:val="InventoryEntry"/>
      </w:pPr>
      <w:r>
        <w:rPr>
          <w:b/>
          <w:color w:val="1F4E79"/>
        </w:rPr>
        <w:t>TR-037 — Step 20</w:t>
      </w:r>
      <w:r>
        <w:t>. Fv 20 has destination 10946.</w:t>
      </w:r>
    </w:p>
    <w:p>
      <w:pPr>
        <w:pStyle w:val="InventoryEntry"/>
      </w:pPr>
      <w:r>
        <w:rPr>
          <w:b/>
          <w:color w:val="1F4E79"/>
        </w:rPr>
        <w:t>TR-038 — Step 21</w:t>
      </w:r>
      <w:r>
        <w:t>. Fv 21 has destination 17711.</w:t>
      </w:r>
    </w:p>
    <w:p>
      <w:pPr>
        <w:pStyle w:val="InventoryEntry"/>
      </w:pPr>
      <w:r>
        <w:rPr>
          <w:b/>
          <w:color w:val="1F4E79"/>
        </w:rPr>
        <w:t>TR-039 — Step 22</w:t>
      </w:r>
      <w:r>
        <w:t>. Fv 22 has destination 28657.</w:t>
      </w:r>
    </w:p>
    <w:p>
      <w:pPr>
        <w:pStyle w:val="InventoryEntry"/>
      </w:pPr>
      <w:r>
        <w:rPr>
          <w:b/>
          <w:color w:val="1F4E79"/>
        </w:rPr>
        <w:t>TR-040 — Step 23</w:t>
      </w:r>
      <w:r>
        <w:t>. Fv 23 has destination 46368.</w:t>
      </w:r>
    </w:p>
    <w:p>
      <w:pPr>
        <w:pStyle w:val="InventoryEntry"/>
      </w:pPr>
      <w:r>
        <w:rPr>
          <w:b/>
          <w:color w:val="1F4E79"/>
        </w:rPr>
        <w:t>TR-041 — Step 24</w:t>
      </w:r>
      <w:r>
        <w:t>. Fv 24 has destination 75025.</w:t>
      </w:r>
    </w:p>
    <w:p>
      <w:pPr>
        <w:pStyle w:val="InventoryEntry"/>
      </w:pPr>
      <w:r>
        <w:rPr>
          <w:b/>
          <w:color w:val="1F4E79"/>
        </w:rPr>
        <w:t>TR-042 — Step 25</w:t>
      </w:r>
      <w:r>
        <w:t>. Fv 25 has destination 121393.</w:t>
      </w:r>
    </w:p>
    <w:p>
      <w:pPr>
        <w:pStyle w:val="InventoryEntry"/>
      </w:pPr>
      <w:r>
        <w:rPr>
          <w:b/>
          <w:color w:val="1F4E79"/>
        </w:rPr>
        <w:t>TR-043 — Step 26</w:t>
      </w:r>
      <w:r>
        <w:t>. Fv 26 has destination 196418.</w:t>
      </w:r>
    </w:p>
    <w:p>
      <w:pPr>
        <w:pStyle w:val="InventoryEntry"/>
      </w:pPr>
      <w:r>
        <w:rPr>
          <w:b/>
          <w:color w:val="1F4E79"/>
        </w:rPr>
        <w:t>TR-044 — Step 27</w:t>
      </w:r>
      <w:r>
        <w:t>. Fv 27 has destination 317811.</w:t>
      </w:r>
    </w:p>
    <w:p>
      <w:pPr>
        <w:pStyle w:val="InventoryEntry"/>
      </w:pPr>
      <w:r>
        <w:rPr>
          <w:b/>
          <w:color w:val="1F4E79"/>
        </w:rPr>
        <w:t>TR-045 — Step 28</w:t>
      </w:r>
      <w:r>
        <w:t>. Fv 28 has destination 514229.</w:t>
      </w:r>
    </w:p>
    <w:p>
      <w:pPr>
        <w:pStyle w:val="Heading1"/>
      </w:pPr>
      <w:r>
        <w:t>3. Forward-ratio inventory</w:t>
      </w:r>
    </w:p>
    <w:p>
      <w:pPr>
        <w:pStyle w:val="InventoryEntry"/>
      </w:pPr>
      <w:r>
        <w:rPr>
          <w:b/>
          <w:color w:val="1F4E79"/>
        </w:rPr>
        <w:t>TR-046 — Ratio 1</w:t>
      </w:r>
      <w:r>
        <w:t>. At Fv 1, the forward ratio R_1=D_1/D_0=1/1=1.000000000000.</w:t>
      </w:r>
    </w:p>
    <w:p>
      <w:pPr>
        <w:pStyle w:val="InventoryEntry"/>
      </w:pPr>
      <w:r>
        <w:rPr>
          <w:b/>
          <w:color w:val="1F4E79"/>
        </w:rPr>
        <w:t>TR-047 — Ratio 2</w:t>
      </w:r>
      <w:r>
        <w:t>. At Fv 2, the forward ratio R_2=D_2/D_1=2/1=2.000000000000.</w:t>
      </w:r>
    </w:p>
    <w:p>
      <w:pPr>
        <w:pStyle w:val="InventoryEntry"/>
      </w:pPr>
      <w:r>
        <w:rPr>
          <w:b/>
          <w:color w:val="1F4E79"/>
        </w:rPr>
        <w:t>TR-048 — Ratio 3</w:t>
      </w:r>
      <w:r>
        <w:t>. At Fv 3, the forward ratio R_3=D_3/D_2=3/2=1.500000000000.</w:t>
      </w:r>
    </w:p>
    <w:p>
      <w:pPr>
        <w:pStyle w:val="InventoryEntry"/>
      </w:pPr>
      <w:r>
        <w:rPr>
          <w:b/>
          <w:color w:val="1F4E79"/>
        </w:rPr>
        <w:t>TR-049 — Ratio 4</w:t>
      </w:r>
      <w:r>
        <w:t>. At Fv 4, the forward ratio R_4=D_4/D_3=5/3=1.666666666667.</w:t>
      </w:r>
    </w:p>
    <w:p>
      <w:pPr>
        <w:pStyle w:val="InventoryEntry"/>
      </w:pPr>
      <w:r>
        <w:rPr>
          <w:b/>
          <w:color w:val="1F4E79"/>
        </w:rPr>
        <w:t>TR-050 — Ratio 5</w:t>
      </w:r>
      <w:r>
        <w:t>. At Fv 5, the forward ratio R_5=D_5/D_4=8/5=1.600000000000.</w:t>
      </w:r>
    </w:p>
    <w:p>
      <w:pPr>
        <w:pStyle w:val="InventoryEntry"/>
      </w:pPr>
      <w:r>
        <w:rPr>
          <w:b/>
          <w:color w:val="1F4E79"/>
        </w:rPr>
        <w:t>TR-051 — Ratio 6</w:t>
      </w:r>
      <w:r>
        <w:t>. At Fv 6, the forward ratio R_6=D_6/D_5=13/8=1.625000000000.</w:t>
      </w:r>
    </w:p>
    <w:p>
      <w:pPr>
        <w:pStyle w:val="InventoryEntry"/>
      </w:pPr>
      <w:r>
        <w:rPr>
          <w:b/>
          <w:color w:val="1F4E79"/>
        </w:rPr>
        <w:t>TR-052 — Ratio 7</w:t>
      </w:r>
      <w:r>
        <w:t>. At Fv 7, the forward ratio R_7=D_7/D_6=21/13=1.615384615385.</w:t>
      </w:r>
    </w:p>
    <w:p>
      <w:pPr>
        <w:pStyle w:val="InventoryEntry"/>
      </w:pPr>
      <w:r>
        <w:rPr>
          <w:b/>
          <w:color w:val="1F4E79"/>
        </w:rPr>
        <w:t>TR-053 — Ratio 8</w:t>
      </w:r>
      <w:r>
        <w:t>. At Fv 8, the forward ratio R_8=D_8/D_7=34/21=1.619047619048.</w:t>
      </w:r>
    </w:p>
    <w:p>
      <w:pPr>
        <w:pStyle w:val="InventoryEntry"/>
      </w:pPr>
      <w:r>
        <w:rPr>
          <w:b/>
          <w:color w:val="1F4E79"/>
        </w:rPr>
        <w:t>TR-054 — Ratio 9</w:t>
      </w:r>
      <w:r>
        <w:t>. At Fv 9, the forward ratio R_9=D_9/D_8=55/34=1.617647058824.</w:t>
      </w:r>
    </w:p>
    <w:p>
      <w:pPr>
        <w:pStyle w:val="InventoryEntry"/>
      </w:pPr>
      <w:r>
        <w:rPr>
          <w:b/>
          <w:color w:val="1F4E79"/>
        </w:rPr>
        <w:t>TR-055 — Ratio 10</w:t>
      </w:r>
      <w:r>
        <w:t>. At Fv 10, the forward ratio R_10=D_10/D_9=89/55=1.618181818182.</w:t>
      </w:r>
    </w:p>
    <w:p>
      <w:pPr>
        <w:pStyle w:val="InventoryEntry"/>
      </w:pPr>
      <w:r>
        <w:rPr>
          <w:b/>
          <w:color w:val="1F4E79"/>
        </w:rPr>
        <w:t>TR-056 — Ratio 11</w:t>
      </w:r>
      <w:r>
        <w:t>. At Fv 11, the forward ratio R_11=D_11/D_10=144/89=1.617977528090.</w:t>
      </w:r>
    </w:p>
    <w:p>
      <w:pPr>
        <w:pStyle w:val="InventoryEntry"/>
      </w:pPr>
      <w:r>
        <w:rPr>
          <w:b/>
          <w:color w:val="1F4E79"/>
        </w:rPr>
        <w:t>TR-057 — Ratio 12</w:t>
      </w:r>
      <w:r>
        <w:t>. At Fv 12, the forward ratio R_12=D_12/D_11=233/144=1.618055555556.</w:t>
      </w:r>
    </w:p>
    <w:p>
      <w:pPr>
        <w:pStyle w:val="InventoryEntry"/>
      </w:pPr>
      <w:r>
        <w:rPr>
          <w:b/>
          <w:color w:val="1F4E79"/>
        </w:rPr>
        <w:t>TR-058 — Ratio 13</w:t>
      </w:r>
      <w:r>
        <w:t>. At Fv 13, the forward ratio R_13=D_13/D_12=377/233=1.618025751073.</w:t>
      </w:r>
    </w:p>
    <w:p>
      <w:pPr>
        <w:pStyle w:val="InventoryEntry"/>
      </w:pPr>
      <w:r>
        <w:rPr>
          <w:b/>
          <w:color w:val="1F4E79"/>
        </w:rPr>
        <w:t>TR-059 — Ratio 14</w:t>
      </w:r>
      <w:r>
        <w:t>. At Fv 14, the forward ratio R_14=D_14/D_13=610/377=1.618037135279.</w:t>
      </w:r>
    </w:p>
    <w:p>
      <w:pPr>
        <w:pStyle w:val="InventoryEntry"/>
      </w:pPr>
      <w:r>
        <w:rPr>
          <w:b/>
          <w:color w:val="1F4E79"/>
        </w:rPr>
        <w:t>TR-060 — Ratio 15</w:t>
      </w:r>
      <w:r>
        <w:t>. At Fv 15, the forward ratio R_15=D_15/D_14=987/610=1.618032786885.</w:t>
      </w:r>
    </w:p>
    <w:p>
      <w:pPr>
        <w:pStyle w:val="InventoryEntry"/>
      </w:pPr>
      <w:r>
        <w:rPr>
          <w:b/>
          <w:color w:val="1F4E79"/>
        </w:rPr>
        <w:t>TR-061 — Ratio 16</w:t>
      </w:r>
      <w:r>
        <w:t>. At Fv 16, the forward ratio R_16=D_16/D_15=1597/987=1.618034447822.</w:t>
      </w:r>
    </w:p>
    <w:p>
      <w:pPr>
        <w:pStyle w:val="InventoryEntry"/>
      </w:pPr>
      <w:r>
        <w:rPr>
          <w:b/>
          <w:color w:val="1F4E79"/>
        </w:rPr>
        <w:t>TR-062 — Ratio 17</w:t>
      </w:r>
      <w:r>
        <w:t>. At Fv 17, the forward ratio R_17=D_17/D_16=2584/1597=1.618033813400.</w:t>
      </w:r>
    </w:p>
    <w:p>
      <w:pPr>
        <w:pStyle w:val="InventoryEntry"/>
      </w:pPr>
      <w:r>
        <w:rPr>
          <w:b/>
          <w:color w:val="1F4E79"/>
        </w:rPr>
        <w:t>TR-063 — Ratio 18</w:t>
      </w:r>
      <w:r>
        <w:t>. At Fv 18, the forward ratio R_18=D_18/D_17=4181/2584=1.618034055728.</w:t>
      </w:r>
    </w:p>
    <w:p>
      <w:pPr>
        <w:pStyle w:val="InventoryEntry"/>
      </w:pPr>
      <w:r>
        <w:rPr>
          <w:b/>
          <w:color w:val="1F4E79"/>
        </w:rPr>
        <w:t>TR-064 — Ratio 19</w:t>
      </w:r>
      <w:r>
        <w:t>. At Fv 19, the forward ratio R_19=D_19/D_18=6765/4181=1.618033963167.</w:t>
      </w:r>
    </w:p>
    <w:p>
      <w:pPr>
        <w:pStyle w:val="InventoryEntry"/>
      </w:pPr>
      <w:r>
        <w:rPr>
          <w:b/>
          <w:color w:val="1F4E79"/>
        </w:rPr>
        <w:t>TR-065 — Ratio 20</w:t>
      </w:r>
      <w:r>
        <w:t>. At Fv 20, the forward ratio R_20=D_20/D_19=10946/6765=1.618033998522.</w:t>
      </w:r>
    </w:p>
    <w:p>
      <w:pPr>
        <w:pStyle w:val="InventoryEntry"/>
      </w:pPr>
      <w:r>
        <w:rPr>
          <w:b/>
          <w:color w:val="1F4E79"/>
        </w:rPr>
        <w:t>TR-066 — Ratio 21</w:t>
      </w:r>
      <w:r>
        <w:t>. At Fv 21, the forward ratio R_21=D_21/D_20=17711/10946=1.618033985017.</w:t>
      </w:r>
    </w:p>
    <w:p>
      <w:pPr>
        <w:pStyle w:val="InventoryEntry"/>
      </w:pPr>
      <w:r>
        <w:rPr>
          <w:b/>
          <w:color w:val="1F4E79"/>
        </w:rPr>
        <w:t>TR-067 — Ratio 22</w:t>
      </w:r>
      <w:r>
        <w:t>. At Fv 22, the forward ratio R_22=D_22/D_21=28657/17711=1.618033990176.</w:t>
      </w:r>
    </w:p>
    <w:p>
      <w:pPr>
        <w:pStyle w:val="InventoryEntry"/>
      </w:pPr>
      <w:r>
        <w:rPr>
          <w:b/>
          <w:color w:val="1F4E79"/>
        </w:rPr>
        <w:t>TR-068 — Ratio 23</w:t>
      </w:r>
      <w:r>
        <w:t>. At Fv 23, the forward ratio R_23=D_23/D_22=46368/28657=1.618033988205.</w:t>
      </w:r>
    </w:p>
    <w:p>
      <w:pPr>
        <w:pStyle w:val="InventoryEntry"/>
      </w:pPr>
      <w:r>
        <w:rPr>
          <w:b/>
          <w:color w:val="1F4E79"/>
        </w:rPr>
        <w:t>TR-069 — Ratio 24</w:t>
      </w:r>
      <w:r>
        <w:t>. At Fv 24, the forward ratio R_24=D_24/D_23=75025/46368=1.618033988958.</w:t>
      </w:r>
    </w:p>
    <w:p>
      <w:pPr>
        <w:pStyle w:val="InventoryEntry"/>
      </w:pPr>
      <w:r>
        <w:rPr>
          <w:b/>
          <w:color w:val="1F4E79"/>
        </w:rPr>
        <w:t>TR-070 — Ratio 25</w:t>
      </w:r>
      <w:r>
        <w:t>. At Fv 25, the forward ratio R_25=D_25/D_24=121393/75025=1.618033988670.</w:t>
      </w:r>
    </w:p>
    <w:p>
      <w:pPr>
        <w:pStyle w:val="InventoryEntry"/>
      </w:pPr>
      <w:r>
        <w:rPr>
          <w:b/>
          <w:color w:val="1F4E79"/>
        </w:rPr>
        <w:t>TR-071 — Ratio 26</w:t>
      </w:r>
      <w:r>
        <w:t>. At Fv 26, the forward ratio R_26=D_26/D_25=196418/121393=1.618033988780.</w:t>
      </w:r>
    </w:p>
    <w:p>
      <w:pPr>
        <w:pStyle w:val="InventoryEntry"/>
      </w:pPr>
      <w:r>
        <w:rPr>
          <w:b/>
          <w:color w:val="1F4E79"/>
        </w:rPr>
        <w:t>TR-072 — Ratio 27</w:t>
      </w:r>
      <w:r>
        <w:t>. At Fv 27, the forward ratio R_27=D_27/D_26=317811/196418=1.618033988738.</w:t>
      </w:r>
    </w:p>
    <w:p>
      <w:pPr>
        <w:pStyle w:val="InventoryEntry"/>
      </w:pPr>
      <w:r>
        <w:rPr>
          <w:b/>
          <w:color w:val="1F4E79"/>
        </w:rPr>
        <w:t>TR-073 — Ratio 28</w:t>
      </w:r>
      <w:r>
        <w:t>. At Fv 28, the forward ratio R_28=D_28/D_27=514229/317811=1.618033988754.</w:t>
      </w:r>
    </w:p>
    <w:p>
      <w:pPr>
        <w:pStyle w:val="Heading1"/>
      </w:pPr>
      <w:r>
        <w:t>4. Reciprocal-ratio sample</w:t>
      </w:r>
    </w:p>
    <w:p>
      <w:pPr>
        <w:pStyle w:val="InventoryEntry"/>
      </w:pPr>
      <w:r>
        <w:rPr>
          <w:b/>
          <w:color w:val="1F4E79"/>
        </w:rPr>
        <w:t>TR-074 — Reciprocal 1</w:t>
      </w:r>
      <w:r>
        <w:t>. At Fv 1, the reciprocal ratio Q_1=D_0/D_1=1/1=1.000000000000.</w:t>
      </w:r>
    </w:p>
    <w:p>
      <w:pPr>
        <w:pStyle w:val="InventoryEntry"/>
      </w:pPr>
      <w:r>
        <w:rPr>
          <w:b/>
          <w:color w:val="1F4E79"/>
        </w:rPr>
        <w:t>TR-075 — Reciprocal 2</w:t>
      </w:r>
      <w:r>
        <w:t>. At Fv 2, the reciprocal ratio Q_2=D_1/D_2=1/2=0.500000000000.</w:t>
      </w:r>
    </w:p>
    <w:p>
      <w:pPr>
        <w:pStyle w:val="InventoryEntry"/>
      </w:pPr>
      <w:r>
        <w:rPr>
          <w:b/>
          <w:color w:val="1F4E79"/>
        </w:rPr>
        <w:t>TR-076 — Reciprocal 3</w:t>
      </w:r>
      <w:r>
        <w:t>. At Fv 3, the reciprocal ratio Q_3=D_2/D_3=2/3=0.666666666667.</w:t>
      </w:r>
    </w:p>
    <w:p>
      <w:pPr>
        <w:pStyle w:val="InventoryEntry"/>
      </w:pPr>
      <w:r>
        <w:rPr>
          <w:b/>
          <w:color w:val="1F4E79"/>
        </w:rPr>
        <w:t>TR-077 — Reciprocal 4</w:t>
      </w:r>
      <w:r>
        <w:t>. At Fv 4, the reciprocal ratio Q_4=D_3/D_4=3/5=0.600000000000.</w:t>
      </w:r>
    </w:p>
    <w:p>
      <w:pPr>
        <w:pStyle w:val="InventoryEntry"/>
      </w:pPr>
      <w:r>
        <w:rPr>
          <w:b/>
          <w:color w:val="1F4E79"/>
        </w:rPr>
        <w:t>TR-078 — Reciprocal 5</w:t>
      </w:r>
      <w:r>
        <w:t>. At Fv 5, the reciprocal ratio Q_5=D_4/D_5=5/8=0.625000000000.</w:t>
      </w:r>
    </w:p>
    <w:p>
      <w:pPr>
        <w:pStyle w:val="InventoryEntry"/>
      </w:pPr>
      <w:r>
        <w:rPr>
          <w:b/>
          <w:color w:val="1F4E79"/>
        </w:rPr>
        <w:t>TR-079 — Reciprocal 6</w:t>
      </w:r>
      <w:r>
        <w:t>. At Fv 6, the reciprocal ratio Q_6=D_5/D_6=8/13=0.615384615385.</w:t>
      </w:r>
    </w:p>
    <w:p>
      <w:pPr>
        <w:pStyle w:val="InventoryEntry"/>
      </w:pPr>
      <w:r>
        <w:rPr>
          <w:b/>
          <w:color w:val="1F4E79"/>
        </w:rPr>
        <w:t>TR-080 — Reciprocal 7</w:t>
      </w:r>
      <w:r>
        <w:t>. At Fv 7, the reciprocal ratio Q_7=D_6/D_7=13/21=0.619047619048.</w:t>
      </w:r>
    </w:p>
    <w:p>
      <w:pPr>
        <w:pStyle w:val="InventoryEntry"/>
      </w:pPr>
      <w:r>
        <w:rPr>
          <w:b/>
          <w:color w:val="1F4E79"/>
        </w:rPr>
        <w:t>TR-081 — Reciprocal 8</w:t>
      </w:r>
      <w:r>
        <w:t>. At Fv 8, the reciprocal ratio Q_8=D_7/D_8=21/34=0.617647058824.</w:t>
      </w:r>
    </w:p>
    <w:p>
      <w:pPr>
        <w:pStyle w:val="InventoryEntry"/>
      </w:pPr>
      <w:r>
        <w:rPr>
          <w:b/>
          <w:color w:val="1F4E79"/>
        </w:rPr>
        <w:t>TR-082 — Reciprocal 9</w:t>
      </w:r>
      <w:r>
        <w:t>. At Fv 9, the reciprocal ratio Q_9=D_8/D_9=34/55=0.618181818182.</w:t>
      </w:r>
    </w:p>
    <w:p>
      <w:pPr>
        <w:pStyle w:val="InventoryEntry"/>
      </w:pPr>
      <w:r>
        <w:rPr>
          <w:b/>
          <w:color w:val="1F4E79"/>
        </w:rPr>
        <w:t>TR-083 — Reciprocal 10</w:t>
      </w:r>
      <w:r>
        <w:t>. At Fv 10, the reciprocal ratio Q_10=D_9/D_10=55/89=0.617977528090.</w:t>
      </w:r>
    </w:p>
    <w:p>
      <w:pPr>
        <w:pStyle w:val="InventoryEntry"/>
      </w:pPr>
      <w:r>
        <w:rPr>
          <w:b/>
          <w:color w:val="1F4E79"/>
        </w:rPr>
        <w:t>TR-084 — Reciprocal 11</w:t>
      </w:r>
      <w:r>
        <w:t>. At Fv 11, the reciprocal ratio Q_11=D_10/D_11=89/144=0.618055555556.</w:t>
      </w:r>
    </w:p>
    <w:p>
      <w:pPr>
        <w:pStyle w:val="InventoryEntry"/>
      </w:pPr>
      <w:r>
        <w:rPr>
          <w:b/>
          <w:color w:val="1F4E79"/>
        </w:rPr>
        <w:t>TR-085 — Reciprocal 12</w:t>
      </w:r>
      <w:r>
        <w:t>. At Fv 12, the reciprocal ratio Q_12=D_11/D_12=144/233=0.618025751073.</w:t>
      </w:r>
    </w:p>
    <w:p>
      <w:pPr>
        <w:pStyle w:val="Heading1"/>
      </w:pPr>
      <w:r>
        <w:t>5. Limits, errors, and time-reference facts</w:t>
      </w:r>
    </w:p>
    <w:p>
      <w:pPr>
        <w:pStyle w:val="InventoryEntry"/>
      </w:pPr>
      <w:r>
        <w:rPr>
          <w:b/>
          <w:color w:val="1F4E79"/>
        </w:rPr>
        <w:t>TR-086 — Golden Ratio</w:t>
      </w:r>
      <w:r>
        <w:t>. phi=(1+sqrt(5))/2=1.618033988749895.</w:t>
      </w:r>
    </w:p>
    <w:p>
      <w:pPr>
        <w:pStyle w:val="InventoryEntry"/>
      </w:pPr>
      <w:r>
        <w:rPr>
          <w:b/>
          <w:color w:val="1F4E79"/>
        </w:rPr>
        <w:t>TR-087 — Reciprocal Limit</w:t>
      </w:r>
      <w:r>
        <w:t>. 1/phi=phi-1=0.618033988749895.</w:t>
      </w:r>
    </w:p>
    <w:p>
      <w:pPr>
        <w:pStyle w:val="InventoryEntry"/>
      </w:pPr>
      <w:r>
        <w:rPr>
          <w:b/>
          <w:color w:val="1F4E79"/>
        </w:rPr>
        <w:t>TR-088 — Forward Limit</w:t>
      </w:r>
      <w:r>
        <w:t>. The forward ratios R_v approach phi as v increases.</w:t>
      </w:r>
    </w:p>
    <w:p>
      <w:pPr>
        <w:pStyle w:val="InventoryEntry"/>
      </w:pPr>
      <w:r>
        <w:rPr>
          <w:b/>
          <w:color w:val="1F4E79"/>
        </w:rPr>
        <w:t>TR-089 — Reciprocal Limit</w:t>
      </w:r>
      <w:r>
        <w:t>. The reciprocal ratios Q_v approach 1/phi as v increases.</w:t>
      </w:r>
    </w:p>
    <w:p>
      <w:pPr>
        <w:pStyle w:val="InventoryEntry"/>
      </w:pPr>
      <w:r>
        <w:rPr>
          <w:b/>
          <w:color w:val="1F4E79"/>
        </w:rPr>
        <w:t>TR-090 — Ratio Update</w:t>
      </w:r>
      <w:r>
        <w:t>. The forward ratios satisfy R_(v+1)=1+1/R_v.</w:t>
      </w:r>
    </w:p>
    <w:p>
      <w:pPr>
        <w:pStyle w:val="InventoryEntry"/>
      </w:pPr>
      <w:r>
        <w:rPr>
          <w:b/>
          <w:color w:val="1F4E79"/>
        </w:rPr>
        <w:t>TR-091 — Error Identity</w:t>
      </w:r>
      <w:r>
        <w:t>. The signed error satisfies R_(v+1)-phi=-(R_v-phi)/(phi*R_v).</w:t>
      </w:r>
    </w:p>
    <w:p>
      <w:pPr>
        <w:pStyle w:val="InventoryEntry"/>
      </w:pPr>
      <w:r>
        <w:rPr>
          <w:b/>
          <w:color w:val="1F4E79"/>
        </w:rPr>
        <w:t>TR-092 — Alternating Sign</w:t>
      </w:r>
      <w:r>
        <w:t>. The sign of R_v-phi alternates at each step beginning with R_1&lt;phi and R_2&gt;phi.</w:t>
      </w:r>
    </w:p>
    <w:p>
      <w:pPr>
        <w:pStyle w:val="InventoryEntry"/>
      </w:pPr>
      <w:r>
        <w:rPr>
          <w:b/>
          <w:color w:val="1F4E79"/>
        </w:rPr>
        <w:t>TR-093 — Shrinking Error</w:t>
      </w:r>
      <w:r>
        <w:t>. The magnitude |R_v-phi| decreases as v increases.</w:t>
      </w:r>
    </w:p>
    <w:p>
      <w:pPr>
        <w:pStyle w:val="InventoryEntry"/>
      </w:pPr>
      <w:r>
        <w:rPr>
          <w:b/>
          <w:color w:val="1F4E79"/>
        </w:rPr>
        <w:t>TR-094 — Asymptotic Factor</w:t>
      </w:r>
      <w:r>
        <w:t>. The ratio of successive error magnitudes approaches 1/phi^2, approximately 0.381966011250.</w:t>
      </w:r>
    </w:p>
    <w:p>
      <w:pPr>
        <w:pStyle w:val="InventoryEntry"/>
      </w:pPr>
      <w:r>
        <w:rPr>
          <w:b/>
          <w:color w:val="1F4E79"/>
        </w:rPr>
        <w:t>TR-095 — Finite Rational</w:t>
      </w:r>
      <w:r>
        <w:t>. Every finite forward or reciprocal Fibonacci ratio is rational.</w:t>
      </w:r>
    </w:p>
    <w:p>
      <w:pPr>
        <w:pStyle w:val="InventoryEntry"/>
      </w:pPr>
      <w:r>
        <w:rPr>
          <w:b/>
          <w:color w:val="1F4E79"/>
        </w:rPr>
        <w:t>TR-096 — Irrational Limit</w:t>
      </w:r>
      <w:r>
        <w:t>. Phi and 1/phi are irrational.</w:t>
      </w:r>
    </w:p>
    <w:p>
      <w:pPr>
        <w:pStyle w:val="InventoryEntry"/>
      </w:pPr>
      <w:r>
        <w:rPr>
          <w:b/>
          <w:color w:val="1F4E79"/>
        </w:rPr>
        <w:t>TR-097 — No Equality</w:t>
      </w:r>
      <w:r>
        <w:t>. No finite forward Fibonacci ratio equals phi exactly.</w:t>
      </w:r>
    </w:p>
    <w:p>
      <w:pPr>
        <w:pStyle w:val="InventoryEntry"/>
      </w:pPr>
      <w:r>
        <w:rPr>
          <w:b/>
          <w:color w:val="1F4E79"/>
        </w:rPr>
        <w:t>TR-098 — No Equality</w:t>
      </w:r>
      <w:r>
        <w:t>. No finite reciprocal Fibonacci ratio equals 1/phi exactly.</w:t>
      </w:r>
    </w:p>
    <w:p>
      <w:pPr>
        <w:pStyle w:val="InventoryEntry"/>
      </w:pPr>
      <w:r>
        <w:rPr>
          <w:b/>
          <w:color w:val="1F4E79"/>
        </w:rPr>
        <w:t>TR-099 — Today Value</w:t>
      </w:r>
      <w:r>
        <w:t>. The declared time metaphor assigns Today to 1.</w:t>
      </w:r>
    </w:p>
    <w:p>
      <w:pPr>
        <w:pStyle w:val="InventoryEntry"/>
      </w:pPr>
      <w:r>
        <w:rPr>
          <w:b/>
          <w:color w:val="1F4E79"/>
        </w:rPr>
        <w:t>TR-100 — Yesterday Value</w:t>
      </w:r>
      <w:r>
        <w:t>. The declared time metaphor assigns Yesterday to 1/phi, approximately 0.618033988750.</w:t>
      </w:r>
    </w:p>
    <w:p>
      <w:pPr>
        <w:pStyle w:val="InventoryEntry"/>
      </w:pPr>
      <w:r>
        <w:rPr>
          <w:b/>
          <w:color w:val="1F4E79"/>
        </w:rPr>
        <w:t>TR-101 — Tomorrow Value</w:t>
      </w:r>
      <w:r>
        <w:t>. The declared time metaphor assigns Tomorrow to phi, approximately 1.618033988750.</w:t>
      </w:r>
    </w:p>
    <w:p>
      <w:pPr>
        <w:pStyle w:val="InventoryEntry"/>
      </w:pPr>
      <w:r>
        <w:rPr>
          <w:b/>
          <w:color w:val="1F4E79"/>
        </w:rPr>
        <w:t>TR-102 — Metaphor Status</w:t>
      </w:r>
      <w:r>
        <w:t>. The Yesterday/Today/Tomorrow assignment is a declared interpretive mapping, not a consequence that changes the Fibonacci recurrence.</w:t>
      </w:r>
    </w:p>
    <w:p>
      <w:pPr>
        <w:pStyle w:val="InventoryEntry"/>
      </w:pPr>
      <w:r>
        <w:rPr>
          <w:b/>
          <w:color w:val="1F4E79"/>
        </w:rPr>
        <w:t>TR-103 — Unequal Spacing</w:t>
      </w:r>
      <w:r>
        <w:t>. On a linear numeric axis, the interval from Yesterday to Today is about 0.381966, while the interval from Today to Tomorrow is about 0.618034.</w:t>
      </w:r>
    </w:p>
    <w:p>
      <w:pPr>
        <w:pStyle w:val="InventoryEntry"/>
      </w:pPr>
      <w:r>
        <w:rPr>
          <w:b/>
          <w:color w:val="1F4E79"/>
        </w:rPr>
        <w:t>TR-104 — Unity Point</w:t>
      </w:r>
      <w:r>
        <w:t>. R_1=1, so the first defined forward ratio lies exactly on the Today reference.</w:t>
      </w:r>
    </w:p>
    <w:p>
      <w:pPr>
        <w:pStyle w:val="InventoryEntry"/>
      </w:pPr>
      <w:r>
        <w:rPr>
          <w:b/>
          <w:color w:val="1F4E79"/>
        </w:rPr>
        <w:t>TR-105 — Reciprocal Unity</w:t>
      </w:r>
      <w:r>
        <w:t>. Q_1=1, so the first defined reciprocal ratio also lies exactly on the Today reference.</w:t>
      </w:r>
    </w:p>
    <w:p>
      <w:pPr>
        <w:pStyle w:val="InventoryEntry"/>
      </w:pPr>
      <w:r>
        <w:rPr>
          <w:b/>
          <w:color w:val="1F4E79"/>
        </w:rPr>
        <w:t>TR-106 — Forward Domain</w:t>
      </w:r>
      <w:r>
        <w:t>. The forward ratio R_v is defined for v&gt;=1 under the stated seeds.</w:t>
      </w:r>
    </w:p>
    <w:p>
      <w:pPr>
        <w:pStyle w:val="InventoryEntry"/>
      </w:pPr>
      <w:r>
        <w:rPr>
          <w:b/>
          <w:color w:val="1F4E79"/>
        </w:rPr>
        <w:t>TR-107 — Reciprocal Domain</w:t>
      </w:r>
      <w:r>
        <w:t>. The reciprocal ratio Q_v is defined for v&gt;=1 under the stated seeds.</w:t>
      </w:r>
    </w:p>
    <w:p>
      <w:pPr>
        <w:pStyle w:val="InventoryEntry"/>
      </w:pPr>
      <w:r>
        <w:rPr>
          <w:b/>
          <w:color w:val="1F4E79"/>
        </w:rPr>
        <w:t>TR-108 — Signed Error</w:t>
      </w:r>
      <w:r>
        <w:t>. R_v-phi records both direction and magnitude relative to Tomorrow.</w:t>
      </w:r>
    </w:p>
    <w:p>
      <w:pPr>
        <w:pStyle w:val="InventoryEntry"/>
      </w:pPr>
      <w:r>
        <w:rPr>
          <w:b/>
          <w:color w:val="1F4E79"/>
        </w:rPr>
        <w:t>TR-109 — Absolute Error</w:t>
      </w:r>
      <w:r>
        <w:t>. |R_v-phi| records magnitude only.</w:t>
      </w:r>
    </w:p>
    <w:p>
      <w:pPr>
        <w:pStyle w:val="InventoryEntry"/>
      </w:pPr>
      <w:r>
        <w:rPr>
          <w:b/>
          <w:color w:val="1F4E79"/>
        </w:rPr>
        <w:t>TR-110 — Step Swing</w:t>
      </w:r>
      <w:r>
        <w:t>. |R_v-R_(v-1)| records change from the preceding forward ratio and is different from distance to phi.</w:t>
      </w:r>
    </w:p>
    <w:p>
      <w:pPr>
        <w:pStyle w:val="Heading1"/>
      </w:pPr>
      <w:r>
        <w:t>6. Visualization and measurement facts</w:t>
      </w:r>
    </w:p>
    <w:p>
      <w:pPr>
        <w:pStyle w:val="InventoryEntry"/>
      </w:pPr>
      <w:r>
        <w:rPr>
          <w:b/>
          <w:color w:val="1F4E79"/>
        </w:rPr>
        <w:t>TR-111 — Discrete Data</w:t>
      </w:r>
      <w:r>
        <w:t>. Fibonacci destinations and ratios occur at integer Fv steps.</w:t>
      </w:r>
    </w:p>
    <w:p>
      <w:pPr>
        <w:pStyle w:val="InventoryEntry"/>
      </w:pPr>
      <w:r>
        <w:rPr>
          <w:b/>
          <w:color w:val="1F4E79"/>
        </w:rPr>
        <w:t>TR-112 — Straight Segments</w:t>
      </w:r>
      <w:r>
        <w:t>. Straight connecting segments may display order without asserting computed values between steps.</w:t>
      </w:r>
    </w:p>
    <w:p>
      <w:pPr>
        <w:pStyle w:val="InventoryEntry"/>
      </w:pPr>
      <w:r>
        <w:rPr>
          <w:b/>
          <w:color w:val="1F4E79"/>
        </w:rPr>
        <w:t>TR-113 — Spline Meaning</w:t>
      </w:r>
      <w:r>
        <w:t>. A smooth spline introduces intermediate geometry not contained in the recurrence data.</w:t>
      </w:r>
    </w:p>
    <w:p>
      <w:pPr>
        <w:pStyle w:val="InventoryEntry"/>
      </w:pPr>
      <w:r>
        <w:rPr>
          <w:b/>
          <w:color w:val="1F4E79"/>
        </w:rPr>
        <w:t>TR-114 — Axis Identity</w:t>
      </w:r>
      <w:r>
        <w:t>. A destination plot, forward-ratio plot, reciprocal-ratio plot, signed-error plot, and consecutive-pair plot represent different quantities.</w:t>
      </w:r>
    </w:p>
    <w:p>
      <w:pPr>
        <w:pStyle w:val="InventoryEntry"/>
      </w:pPr>
      <w:r>
        <w:rPr>
          <w:b/>
          <w:color w:val="1F4E79"/>
        </w:rPr>
        <w:t>TR-115 — Pixel Limit</w:t>
      </w:r>
      <w:r>
        <w:t>. A raster plot cannot visibly resolve a displacement smaller than approximately one rendered pixel.</w:t>
      </w:r>
    </w:p>
    <w:p>
      <w:pPr>
        <w:pStyle w:val="InventoryEntry"/>
      </w:pPr>
      <w:r>
        <w:rPr>
          <w:b/>
          <w:color w:val="1F4E79"/>
        </w:rPr>
        <w:t>TR-116 — Line Width</w:t>
      </w:r>
      <w:r>
        <w:t>. A thick reference line occupies a band of coordinates rather than a single visible row of pixels.</w:t>
      </w:r>
    </w:p>
    <w:p>
      <w:pPr>
        <w:pStyle w:val="InventoryEntry"/>
      </w:pPr>
      <w:r>
        <w:rPr>
          <w:b/>
          <w:color w:val="1F4E79"/>
        </w:rPr>
        <w:t>TR-117 — Rounding Loss</w:t>
      </w:r>
      <w:r>
        <w:t>. Rounded labels can conceal whether a late ratio lies above or below phi.</w:t>
      </w:r>
    </w:p>
    <w:p>
      <w:pPr>
        <w:pStyle w:val="InventoryEntry"/>
      </w:pPr>
      <w:r>
        <w:rPr>
          <w:b/>
          <w:color w:val="1F4E79"/>
        </w:rPr>
        <w:t>TR-118 — Inset Need</w:t>
      </w:r>
      <w:r>
        <w:t>. A magnified error panel reveals oscillations that disappear on the full ratio scale.</w:t>
      </w:r>
    </w:p>
    <w:p>
      <w:pPr>
        <w:pStyle w:val="InventoryEntry"/>
      </w:pPr>
      <w:r>
        <w:rPr>
          <w:b/>
          <w:color w:val="1F4E79"/>
        </w:rPr>
        <w:t>TR-119 — Zero Baseline</w:t>
      </w:r>
      <w:r>
        <w:t>. A zero-height bar has no visible area above the baseline.</w:t>
      </w:r>
    </w:p>
    <w:p>
      <w:pPr>
        <w:pStyle w:val="InventoryEntry"/>
      </w:pPr>
      <w:r>
        <w:rPr>
          <w:b/>
          <w:color w:val="1F4E79"/>
        </w:rPr>
        <w:t>TR-120 — Log Restriction</w:t>
      </w:r>
      <w:r>
        <w:t>. A standard logarithmic axis does not include zero.</w:t>
      </w:r>
    </w:p>
    <w:p>
      <w:pPr>
        <w:pStyle w:val="InventoryEntry"/>
      </w:pPr>
      <w:r>
        <w:rPr>
          <w:b/>
          <w:color w:val="1F4E79"/>
        </w:rPr>
        <w:t>TR-121 — Early Collapse</w:t>
      </w:r>
      <w:r>
        <w:t>. A linear axis extending to 514229 compresses the early destinations near the baseline.</w:t>
      </w:r>
    </w:p>
    <w:p>
      <w:pPr>
        <w:pStyle w:val="InventoryEntry"/>
      </w:pPr>
      <w:r>
        <w:rPr>
          <w:b/>
          <w:color w:val="1F4E79"/>
        </w:rPr>
        <w:t>TR-122 — Pair Plot</w:t>
      </w:r>
      <w:r>
        <w:t>. A consecutive-pair point has coordinates (D_v,D_(v+1)).</w:t>
      </w:r>
    </w:p>
    <w:p>
      <w:pPr>
        <w:pStyle w:val="InventoryEntry"/>
      </w:pPr>
      <w:r>
        <w:rPr>
          <w:b/>
          <w:color w:val="1F4E79"/>
        </w:rPr>
        <w:t>TR-123 — Slope Limit</w:t>
      </w:r>
      <w:r>
        <w:t>. For large v, the slope D_(v+1)/D_v of a consecutive-pair point approaches phi.</w:t>
      </w:r>
    </w:p>
    <w:p>
      <w:pPr>
        <w:pStyle w:val="InventoryEntry"/>
      </w:pPr>
      <w:r>
        <w:rPr>
          <w:b/>
          <w:color w:val="1F4E79"/>
        </w:rPr>
        <w:t>TR-124 — Reference Line</w:t>
      </w:r>
      <w:r>
        <w:t>. The line y=phi*x is the limiting slope reference for a consecutive-pair plot.</w:t>
      </w:r>
    </w:p>
    <w:p>
      <w:pPr>
        <w:pStyle w:val="InventoryEntry"/>
      </w:pPr>
      <w:r>
        <w:rPr>
          <w:b/>
          <w:color w:val="1F4E79"/>
        </w:rPr>
        <w:t>TR-125 — Bar Scale</w:t>
      </w:r>
      <w:r>
        <w:t>. Equal numeric units require equal pixel height throughout a linear bar chart.</w:t>
      </w:r>
    </w:p>
    <w:p>
      <w:pPr>
        <w:pStyle w:val="InventoryEntry"/>
      </w:pPr>
      <w:r>
        <w:rPr>
          <w:b/>
          <w:color w:val="1F4E79"/>
        </w:rPr>
        <w:t>TR-126 — Panel Consistency</w:t>
      </w:r>
      <w:r>
        <w:t>. Panels that represent one dataset remain numerically consistent only when their labels, counts, scales, and step ranges agree.</w:t>
      </w:r>
    </w:p>
    <w:p>
      <w:pPr>
        <w:pStyle w:val="InventoryEntry"/>
      </w:pPr>
      <w:r>
        <w:rPr>
          <w:b/>
          <w:color w:val="1F4E79"/>
        </w:rPr>
        <w:t>TR-127 — UI Element</w:t>
      </w:r>
      <w:r>
        <w:t>. A captured overflow button is interface chrome rather than mathematical content.</w:t>
      </w:r>
    </w:p>
    <w:p>
      <w:pPr>
        <w:pStyle w:val="InventoryEntry"/>
      </w:pPr>
      <w:r>
        <w:rPr>
          <w:b/>
          <w:color w:val="1F4E79"/>
        </w:rPr>
        <w:t>TR-128 — Crop Fact</w:t>
      </w:r>
      <w:r>
        <w:t>. A screenshot can omit definitions or notes that lie outside the captured region.</w:t>
      </w:r>
    </w:p>
    <w:p>
      <w:pPr>
        <w:pStyle w:val="InventoryEntry"/>
      </w:pPr>
      <w:r>
        <w:rPr>
          <w:b/>
          <w:color w:val="1F4E79"/>
        </w:rPr>
        <w:t>TR-129 — Source Values</w:t>
      </w:r>
      <w:r>
        <w:t>. Calculated source values are more exact than coordinates estimated from a screenshot.</w:t>
      </w:r>
    </w:p>
    <w:p>
      <w:pPr>
        <w:pStyle w:val="InventoryEntry"/>
      </w:pPr>
      <w:r>
        <w:rPr>
          <w:b/>
          <w:color w:val="1F4E79"/>
        </w:rPr>
        <w:t>TR-130 — Approximation Sign</w:t>
      </w:r>
      <w:r>
        <w:t>. Rounded decimal displays are properly marked with an approximation relation.</w:t>
      </w:r>
    </w:p>
    <w:p>
      <w:pPr>
        <w:pStyle w:val="Heading1"/>
      </w:pPr>
      <w:r>
        <w:t>7. Geometric construction facts</w:t>
      </w:r>
    </w:p>
    <w:p>
      <w:pPr>
        <w:pStyle w:val="InventoryEntry"/>
      </w:pPr>
      <w:r>
        <w:rPr>
          <w:b/>
          <w:color w:val="1F4E79"/>
        </w:rPr>
        <w:t>TR-131 — Golden Rectangle</w:t>
      </w:r>
      <w:r>
        <w:t>. A golden rectangle has width-to-height ratio phi or its reciprocal, depending on orientation.</w:t>
      </w:r>
    </w:p>
    <w:p>
      <w:pPr>
        <w:pStyle w:val="InventoryEntry"/>
      </w:pPr>
      <w:r>
        <w:rPr>
          <w:b/>
          <w:color w:val="1F4E79"/>
        </w:rPr>
        <w:t>TR-132 — Fibonacci Square</w:t>
      </w:r>
      <w:r>
        <w:t>. A Fibonacci square has equal width and height with side length equal to a Fibonacci destination used in the construction.</w:t>
      </w:r>
    </w:p>
    <w:p>
      <w:pPr>
        <w:pStyle w:val="InventoryEntry"/>
      </w:pPr>
      <w:r>
        <w:rPr>
          <w:b/>
          <w:color w:val="1F4E79"/>
        </w:rPr>
        <w:t>TR-133 — Square Series</w:t>
      </w:r>
      <w:r>
        <w:t>. A standard square sequence begins with side lengths 1, 1, 2, 3, 5, 8, 13, and continues by addition.</w:t>
      </w:r>
    </w:p>
    <w:p>
      <w:pPr>
        <w:pStyle w:val="InventoryEntry"/>
      </w:pPr>
      <w:r>
        <w:rPr>
          <w:b/>
          <w:color w:val="1F4E79"/>
        </w:rPr>
        <w:t>TR-134 — Quarter Arc</w:t>
      </w:r>
      <w:r>
        <w:t>. A square-based Fibonacci spiral approximation uses a quarter-circle arc inside each square.</w:t>
      </w:r>
    </w:p>
    <w:p>
      <w:pPr>
        <w:pStyle w:val="InventoryEntry"/>
      </w:pPr>
      <w:r>
        <w:rPr>
          <w:b/>
          <w:color w:val="1F4E79"/>
        </w:rPr>
        <w:t>TR-135 — Arc Radius</w:t>
      </w:r>
      <w:r>
        <w:t>. Each quarter-circle radius equals the side length of its containing square.</w:t>
      </w:r>
    </w:p>
    <w:p>
      <w:pPr>
        <w:pStyle w:val="InventoryEntry"/>
      </w:pPr>
      <w:r>
        <w:rPr>
          <w:b/>
          <w:color w:val="1F4E79"/>
        </w:rPr>
        <w:t>TR-136 — Arc Center</w:t>
      </w:r>
      <w:r>
        <w:t>. Each quarter-circle center lies at a corner of its containing square.</w:t>
      </w:r>
    </w:p>
    <w:p>
      <w:pPr>
        <w:pStyle w:val="InventoryEntry"/>
      </w:pPr>
      <w:r>
        <w:rPr>
          <w:b/>
          <w:color w:val="1F4E79"/>
        </w:rPr>
        <w:t>TR-137 — Tangent Join</w:t>
      </w:r>
      <w:r>
        <w:t>. Adjacent quarter-circle arcs meet tangentially when the square layout and arc centers are correct.</w:t>
      </w:r>
    </w:p>
    <w:p>
      <w:pPr>
        <w:pStyle w:val="InventoryEntry"/>
      </w:pPr>
      <w:r>
        <w:rPr>
          <w:b/>
          <w:color w:val="1F4E79"/>
        </w:rPr>
        <w:t>TR-138 — Fibonacci Spiral</w:t>
      </w:r>
      <w:r>
        <w:t>. The joined quarter-circle construction is commonly called a Fibonacci spiral approximation.</w:t>
      </w:r>
    </w:p>
    <w:p>
      <w:pPr>
        <w:pStyle w:val="InventoryEntry"/>
      </w:pPr>
      <w:r>
        <w:rPr>
          <w:b/>
          <w:color w:val="1F4E79"/>
        </w:rPr>
        <w:t>TR-139 — Golden Spiral</w:t>
      </w:r>
      <w:r>
        <w:t>. An exact golden spiral is a logarithmic spiral and is not identical to the piecewise quarter-circle construction.</w:t>
      </w:r>
    </w:p>
    <w:p>
      <w:pPr>
        <w:pStyle w:val="InventoryEntry"/>
      </w:pPr>
      <w:r>
        <w:rPr>
          <w:b/>
          <w:color w:val="1F4E79"/>
        </w:rPr>
        <w:t>TR-140 — Uniform Resize</w:t>
      </w:r>
      <w:r>
        <w:t>. Uniform scaling preserves square shape and aspect ratio; nonuniform scaling does not.</w:t>
      </w:r>
    </w:p>
    <w:p>
      <w:pPr>
        <w:pStyle w:val="Heading1"/>
      </w:pPr>
      <w:r>
        <w:t>8. Verified facts about the uploaded images</w:t>
      </w:r>
    </w:p>
    <w:p>
      <w:pPr>
        <w:pStyle w:val="InventoryEntry"/>
      </w:pPr>
      <w:r>
        <w:rPr>
          <w:b/>
          <w:color w:val="1F4E79"/>
        </w:rPr>
        <w:t>TR-141 — Image One</w:t>
      </w:r>
      <w:r>
        <w:t>. The dark screenshot contains the correct ratio recurrence R_(n+1)=1+1/R_n.</w:t>
      </w:r>
    </w:p>
    <w:p>
      <w:pPr>
        <w:pStyle w:val="InventoryEntry"/>
      </w:pPr>
      <w:r>
        <w:rPr>
          <w:b/>
          <w:color w:val="1F4E79"/>
        </w:rPr>
        <w:t>TR-142 — Image One</w:t>
      </w:r>
      <w:r>
        <w:t>. Its signed-error identity is mathematically correct.</w:t>
      </w:r>
    </w:p>
    <w:p>
      <w:pPr>
        <w:pStyle w:val="InventoryEntry"/>
      </w:pPr>
      <w:r>
        <w:rPr>
          <w:b/>
          <w:color w:val="1F4E79"/>
        </w:rPr>
        <w:t>TR-143 — Image One</w:t>
      </w:r>
      <w:r>
        <w:t>. Its statement that the contraction factor approaches 1/phi^2 is mathematically correct.</w:t>
      </w:r>
    </w:p>
    <w:p>
      <w:pPr>
        <w:pStyle w:val="InventoryEntry"/>
      </w:pPr>
      <w:r>
        <w:rPr>
          <w:b/>
          <w:color w:val="1F4E79"/>
        </w:rPr>
        <w:t>TR-144 — Image One</w:t>
      </w:r>
      <w:r>
        <w:t>. Its graph begins with the forward-ratio values 1, 2, 1.5, and 1.666..., under its displayed conventional indexing.</w:t>
      </w:r>
    </w:p>
    <w:p>
      <w:pPr>
        <w:pStyle w:val="InventoryEntry"/>
      </w:pPr>
      <w:r>
        <w:rPr>
          <w:b/>
          <w:color w:val="1F4E79"/>
        </w:rPr>
        <w:t>TR-145 — Image Two</w:t>
      </w:r>
      <w:r>
        <w:t>. The white ratio infographic states the indexing convention F_0=1 and F_1=1.</w:t>
      </w:r>
    </w:p>
    <w:p>
      <w:pPr>
        <w:pStyle w:val="InventoryEntry"/>
      </w:pPr>
      <w:r>
        <w:rPr>
          <w:b/>
          <w:color w:val="1F4E79"/>
        </w:rPr>
        <w:t>TR-146 — Image Two</w:t>
      </w:r>
      <w:r>
        <w:t>. The visible destination values in its table are numerically correct.</w:t>
      </w:r>
    </w:p>
    <w:p>
      <w:pPr>
        <w:pStyle w:val="InventoryEntry"/>
      </w:pPr>
      <w:r>
        <w:rPr>
          <w:b/>
          <w:color w:val="1F4E79"/>
        </w:rPr>
        <w:t>TR-147 — Image Two</w:t>
      </w:r>
      <w:r>
        <w:t>. The visible forward ratios in its table and point labels are numerically correct to the shown precision.</w:t>
      </w:r>
    </w:p>
    <w:p>
      <w:pPr>
        <w:pStyle w:val="InventoryEntry"/>
      </w:pPr>
      <w:r>
        <w:rPr>
          <w:b/>
          <w:color w:val="1F4E79"/>
        </w:rPr>
        <w:t>TR-148 — Image Two</w:t>
      </w:r>
      <w:r>
        <w:t>. Its chart covers the ratio steps corresponding directly to Fv 1 through Fv 16 under the declared Fv convention.</w:t>
      </w:r>
    </w:p>
    <w:p>
      <w:pPr>
        <w:pStyle w:val="InventoryEntry"/>
      </w:pPr>
      <w:r>
        <w:rPr>
          <w:b/>
          <w:color w:val="1F4E79"/>
        </w:rPr>
        <w:t>TR-149 — Image Three</w:t>
      </w:r>
      <w:r>
        <w:t>. The decorative dot panel correctly represents 1+1=2 and 1+2=3 in its earliest additions.</w:t>
      </w:r>
    </w:p>
    <w:p>
      <w:pPr>
        <w:pStyle w:val="InventoryEntry"/>
      </w:pPr>
      <w:r>
        <w:rPr>
          <w:b/>
          <w:color w:val="1F4E79"/>
        </w:rPr>
        <w:t>TR-150 — Image Three</w:t>
      </w:r>
      <w:r>
        <w:t>. Its later yellow and red dot groups do not match destinations 5 and 13.</w:t>
      </w:r>
    </w:p>
    <w:p>
      <w:pPr>
        <w:pStyle w:val="InventoryEntry"/>
      </w:pPr>
      <w:r>
        <w:rPr>
          <w:b/>
          <w:color w:val="1F4E79"/>
        </w:rPr>
        <w:t>TR-151 — Image Three</w:t>
      </w:r>
      <w:r>
        <w:t>. Its stacked bars begin with heights visually corresponding to 1, 1, 2, 3, and about 5 before later scale compression.</w:t>
      </w:r>
    </w:p>
    <w:p>
      <w:pPr>
        <w:pStyle w:val="InventoryEntry"/>
      </w:pPr>
      <w:r>
        <w:rPr>
          <w:b/>
          <w:color w:val="1F4E79"/>
        </w:rPr>
        <w:t>TR-152 — Image Three</w:t>
      </w:r>
      <w:r>
        <w:t>. Its rectangle is visibly not in the golden aspect ratio.</w:t>
      </w:r>
    </w:p>
    <w:p>
      <w:pPr>
        <w:pStyle w:val="InventoryEntry"/>
      </w:pPr>
      <w:r>
        <w:rPr>
          <w:b/>
          <w:color w:val="1F4E79"/>
        </w:rPr>
        <w:t>TR-153 — Image Three</w:t>
      </w:r>
      <w:r>
        <w:t>. Its lower-right oscillation panel lacks numeric axes and therefore does not establish a quantitative scale.</w:t>
      </w:r>
    </w:p>
    <w:p>
      <w:pPr>
        <w:pStyle w:val="InventoryEntry"/>
      </w:pPr>
      <w:r>
        <w:rPr>
          <w:b/>
          <w:color w:val="1F4E79"/>
        </w:rPr>
        <w:t>TR-154 — Image Four</w:t>
      </w:r>
      <w:r>
        <w:t>. The blue forward-ratio chart uses numerically correct ratio data under conventional F_0=0 and F_1=1 indexing.</w:t>
      </w:r>
    </w:p>
    <w:p>
      <w:pPr>
        <w:pStyle w:val="InventoryEntry"/>
      </w:pPr>
      <w:r>
        <w:rPr>
          <w:b/>
          <w:color w:val="1F4E79"/>
        </w:rPr>
        <w:t>TR-155 — Image Four</w:t>
      </w:r>
      <w:r>
        <w:t>. Its first point is F_2/F_1=1.</w:t>
      </w:r>
    </w:p>
    <w:p>
      <w:pPr>
        <w:pStyle w:val="InventoryEntry"/>
      </w:pPr>
      <w:r>
        <w:rPr>
          <w:b/>
          <w:color w:val="1F4E79"/>
        </w:rPr>
        <w:t>TR-156 — Image Four</w:t>
      </w:r>
      <w:r>
        <w:t>. Its orange dashed reference is positioned at approximately phi.</w:t>
      </w:r>
    </w:p>
    <w:p>
      <w:pPr>
        <w:pStyle w:val="InventoryEntry"/>
      </w:pPr>
      <w:r>
        <w:rPr>
          <w:b/>
          <w:color w:val="1F4E79"/>
        </w:rPr>
        <w:t>TR-157 — Image Five</w:t>
      </w:r>
      <w:r>
        <w:t>. The consecutive-number scatter points are consistent with pairs (F_n,F_(n+1)) under conventional indexing.</w:t>
      </w:r>
    </w:p>
    <w:p>
      <w:pPr>
        <w:pStyle w:val="InventoryEntry"/>
      </w:pPr>
      <w:r>
        <w:rPr>
          <w:b/>
          <w:color w:val="1F4E79"/>
        </w:rPr>
        <w:t>TR-158 — Image Five</w:t>
      </w:r>
      <w:r>
        <w:t>. Its final visible pair is approximately (17711,28657), corresponding to Fv 21 -&gt; Fv 22.</w:t>
      </w:r>
    </w:p>
    <w:p>
      <w:pPr>
        <w:pStyle w:val="InventoryEntry"/>
      </w:pPr>
      <w:r>
        <w:rPr>
          <w:b/>
          <w:color w:val="1F4E79"/>
        </w:rPr>
        <w:t>TR-159 — Image Six</w:t>
      </w:r>
      <w:r>
        <w:t>. The bar chart values F_0=0 through F_23=28657 are numerically correct.</w:t>
      </w:r>
    </w:p>
    <w:p>
      <w:pPr>
        <w:pStyle w:val="InventoryEntry"/>
      </w:pPr>
      <w:r>
        <w:rPr>
          <w:b/>
          <w:color w:val="1F4E79"/>
        </w:rPr>
        <w:t>TR-160 — Image Six</w:t>
      </w:r>
      <w:r>
        <w:t>. Those conventional labels map to Fv -1 through Fv 22.</w:t>
      </w:r>
    </w:p>
    <w:p>
      <w:pPr>
        <w:pStyle w:val="InventoryEntry"/>
      </w:pPr>
      <w:r>
        <w:rPr>
          <w:b/>
          <w:color w:val="1F4E79"/>
        </w:rPr>
        <w:t>TR-161 — Image Seven</w:t>
      </w:r>
      <w:r>
        <w:t>. The line chart plots the conventional destinations from 0 through 28657.</w:t>
      </w:r>
    </w:p>
    <w:p>
      <w:pPr>
        <w:pStyle w:val="InventoryEntry"/>
      </w:pPr>
      <w:r>
        <w:rPr>
          <w:b/>
          <w:color w:val="1F4E79"/>
        </w:rPr>
        <w:t>TR-162 — Image Seven</w:t>
      </w:r>
      <w:r>
        <w:t>. Its visible x-axis labels omit 22 while displaying 23.</w:t>
      </w:r>
    </w:p>
    <w:p>
      <w:pPr>
        <w:pStyle w:val="InventoryEntry"/>
      </w:pPr>
      <w:r>
        <w:rPr>
          <w:b/>
          <w:color w:val="1F4E79"/>
        </w:rPr>
        <w:t>TR-163 — Image Seven</w:t>
      </w:r>
      <w:r>
        <w:t>. Its 24 displayed destinations correspond to 23 adjacent transitions.</w:t>
      </w:r>
    </w:p>
    <w:p>
      <w:pPr>
        <w:pStyle w:val="Heading1"/>
      </w:pPr>
      <w:r>
        <w:t>Appendix A. Compact destination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Fv step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Destination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Conventional index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-1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0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F_0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0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F_1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F_2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F_3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F_4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5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F_5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5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8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F_6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6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13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F_7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7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21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F_8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8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34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F_9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9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55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F_10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10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89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F_11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11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144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F_12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12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233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F_13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13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377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F_14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14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610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F_15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15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987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F_16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16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1597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F_17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17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2584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F_18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18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4181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F_19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19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6765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F_20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20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10946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F_21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21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17711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F_22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22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28657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F_23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23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46368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F_24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24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75025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F_25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25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121393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F_26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26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196418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F_27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27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317811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F_28</w:t>
            </w:r>
          </w:p>
        </w:tc>
      </w:tr>
      <w:tr>
        <w:tc>
          <w:tcPr>
            <w:tcW w:type="dxa" w:w="3360"/>
          </w:tcPr>
          <w:p>
            <w:pPr>
              <w:spacing w:after="0"/>
              <w:jc w:val="center"/>
            </w:pPr>
            <w:r>
              <w:t>28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514229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t>F_29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B55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ventoryEntry">
    <w:name w:val="Inventory Entry"/>
    <w:pPr>
      <w:keepLines/>
      <w:spacing w:after="100"/>
      <w:ind w:left="259" w:hanging="259"/>
    </w:pPr>
    <w:rPr>
      <w:rFonts w:ascii="Liberation Sans" w:hAnsi="Liberation Sans"/>
      <w:sz w:val="19"/>
    </w:rPr>
  </w:style>
  <w:style w:type="paragraph" w:customStyle="1" w:styleId="EntryNote">
    <w:name w:val="Entry Note"/>
    <w:pPr>
      <w:keepLines/>
      <w:spacing w:after="60"/>
      <w:ind w:left="648" w:hanging="259"/>
    </w:pPr>
    <w:rPr>
      <w:rFonts w:ascii="Liberation Sans" w:hAnsi="Liberation Sans"/>
      <w:color w:val="37415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