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Wiener Abendpost.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1914. – Nr. 146.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Beilage zur Wiener Zeitung.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Montag, 29. Juni.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Pränumerations-Preise: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Ganzj. 8 Kronen, halb. 4 Kronen, viertelj. 2 Kronen, monatl. 80 Heller. Die Zustellungsgebühr beträgt monatlich 40 Heller. – Mit Postversendung: Ganzj. 12 Kronen, halb. 6 Kronen, viertelj. 3 Kronen, monatl. 1 Krone 20 Heller.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Einzelne Nummern 6 Heller.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Redaktion: L, Būderstraße 13 (Telephon Nr. 13.464); Verwaltung: L, Būderstraße 13 (Telephon Nr. 13.464); Druckerei: L, Būderstraße 13.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Wien, 29. Juni.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k. und k. Apostolische Majestät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 heute vormittag aus Bad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gekommen.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Erzherzog Franz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Ferdinand †.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 gnadenvolle Schreckenskunde, die gestern von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Sarajewo aus die Welt durchheilte, hat in allen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Ländern tiefste Teilnahme erweckt. Mit ihrem heiß-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geliebten Kaiser und König, mit dem er-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habenen Erzhause trauern die getreuen Völker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österreichisch-ungarischen Monarchie um den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jäh dahingeschiedenen durchlauchtigsten Erzherzog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Franz Ferdinand und seine edle Gemahlin, und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 hinaus über die Grenzen des Reiches, aller-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orten, wo gesittete Menschen wohnen, vereinigt sich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 der dumpfen ergreifenden Totenklage über den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vorzeitigen Hingang des hochgesinnten Fürstenpaares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tiefste Abschied vor der fluchwürdigen Tat und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ruchlosen Tätern; denn feig und tüchlich haben sie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zwei Leben vernichtet, die so vielen kostbar und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teuer gewesen sind und deren Streben nur dem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Edlen und Guten gegolten hat. Mildernd und wohl-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tuend wirkt diese allgemeine herzliche Teilnahme, sie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folgte ein Suite- GM. Prinz von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wagen in dem Bobkowitz sahen. Bald nach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 der kaiserliche Wagen in den Schloßhof ein. Die Wache der 25er-Jäger trat in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 Gewehr, und der Wagen hielt unter den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brausenden Hochrufen des Publikums, die sich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immer erneueren, an der Stiege. Der Monar-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 dankte ernst für die Ovationen.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 der Abreise Sr. Majestät aus Bad Ischl und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Rückfahrt nach Wien liegen folgende telegraphische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Meldungen vor: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 Ischl, 29. Juni.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Se. Majestät ist heute zur festgesetzten Stunde,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6 Uhr morgens, nach Wien abgereist. Trotz der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frühen Morgenstunde hatte sich in den zum Bahnhof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führenden Straßen ein zahlreiches Publikum ein-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gefunden. Der Perron selbst blieb abgesperrt. Se.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Majestät fuhr einige Minuten vor 6 Uhr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 einzelnen Generaladjutanten G. d. R. Graf Paar und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Obersthofmeister Graf Hoyos.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 ihrem Gemahl, und dem Erzhersog Franz Ferdi-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nand von Hohenberg waren im Laufe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Nacht einbalſamiert und die Totenmasken ab-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genommen. Der Zeitpunkt der Überführung nach Wien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 noch nicht bestimmt. An der Bahre werden fort-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während zahlreiche Kränze niedergelegt.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Sarajevo, 29. Juni.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 das erste Attentat werden folgende authentische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Einzelheiten bekannt. Zuerst wurde am Abfall vom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rechtseitigen Treppenoir aus gegen das Automobil des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Herrn Erzhersog ein kleines, schwach detoniertes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Projektil geworfen, das hinter dem Rücken der Frau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Erzherzogʻs Ortbeiflog. Gleich darauf fiel die Bombe, die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dem Moment explodierte, als das zweite Automobil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vorüberfuhr. Im Wagen des erzherzoglichen Paares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saßen die beiden Automobiliten, hielt die zwei tödlichen Schüsse. Als die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nächstfolgenden Automobile hielten und die Insassen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saß auch der Landes-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mit dem Gesicht gegen das hohe Paar gewendet.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die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nachfolgenden Automobile hielten, und die Insassen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ausstiegen, hielt auch das erzherzogliche Automobil an,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 es wurde dem Herrn Erzherzog Meldung über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 Vorfall erstattet. Bei der Ankunft im Rathaus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 Se. k. und t. Hoheit gegenüber dem Bürger-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 seine Empörung über das Attentat Ausdruck.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 Empfang nahm einen glänzenden Verlauf.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Unterdessen hatte sich die Nachricht vom Attentat im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Publikum verbreitet. Als der Herr Erzherzog und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 Gemahlin im Portal des Rathauses erschienen,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brauste ihnen frenetischer Jubel entgegen.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 Rathause wollte der Herr Erzherzog auf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seinen ausdrücklichen Wunsch und trotz Ab-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mahnung des Landeschefs die Fahrt fortsetzen,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dann den im Carnisonspitale liegenden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 von Merizzi einen Besuch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abzustatten. Im Automobil sa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