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CBA" w:rsidRDefault="009E6CBA">
      <w:pPr>
        <w:rPr>
          <w:sz w:val="28"/>
          <w:szCs w:val="28"/>
          <w:lang w:val="en-GB"/>
        </w:rPr>
      </w:pPr>
    </w:p>
    <w:p w:rsidR="009E6CBA" w:rsidRDefault="002D3575">
      <w:pPr>
        <w:rPr>
          <w:lang w:val="en-GB"/>
        </w:rPr>
      </w:pPr>
      <w:r>
        <w:rPr>
          <w:lang w:val="en-GB"/>
        </w:rPr>
        <w:t>Please fill in the following form. We will convert it into TEI conformant data to put it on the VICAV website. Have a look at previously published examples on the VICAV website.</w:t>
      </w:r>
    </w:p>
    <w:p w:rsidR="009E6CBA" w:rsidRDefault="009E6CBA">
      <w:pPr>
        <w:rPr>
          <w:sz w:val="28"/>
          <w:szCs w:val="28"/>
          <w:lang w:val="en-GB"/>
        </w:rPr>
      </w:pPr>
    </w:p>
    <w:tbl>
      <w:tblPr>
        <w:tblW w:w="906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03" w:type="dxa"/>
        </w:tblCellMar>
        <w:tblLook w:val="04A0" w:firstRow="1" w:lastRow="0" w:firstColumn="1" w:lastColumn="0" w:noHBand="0" w:noVBand="1"/>
      </w:tblPr>
      <w:tblGrid>
        <w:gridCol w:w="2404"/>
        <w:gridCol w:w="6658"/>
      </w:tblGrid>
      <w:tr w:rsidR="009E6CBA">
        <w:tc>
          <w:tcPr>
            <w:tcW w:w="2404" w:type="dxa"/>
            <w:tcBorders>
              <w:top w:val="single" w:sz="4" w:space="0" w:color="FFFFFF"/>
              <w:left w:val="single" w:sz="4" w:space="0" w:color="FFFFFF"/>
              <w:bottom w:val="single" w:sz="4" w:space="0" w:color="FFFFFF"/>
              <w:right w:val="single" w:sz="4" w:space="0" w:color="FFFFFF"/>
            </w:tcBorders>
            <w:shd w:val="clear" w:color="auto" w:fill="FFC000"/>
            <w:tcMar>
              <w:left w:w="103" w:type="dxa"/>
            </w:tcMar>
          </w:tcPr>
          <w:p w:rsidR="009E6CBA" w:rsidRDefault="002D3575">
            <w:pPr>
              <w:spacing w:after="0" w:line="240" w:lineRule="auto"/>
              <w:rPr>
                <w:color w:val="0070C0"/>
                <w:sz w:val="28"/>
                <w:szCs w:val="28"/>
                <w:lang w:val="en-GB"/>
              </w:rPr>
            </w:pPr>
            <w:r>
              <w:rPr>
                <w:color w:val="0070C0"/>
                <w:sz w:val="28"/>
                <w:szCs w:val="28"/>
                <w:lang w:val="en-GB"/>
              </w:rPr>
              <w:t>ID</w:t>
            </w:r>
          </w:p>
        </w:tc>
        <w:tc>
          <w:tcPr>
            <w:tcW w:w="6658" w:type="dxa"/>
            <w:tcBorders>
              <w:top w:val="single" w:sz="4" w:space="0" w:color="FFFFFF"/>
              <w:left w:val="single" w:sz="4" w:space="0" w:color="FFFFFF"/>
              <w:right w:val="single" w:sz="4" w:space="0" w:color="FFFFFF"/>
            </w:tcBorders>
            <w:shd w:val="clear" w:color="auto" w:fill="FFFFFF"/>
            <w:tcMar>
              <w:left w:w="103" w:type="dxa"/>
            </w:tcMar>
          </w:tcPr>
          <w:p w:rsidR="009E6CBA" w:rsidRDefault="002D3575">
            <w:pPr>
              <w:pStyle w:val="xmlID"/>
              <w:rPr>
                <w:color w:val="FFFFFF"/>
                <w:sz w:val="28"/>
                <w:szCs w:val="28"/>
              </w:rPr>
            </w:pPr>
            <w:r>
              <w:rPr>
                <w:color w:val="FFFFFF"/>
                <w:sz w:val="28"/>
                <w:szCs w:val="28"/>
              </w:rPr>
              <w:t>profile_{location}_01</w:t>
            </w:r>
          </w:p>
        </w:tc>
      </w:tr>
      <w:tr w:rsidR="009E6CBA">
        <w:tc>
          <w:tcPr>
            <w:tcW w:w="2404" w:type="dxa"/>
            <w:tcBorders>
              <w:top w:val="single" w:sz="4" w:space="0" w:color="FFFFFF"/>
              <w:left w:val="single" w:sz="4" w:space="0" w:color="FFFFFF"/>
              <w:bottom w:val="single" w:sz="4" w:space="0" w:color="FFFFFF"/>
            </w:tcBorders>
            <w:shd w:val="clear" w:color="auto" w:fill="FFC000"/>
            <w:tcMar>
              <w:left w:w="103" w:type="dxa"/>
            </w:tcMar>
          </w:tcPr>
          <w:p w:rsidR="009E6CBA" w:rsidRDefault="002D3575">
            <w:pPr>
              <w:spacing w:after="0" w:line="240" w:lineRule="auto"/>
              <w:rPr>
                <w:color w:val="0070C0"/>
                <w:sz w:val="28"/>
                <w:szCs w:val="28"/>
                <w:lang w:val="en-GB"/>
              </w:rPr>
            </w:pPr>
            <w:r>
              <w:rPr>
                <w:color w:val="0070C0"/>
                <w:sz w:val="28"/>
                <w:szCs w:val="28"/>
                <w:lang w:val="en-GB"/>
              </w:rPr>
              <w:t>Author of this profile</w:t>
            </w:r>
          </w:p>
        </w:tc>
        <w:tc>
          <w:tcPr>
            <w:tcW w:w="66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CBA" w:rsidRDefault="002D3575">
            <w:pPr>
              <w:pStyle w:val="author"/>
              <w:rPr>
                <w:sz w:val="28"/>
                <w:szCs w:val="28"/>
              </w:rPr>
            </w:pPr>
            <w:r>
              <w:rPr>
                <w:sz w:val="28"/>
                <w:szCs w:val="28"/>
              </w:rPr>
              <w:t>Aleksandra Ercegovčević</w:t>
            </w:r>
          </w:p>
        </w:tc>
      </w:tr>
      <w:tr w:rsidR="009E6CBA">
        <w:tc>
          <w:tcPr>
            <w:tcW w:w="2404" w:type="dxa"/>
            <w:tcBorders>
              <w:top w:val="single" w:sz="4" w:space="0" w:color="FFFFFF"/>
              <w:left w:val="single" w:sz="4" w:space="0" w:color="FFFFFF"/>
              <w:bottom w:val="single" w:sz="4" w:space="0" w:color="FFFFFF"/>
            </w:tcBorders>
            <w:shd w:val="clear" w:color="auto" w:fill="FFC000"/>
            <w:tcMar>
              <w:left w:w="103" w:type="dxa"/>
            </w:tcMar>
          </w:tcPr>
          <w:p w:rsidR="009E6CBA" w:rsidRDefault="002D3575">
            <w:pPr>
              <w:spacing w:after="0" w:line="240" w:lineRule="auto"/>
              <w:rPr>
                <w:color w:val="0070C0"/>
                <w:sz w:val="28"/>
                <w:szCs w:val="28"/>
                <w:lang w:val="en-GB"/>
              </w:rPr>
            </w:pPr>
            <w:r>
              <w:rPr>
                <w:color w:val="0070C0"/>
                <w:sz w:val="28"/>
                <w:szCs w:val="28"/>
                <w:lang w:val="en-GB"/>
              </w:rPr>
              <w:t>Image</w:t>
            </w:r>
          </w:p>
        </w:tc>
        <w:tc>
          <w:tcPr>
            <w:tcW w:w="66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CBA" w:rsidRDefault="002D3575">
            <w:pPr>
              <w:pStyle w:val="image"/>
            </w:pPr>
            <w:r>
              <w:rPr>
                <w:noProof/>
                <w:lang w:val="de-AT" w:eastAsia="de-AT"/>
              </w:rPr>
              <w:drawing>
                <wp:inline distT="0" distB="101600" distL="0" distR="0">
                  <wp:extent cx="2933700" cy="1924685"/>
                  <wp:effectExtent l="0" t="0" r="0" b="0"/>
                  <wp:docPr id="1" n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pic:cNvPicPr>
                            <a:picLocks noChangeAspect="1" noChangeArrowheads="1"/>
                          </pic:cNvPicPr>
                        </pic:nvPicPr>
                        <pic:blipFill>
                          <a:blip r:embed="rId6"/>
                          <a:stretch>
                            <a:fillRect/>
                          </a:stretch>
                        </pic:blipFill>
                        <pic:spPr bwMode="auto">
                          <a:xfrm>
                            <a:off x="0" y="0"/>
                            <a:ext cx="2933700" cy="1924685"/>
                          </a:xfrm>
                          <a:prstGeom prst="rect">
                            <a:avLst/>
                          </a:prstGeom>
                        </pic:spPr>
                      </pic:pic>
                    </a:graphicData>
                  </a:graphic>
                </wp:inline>
              </w:drawing>
            </w:r>
          </w:p>
        </w:tc>
      </w:tr>
      <w:tr w:rsidR="009E6CBA" w:rsidRPr="00B85519">
        <w:tc>
          <w:tcPr>
            <w:tcW w:w="2404" w:type="dxa"/>
            <w:tcBorders>
              <w:top w:val="single" w:sz="4" w:space="0" w:color="FFFFFF"/>
              <w:left w:val="single" w:sz="4" w:space="0" w:color="FFFFFF"/>
              <w:bottom w:val="single" w:sz="4" w:space="0" w:color="FFFFFF"/>
            </w:tcBorders>
            <w:shd w:val="clear" w:color="auto" w:fill="FFC000"/>
            <w:tcMar>
              <w:left w:w="103" w:type="dxa"/>
            </w:tcMar>
          </w:tcPr>
          <w:p w:rsidR="009E6CBA" w:rsidRDefault="002D3575">
            <w:pPr>
              <w:spacing w:after="0" w:line="240" w:lineRule="auto"/>
              <w:rPr>
                <w:color w:val="0070C0"/>
                <w:sz w:val="28"/>
                <w:szCs w:val="28"/>
                <w:lang w:val="en-GB"/>
              </w:rPr>
            </w:pPr>
            <w:r>
              <w:rPr>
                <w:color w:val="0070C0"/>
                <w:sz w:val="28"/>
                <w:szCs w:val="28"/>
                <w:lang w:val="en-GB"/>
              </w:rPr>
              <w:t>Copyright of image</w:t>
            </w:r>
          </w:p>
        </w:tc>
        <w:tc>
          <w:tcPr>
            <w:tcW w:w="66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CBA" w:rsidRDefault="002D3575">
            <w:pPr>
              <w:pStyle w:val="imageCopyright"/>
              <w:rPr>
                <w:sz w:val="28"/>
                <w:szCs w:val="28"/>
              </w:rPr>
            </w:pPr>
            <w:r>
              <w:rPr>
                <w:sz w:val="28"/>
                <w:szCs w:val="28"/>
              </w:rPr>
              <w:t>https://www.batmanim.com/kozluk</w:t>
            </w:r>
          </w:p>
        </w:tc>
      </w:tr>
      <w:tr w:rsidR="009E6CBA">
        <w:tc>
          <w:tcPr>
            <w:tcW w:w="2404" w:type="dxa"/>
            <w:tcBorders>
              <w:top w:val="single" w:sz="4" w:space="0" w:color="FFFFFF"/>
              <w:left w:val="single" w:sz="4" w:space="0" w:color="FFFFFF"/>
              <w:bottom w:val="single" w:sz="4" w:space="0" w:color="FFFFFF"/>
            </w:tcBorders>
            <w:shd w:val="clear" w:color="auto" w:fill="FFC000"/>
            <w:tcMar>
              <w:left w:w="103" w:type="dxa"/>
            </w:tcMar>
          </w:tcPr>
          <w:p w:rsidR="009E6CBA" w:rsidRDefault="002D3575">
            <w:pPr>
              <w:spacing w:after="0" w:line="240" w:lineRule="auto"/>
              <w:rPr>
                <w:color w:val="0070C0"/>
                <w:sz w:val="28"/>
                <w:szCs w:val="28"/>
                <w:lang w:val="en-GB"/>
              </w:rPr>
            </w:pPr>
            <w:r>
              <w:rPr>
                <w:color w:val="0070C0"/>
                <w:sz w:val="28"/>
                <w:szCs w:val="28"/>
                <w:lang w:val="en-GB"/>
              </w:rPr>
              <w:t>Name of location (English)</w:t>
            </w:r>
          </w:p>
        </w:tc>
        <w:tc>
          <w:tcPr>
            <w:tcW w:w="66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CBA" w:rsidRDefault="002D3575">
            <w:pPr>
              <w:pStyle w:val="locNameEng"/>
              <w:rPr>
                <w:sz w:val="28"/>
                <w:szCs w:val="28"/>
              </w:rPr>
            </w:pPr>
            <w:r>
              <w:rPr>
                <w:sz w:val="28"/>
                <w:szCs w:val="28"/>
              </w:rPr>
              <w:t xml:space="preserve">Daragözü (today: Danagözü) </w:t>
            </w:r>
          </w:p>
        </w:tc>
      </w:tr>
      <w:tr w:rsidR="009E6CBA" w:rsidRPr="00B85519">
        <w:tc>
          <w:tcPr>
            <w:tcW w:w="2404" w:type="dxa"/>
            <w:tcBorders>
              <w:top w:val="single" w:sz="4" w:space="0" w:color="FFFFFF"/>
              <w:left w:val="single" w:sz="4" w:space="0" w:color="FFFFFF"/>
              <w:bottom w:val="single" w:sz="4" w:space="0" w:color="FFFFFF"/>
            </w:tcBorders>
            <w:shd w:val="clear" w:color="auto" w:fill="FFC000"/>
            <w:tcMar>
              <w:left w:w="103" w:type="dxa"/>
            </w:tcMar>
          </w:tcPr>
          <w:p w:rsidR="009E6CBA" w:rsidRDefault="002D3575">
            <w:pPr>
              <w:spacing w:after="0" w:line="240" w:lineRule="auto"/>
              <w:rPr>
                <w:color w:val="0070C0"/>
                <w:sz w:val="28"/>
                <w:szCs w:val="28"/>
                <w:lang w:val="en-GB"/>
              </w:rPr>
            </w:pPr>
            <w:r>
              <w:rPr>
                <w:color w:val="0070C0"/>
                <w:sz w:val="28"/>
                <w:szCs w:val="28"/>
                <w:lang w:val="en-GB"/>
              </w:rPr>
              <w:t>Name of location (Fuṣḥā, transcription)</w:t>
            </w:r>
          </w:p>
        </w:tc>
        <w:tc>
          <w:tcPr>
            <w:tcW w:w="66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CBA" w:rsidRDefault="009E6CBA">
            <w:pPr>
              <w:pStyle w:val="locNameFusha"/>
              <w:rPr>
                <w:sz w:val="28"/>
                <w:szCs w:val="28"/>
              </w:rPr>
            </w:pPr>
          </w:p>
        </w:tc>
      </w:tr>
      <w:tr w:rsidR="009E6CBA" w:rsidRPr="00B85519">
        <w:tc>
          <w:tcPr>
            <w:tcW w:w="2404" w:type="dxa"/>
            <w:tcBorders>
              <w:top w:val="single" w:sz="4" w:space="0" w:color="FFFFFF"/>
              <w:left w:val="single" w:sz="4" w:space="0" w:color="FFFFFF"/>
              <w:bottom w:val="single" w:sz="4" w:space="0" w:color="FFFFFF"/>
            </w:tcBorders>
            <w:shd w:val="clear" w:color="auto" w:fill="FFC000"/>
            <w:tcMar>
              <w:left w:w="103" w:type="dxa"/>
            </w:tcMar>
          </w:tcPr>
          <w:p w:rsidR="009E6CBA" w:rsidRDefault="002D3575">
            <w:pPr>
              <w:spacing w:after="0" w:line="240" w:lineRule="auto"/>
              <w:rPr>
                <w:color w:val="0070C0"/>
                <w:sz w:val="28"/>
                <w:szCs w:val="28"/>
                <w:lang w:val="en-GB"/>
              </w:rPr>
            </w:pPr>
            <w:r>
              <w:rPr>
                <w:color w:val="0070C0"/>
                <w:sz w:val="28"/>
                <w:szCs w:val="28"/>
                <w:lang w:val="en-GB"/>
              </w:rPr>
              <w:t>Name of location (Fuṣḥā, Arabic)</w:t>
            </w:r>
          </w:p>
        </w:tc>
        <w:tc>
          <w:tcPr>
            <w:tcW w:w="66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CBA" w:rsidRDefault="009E6CBA">
            <w:pPr>
              <w:pStyle w:val="locNameFushaAr"/>
              <w:spacing w:after="0"/>
              <w:rPr>
                <w:sz w:val="28"/>
                <w:szCs w:val="28"/>
                <w:lang w:val="en-US"/>
              </w:rPr>
            </w:pPr>
          </w:p>
        </w:tc>
      </w:tr>
      <w:tr w:rsidR="009E6CBA">
        <w:tc>
          <w:tcPr>
            <w:tcW w:w="2404" w:type="dxa"/>
            <w:tcBorders>
              <w:top w:val="single" w:sz="4" w:space="0" w:color="FFFFFF"/>
              <w:left w:val="single" w:sz="4" w:space="0" w:color="FFFFFF"/>
              <w:bottom w:val="single" w:sz="4" w:space="0" w:color="FFFFFF"/>
            </w:tcBorders>
            <w:shd w:val="clear" w:color="auto" w:fill="FFC000"/>
            <w:tcMar>
              <w:left w:w="103" w:type="dxa"/>
            </w:tcMar>
          </w:tcPr>
          <w:p w:rsidR="009E6CBA" w:rsidRDefault="002D3575">
            <w:pPr>
              <w:spacing w:after="0" w:line="240" w:lineRule="auto"/>
              <w:rPr>
                <w:color w:val="0070C0"/>
                <w:sz w:val="28"/>
                <w:szCs w:val="28"/>
                <w:lang w:val="en-GB"/>
              </w:rPr>
            </w:pPr>
            <w:r>
              <w:rPr>
                <w:color w:val="0070C0"/>
                <w:sz w:val="28"/>
                <w:szCs w:val="28"/>
                <w:lang w:val="en-GB"/>
              </w:rPr>
              <w:t>Name in local variety (in transcription)</w:t>
            </w:r>
          </w:p>
        </w:tc>
        <w:tc>
          <w:tcPr>
            <w:tcW w:w="66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CBA" w:rsidRDefault="002D3575">
            <w:pPr>
              <w:pStyle w:val="locNameLoc"/>
              <w:rPr>
                <w:color w:val="000000"/>
                <w:sz w:val="28"/>
                <w:szCs w:val="28"/>
              </w:rPr>
            </w:pPr>
            <w:r>
              <w:rPr>
                <w:color w:val="000000"/>
                <w:sz w:val="28"/>
                <w:szCs w:val="28"/>
              </w:rPr>
              <w:t>Daragōzī</w:t>
            </w:r>
          </w:p>
        </w:tc>
      </w:tr>
      <w:tr w:rsidR="009E6CBA">
        <w:tc>
          <w:tcPr>
            <w:tcW w:w="2404" w:type="dxa"/>
            <w:tcBorders>
              <w:top w:val="single" w:sz="4" w:space="0" w:color="FFFFFF"/>
              <w:left w:val="single" w:sz="4" w:space="0" w:color="FFFFFF"/>
              <w:bottom w:val="single" w:sz="4" w:space="0" w:color="FFFFFF"/>
            </w:tcBorders>
            <w:shd w:val="clear" w:color="auto" w:fill="FFC000"/>
            <w:tcMar>
              <w:left w:w="103" w:type="dxa"/>
            </w:tcMar>
          </w:tcPr>
          <w:p w:rsidR="009E6CBA" w:rsidRDefault="002D3575">
            <w:pPr>
              <w:spacing w:after="0" w:line="240" w:lineRule="auto"/>
              <w:rPr>
                <w:color w:val="0070C0"/>
                <w:sz w:val="28"/>
                <w:szCs w:val="28"/>
                <w:lang w:val="en-GB"/>
              </w:rPr>
            </w:pPr>
            <w:r>
              <w:rPr>
                <w:color w:val="0070C0"/>
                <w:sz w:val="28"/>
                <w:szCs w:val="28"/>
                <w:lang w:val="en-GB"/>
              </w:rPr>
              <w:t>Geo location</w:t>
            </w:r>
          </w:p>
        </w:tc>
        <w:tc>
          <w:tcPr>
            <w:tcW w:w="66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CBA" w:rsidRDefault="002D3575">
            <w:pPr>
              <w:pStyle w:val="geo"/>
              <w:rPr>
                <w:sz w:val="28"/>
                <w:szCs w:val="28"/>
              </w:rPr>
            </w:pPr>
            <w:r>
              <w:rPr>
                <w:sz w:val="28"/>
                <w:szCs w:val="28"/>
              </w:rPr>
              <w:t>38.23,</w:t>
            </w:r>
          </w:p>
          <w:p w:rsidR="009E6CBA" w:rsidRDefault="002D3575">
            <w:pPr>
              <w:pStyle w:val="geo"/>
              <w:rPr>
                <w:sz w:val="28"/>
                <w:szCs w:val="28"/>
              </w:rPr>
            </w:pPr>
            <w:r>
              <w:rPr>
                <w:sz w:val="28"/>
                <w:szCs w:val="28"/>
              </w:rPr>
              <w:t>41.32</w:t>
            </w:r>
          </w:p>
        </w:tc>
      </w:tr>
      <w:tr w:rsidR="009E6CBA" w:rsidRPr="00B85519">
        <w:tc>
          <w:tcPr>
            <w:tcW w:w="2404" w:type="dxa"/>
            <w:tcBorders>
              <w:top w:val="single" w:sz="4" w:space="0" w:color="FFFFFF"/>
              <w:left w:val="single" w:sz="4" w:space="0" w:color="FFFFFF"/>
              <w:bottom w:val="single" w:sz="4" w:space="0" w:color="FFFFFF"/>
            </w:tcBorders>
            <w:shd w:val="clear" w:color="auto" w:fill="FFC000"/>
            <w:tcMar>
              <w:left w:w="103" w:type="dxa"/>
            </w:tcMar>
          </w:tcPr>
          <w:p w:rsidR="009E6CBA" w:rsidRDefault="002D3575">
            <w:pPr>
              <w:spacing w:after="0" w:line="240" w:lineRule="auto"/>
              <w:rPr>
                <w:color w:val="0070C0"/>
                <w:sz w:val="28"/>
                <w:szCs w:val="28"/>
                <w:lang w:val="en-GB"/>
              </w:rPr>
            </w:pPr>
            <w:r>
              <w:rPr>
                <w:color w:val="0070C0"/>
                <w:sz w:val="28"/>
                <w:szCs w:val="28"/>
                <w:lang w:val="en-GB"/>
              </w:rPr>
              <w:t>Typology (Local)</w:t>
            </w:r>
          </w:p>
        </w:tc>
        <w:tc>
          <w:tcPr>
            <w:tcW w:w="66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CBA" w:rsidRDefault="002D3575">
            <w:pPr>
              <w:pStyle w:val="typology"/>
              <w:rPr>
                <w:sz w:val="28"/>
                <w:szCs w:val="28"/>
              </w:rPr>
            </w:pPr>
            <w:r>
              <w:rPr>
                <w:sz w:val="28"/>
                <w:szCs w:val="28"/>
              </w:rPr>
              <w:t xml:space="preserve">East (Mashreq) </w:t>
            </w:r>
            <w:r w:rsidR="00B85519" w:rsidRPr="00B85519">
              <w:rPr>
                <w:color w:val="000000"/>
                <w:sz w:val="24"/>
                <w:szCs w:val="24"/>
              </w:rPr>
              <w:t>›</w:t>
            </w:r>
            <w:r>
              <w:rPr>
                <w:sz w:val="28"/>
                <w:szCs w:val="28"/>
              </w:rPr>
              <w:t xml:space="preserve"> Mesopotamia </w:t>
            </w:r>
            <w:r w:rsidR="00B85519" w:rsidRPr="00B85519">
              <w:rPr>
                <w:color w:val="000000"/>
                <w:sz w:val="24"/>
                <w:szCs w:val="24"/>
              </w:rPr>
              <w:t>›</w:t>
            </w:r>
            <w:r>
              <w:rPr>
                <w:sz w:val="28"/>
                <w:szCs w:val="28"/>
              </w:rPr>
              <w:t xml:space="preserve"> Anatolia </w:t>
            </w:r>
            <w:r w:rsidR="00B85519">
              <w:rPr>
                <w:color w:val="000000"/>
                <w:sz w:val="24"/>
                <w:szCs w:val="24"/>
                <w:lang w:val="de-AT"/>
              </w:rPr>
              <w:t>›</w:t>
            </w:r>
            <w:bookmarkStart w:id="0" w:name="_GoBack"/>
            <w:bookmarkEnd w:id="0"/>
            <w:r>
              <w:rPr>
                <w:sz w:val="28"/>
                <w:szCs w:val="28"/>
              </w:rPr>
              <w:t xml:space="preserve"> Kozluk-Sason Group</w:t>
            </w:r>
          </w:p>
        </w:tc>
      </w:tr>
      <w:tr w:rsidR="009E6CBA" w:rsidRPr="00B85519">
        <w:tc>
          <w:tcPr>
            <w:tcW w:w="2404" w:type="dxa"/>
            <w:tcBorders>
              <w:top w:val="single" w:sz="4" w:space="0" w:color="FFFFFF"/>
              <w:left w:val="single" w:sz="4" w:space="0" w:color="FFFFFF"/>
              <w:bottom w:val="single" w:sz="4" w:space="0" w:color="FFFFFF"/>
            </w:tcBorders>
            <w:shd w:val="clear" w:color="auto" w:fill="FFC000"/>
            <w:tcMar>
              <w:left w:w="103" w:type="dxa"/>
            </w:tcMar>
          </w:tcPr>
          <w:p w:rsidR="009E6CBA" w:rsidRDefault="002D3575">
            <w:pPr>
              <w:spacing w:after="0" w:line="240" w:lineRule="auto"/>
              <w:rPr>
                <w:color w:val="0070C0"/>
                <w:sz w:val="28"/>
                <w:szCs w:val="28"/>
                <w:lang w:val="en-GB"/>
              </w:rPr>
            </w:pPr>
            <w:r>
              <w:rPr>
                <w:color w:val="0070C0"/>
                <w:sz w:val="28"/>
                <w:szCs w:val="28"/>
                <w:lang w:val="en-GB"/>
              </w:rPr>
              <w:t>Typology (General)</w:t>
            </w:r>
          </w:p>
        </w:tc>
        <w:tc>
          <w:tcPr>
            <w:tcW w:w="66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CBA" w:rsidRDefault="002D3575">
            <w:pPr>
              <w:pStyle w:val="typologyGen"/>
              <w:rPr>
                <w:sz w:val="28"/>
                <w:szCs w:val="28"/>
                <w:highlight w:val="white"/>
              </w:rPr>
            </w:pPr>
            <w:r>
              <w:rPr>
                <w:sz w:val="28"/>
                <w:szCs w:val="28"/>
                <w:highlight w:val="white"/>
              </w:rPr>
              <w:t xml:space="preserve">Sedentary dialect of the </w:t>
            </w:r>
            <w:r>
              <w:rPr>
                <w:i/>
                <w:iCs/>
                <w:sz w:val="28"/>
                <w:szCs w:val="28"/>
                <w:highlight w:val="white"/>
              </w:rPr>
              <w:t>qəltu</w:t>
            </w:r>
            <w:r>
              <w:rPr>
                <w:sz w:val="28"/>
                <w:szCs w:val="28"/>
                <w:highlight w:val="white"/>
              </w:rPr>
              <w:t xml:space="preserve"> type; minority variety</w:t>
            </w:r>
          </w:p>
        </w:tc>
      </w:tr>
      <w:tr w:rsidR="009E6CBA" w:rsidRPr="00B85519">
        <w:tc>
          <w:tcPr>
            <w:tcW w:w="2404" w:type="dxa"/>
            <w:tcBorders>
              <w:top w:val="single" w:sz="4" w:space="0" w:color="FFFFFF"/>
              <w:left w:val="single" w:sz="4" w:space="0" w:color="FFFFFF"/>
              <w:bottom w:val="single" w:sz="4" w:space="0" w:color="FFFFFF"/>
            </w:tcBorders>
            <w:shd w:val="clear" w:color="auto" w:fill="FFC000"/>
            <w:tcMar>
              <w:left w:w="103" w:type="dxa"/>
            </w:tcMar>
          </w:tcPr>
          <w:p w:rsidR="009E6CBA" w:rsidRDefault="002D3575">
            <w:pPr>
              <w:spacing w:after="0" w:line="240" w:lineRule="auto"/>
              <w:rPr>
                <w:color w:val="0070C0"/>
                <w:sz w:val="28"/>
                <w:szCs w:val="28"/>
                <w:lang w:val="en-GB"/>
              </w:rPr>
            </w:pPr>
            <w:r>
              <w:rPr>
                <w:color w:val="0070C0"/>
                <w:sz w:val="28"/>
                <w:szCs w:val="28"/>
                <w:lang w:val="en-GB"/>
              </w:rPr>
              <w:t>General</w:t>
            </w:r>
          </w:p>
        </w:tc>
        <w:tc>
          <w:tcPr>
            <w:tcW w:w="66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CBA" w:rsidRDefault="002D3575" w:rsidP="002D3575">
            <w:pPr>
              <w:pStyle w:val="gen"/>
              <w:jc w:val="both"/>
            </w:pPr>
            <w:r>
              <w:rPr>
                <w:sz w:val="28"/>
                <w:szCs w:val="28"/>
              </w:rPr>
              <w:t>Daragözü (official name: Danagözü) is a small village located between the Kozluk and Sason mountains in southeast Turkey. This village does not have a local (Arabic) name, which may indicate that it was founded relatively recently. The dialect of this region is different from most other Anatolian Arabic dialects, such as those of Mardin and Diyarbakır.</w:t>
            </w:r>
          </w:p>
        </w:tc>
      </w:tr>
      <w:tr w:rsidR="009E6CBA" w:rsidRPr="00B85519">
        <w:tc>
          <w:tcPr>
            <w:tcW w:w="2404" w:type="dxa"/>
            <w:tcBorders>
              <w:top w:val="single" w:sz="4" w:space="0" w:color="FFFFFF"/>
              <w:left w:val="single" w:sz="4" w:space="0" w:color="FFFFFF"/>
              <w:bottom w:val="single" w:sz="4" w:space="0" w:color="FFFFFF"/>
            </w:tcBorders>
            <w:shd w:val="clear" w:color="auto" w:fill="FFC000"/>
            <w:tcMar>
              <w:left w:w="103" w:type="dxa"/>
            </w:tcMar>
          </w:tcPr>
          <w:p w:rsidR="009E6CBA" w:rsidRDefault="002D3575">
            <w:pPr>
              <w:spacing w:after="0" w:line="240" w:lineRule="auto"/>
              <w:rPr>
                <w:color w:val="0070C0"/>
                <w:sz w:val="28"/>
                <w:szCs w:val="28"/>
                <w:lang w:val="en-GB"/>
              </w:rPr>
            </w:pPr>
            <w:r>
              <w:rPr>
                <w:color w:val="0070C0"/>
                <w:sz w:val="28"/>
                <w:szCs w:val="28"/>
                <w:lang w:val="en-GB"/>
              </w:rPr>
              <w:t>Research history</w:t>
            </w:r>
          </w:p>
        </w:tc>
        <w:tc>
          <w:tcPr>
            <w:tcW w:w="66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CBA" w:rsidRDefault="002D3575">
            <w:pPr>
              <w:pStyle w:val="researchHistory"/>
              <w:jc w:val="both"/>
              <w:rPr>
                <w:sz w:val="28"/>
                <w:szCs w:val="28"/>
              </w:rPr>
            </w:pPr>
            <w:r>
              <w:rPr>
                <w:sz w:val="28"/>
                <w:szCs w:val="28"/>
              </w:rPr>
              <w:t>The only descript</w:t>
            </w:r>
            <w:r w:rsidR="00781D08">
              <w:rPr>
                <w:sz w:val="28"/>
                <w:szCs w:val="28"/>
              </w:rPr>
              <w:t xml:space="preserve">ion of the dialect of Daragözü </w:t>
            </w:r>
            <w:r>
              <w:rPr>
                <w:sz w:val="28"/>
                <w:szCs w:val="28"/>
              </w:rPr>
              <w:t xml:space="preserve">is </w:t>
            </w:r>
            <w:r>
              <w:rPr>
                <w:sz w:val="28"/>
                <w:szCs w:val="28"/>
              </w:rPr>
              <w:lastRenderedPageBreak/>
              <w:t>Jastrow 1973, which is based upon the author’s three-month stay in the region and contains a concise grammar and 20 texts with German translation. The grammar covers the essential features of the dialect, with chapters on phonology, phonotactics, morphophonemics, pronouns, the noun, the verb, and the numerals.</w:t>
            </w:r>
          </w:p>
          <w:p w:rsidR="009E6CBA" w:rsidRDefault="002D3575">
            <w:pPr>
              <w:pStyle w:val="researchHistory"/>
              <w:jc w:val="both"/>
              <w:rPr>
                <w:sz w:val="28"/>
                <w:szCs w:val="28"/>
              </w:rPr>
            </w:pPr>
            <w:r>
              <w:rPr>
                <w:sz w:val="28"/>
                <w:szCs w:val="28"/>
              </w:rPr>
              <w:t>Blässing 2008 is a supplement to Jastrow 1973 in which a dairy-related term in a text of the latter is analyzed.</w:t>
            </w:r>
          </w:p>
        </w:tc>
      </w:tr>
      <w:tr w:rsidR="009E6CBA" w:rsidRPr="00B85519">
        <w:tc>
          <w:tcPr>
            <w:tcW w:w="2404" w:type="dxa"/>
            <w:tcBorders>
              <w:top w:val="single" w:sz="4" w:space="0" w:color="FFFFFF"/>
              <w:left w:val="single" w:sz="4" w:space="0" w:color="FFFFFF"/>
              <w:bottom w:val="single" w:sz="4" w:space="0" w:color="FFFFFF"/>
            </w:tcBorders>
            <w:shd w:val="clear" w:color="auto" w:fill="FFC000"/>
            <w:tcMar>
              <w:left w:w="103" w:type="dxa"/>
            </w:tcMar>
          </w:tcPr>
          <w:p w:rsidR="009E6CBA" w:rsidRDefault="002D3575">
            <w:pPr>
              <w:spacing w:after="0" w:line="240" w:lineRule="auto"/>
              <w:rPr>
                <w:color w:val="0070C0"/>
                <w:sz w:val="28"/>
                <w:szCs w:val="28"/>
                <w:lang w:val="en-GB"/>
              </w:rPr>
            </w:pPr>
            <w:r>
              <w:rPr>
                <w:color w:val="0070C0"/>
                <w:sz w:val="28"/>
                <w:szCs w:val="28"/>
                <w:lang w:val="en-GB"/>
              </w:rPr>
              <w:lastRenderedPageBreak/>
              <w:t>Dictionaries</w:t>
            </w:r>
          </w:p>
        </w:tc>
        <w:tc>
          <w:tcPr>
            <w:tcW w:w="66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CBA" w:rsidRDefault="002D3575">
            <w:pPr>
              <w:pStyle w:val="dicts"/>
              <w:rPr>
                <w:sz w:val="28"/>
                <w:szCs w:val="28"/>
              </w:rPr>
            </w:pPr>
            <w:r>
              <w:rPr>
                <w:sz w:val="28"/>
                <w:szCs w:val="28"/>
              </w:rPr>
              <w:t>Vocke-Waldner 1982 contains lexical data from Daragözü.</w:t>
            </w:r>
          </w:p>
        </w:tc>
      </w:tr>
      <w:tr w:rsidR="009E6CBA">
        <w:tc>
          <w:tcPr>
            <w:tcW w:w="2404" w:type="dxa"/>
            <w:tcBorders>
              <w:top w:val="single" w:sz="4" w:space="0" w:color="FFFFFF"/>
              <w:left w:val="single" w:sz="4" w:space="0" w:color="FFFFFF"/>
              <w:bottom w:val="single" w:sz="4" w:space="0" w:color="FFFFFF"/>
            </w:tcBorders>
            <w:shd w:val="clear" w:color="auto" w:fill="FFC000"/>
            <w:tcMar>
              <w:left w:w="103" w:type="dxa"/>
            </w:tcMar>
          </w:tcPr>
          <w:p w:rsidR="009E6CBA" w:rsidRDefault="002D3575">
            <w:pPr>
              <w:spacing w:after="0" w:line="240" w:lineRule="auto"/>
              <w:rPr>
                <w:color w:val="0070C0"/>
                <w:sz w:val="28"/>
                <w:szCs w:val="28"/>
                <w:lang w:val="en-GB"/>
              </w:rPr>
            </w:pPr>
            <w:r>
              <w:rPr>
                <w:color w:val="0070C0"/>
                <w:sz w:val="28"/>
                <w:szCs w:val="28"/>
                <w:lang w:val="en-GB"/>
              </w:rPr>
              <w:t>Text books</w:t>
            </w:r>
          </w:p>
        </w:tc>
        <w:tc>
          <w:tcPr>
            <w:tcW w:w="66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CBA" w:rsidRDefault="009E6CBA">
            <w:pPr>
              <w:pStyle w:val="textbooks"/>
              <w:rPr>
                <w:sz w:val="28"/>
                <w:szCs w:val="28"/>
                <w:highlight w:val="white"/>
              </w:rPr>
            </w:pPr>
          </w:p>
        </w:tc>
      </w:tr>
      <w:tr w:rsidR="009E6CBA">
        <w:tc>
          <w:tcPr>
            <w:tcW w:w="2404" w:type="dxa"/>
            <w:tcBorders>
              <w:top w:val="single" w:sz="4" w:space="0" w:color="FFFFFF"/>
              <w:left w:val="single" w:sz="4" w:space="0" w:color="FFFFFF"/>
              <w:bottom w:val="single" w:sz="4" w:space="0" w:color="FFFFFF"/>
            </w:tcBorders>
            <w:shd w:val="clear" w:color="auto" w:fill="FFC000"/>
            <w:tcMar>
              <w:left w:w="103" w:type="dxa"/>
            </w:tcMar>
          </w:tcPr>
          <w:p w:rsidR="009E6CBA" w:rsidRDefault="002D3575">
            <w:pPr>
              <w:spacing w:after="0" w:line="240" w:lineRule="auto"/>
              <w:rPr>
                <w:color w:val="0070C0"/>
                <w:sz w:val="28"/>
                <w:szCs w:val="28"/>
                <w:lang w:val="en-GB"/>
              </w:rPr>
            </w:pPr>
            <w:r>
              <w:rPr>
                <w:color w:val="0070C0"/>
                <w:sz w:val="28"/>
                <w:szCs w:val="28"/>
                <w:lang w:val="en-GB"/>
              </w:rPr>
              <w:t>Audio data</w:t>
            </w:r>
          </w:p>
        </w:tc>
        <w:tc>
          <w:tcPr>
            <w:tcW w:w="66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CBA" w:rsidRDefault="009E6CBA">
            <w:pPr>
              <w:pStyle w:val="audio"/>
              <w:rPr>
                <w:sz w:val="28"/>
                <w:szCs w:val="28"/>
                <w:highlight w:val="white"/>
                <w:lang w:val="de-AT"/>
              </w:rPr>
            </w:pPr>
          </w:p>
        </w:tc>
      </w:tr>
      <w:tr w:rsidR="009E6CBA">
        <w:tc>
          <w:tcPr>
            <w:tcW w:w="2404" w:type="dxa"/>
            <w:tcBorders>
              <w:top w:val="single" w:sz="4" w:space="0" w:color="FFFFFF"/>
              <w:left w:val="single" w:sz="4" w:space="0" w:color="FFFFFF"/>
              <w:bottom w:val="single" w:sz="4" w:space="0" w:color="FFFFFF"/>
            </w:tcBorders>
            <w:shd w:val="clear" w:color="auto" w:fill="FFC000"/>
            <w:tcMar>
              <w:left w:w="103" w:type="dxa"/>
            </w:tcMar>
          </w:tcPr>
          <w:p w:rsidR="009E6CBA" w:rsidRDefault="002D3575">
            <w:pPr>
              <w:spacing w:after="0" w:line="240" w:lineRule="auto"/>
              <w:rPr>
                <w:color w:val="0070C0"/>
                <w:sz w:val="28"/>
                <w:szCs w:val="28"/>
                <w:lang w:val="en-GB"/>
              </w:rPr>
            </w:pPr>
            <w:r>
              <w:rPr>
                <w:color w:val="0070C0"/>
                <w:sz w:val="28"/>
                <w:szCs w:val="28"/>
                <w:lang w:val="en-GB"/>
              </w:rPr>
              <w:t>Bibliography</w:t>
            </w:r>
          </w:p>
        </w:tc>
        <w:tc>
          <w:tcPr>
            <w:tcW w:w="66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CBA" w:rsidRDefault="002D3575">
            <w:pPr>
              <w:shd w:val="clear" w:color="auto" w:fill="FFFFFF"/>
              <w:spacing w:after="0" w:line="240" w:lineRule="auto"/>
              <w:rPr>
                <w:color w:val="000000"/>
                <w:sz w:val="28"/>
                <w:szCs w:val="28"/>
                <w:highlight w:val="white"/>
                <w:lang w:val="en-GB"/>
              </w:rPr>
            </w:pPr>
            <w:r>
              <w:rPr>
                <w:color w:val="000000"/>
                <w:sz w:val="28"/>
                <w:szCs w:val="28"/>
                <w:highlight w:val="white"/>
                <w:lang w:val="en-GB"/>
              </w:rPr>
              <w:t>{leave empty}</w:t>
            </w:r>
          </w:p>
        </w:tc>
      </w:tr>
      <w:tr w:rsidR="009E6CBA">
        <w:tc>
          <w:tcPr>
            <w:tcW w:w="2404" w:type="dxa"/>
            <w:tcBorders>
              <w:top w:val="single" w:sz="4" w:space="0" w:color="FFFFFF"/>
              <w:left w:val="single" w:sz="4" w:space="0" w:color="FFFFFF"/>
              <w:bottom w:val="single" w:sz="4" w:space="0" w:color="FFFFFF"/>
            </w:tcBorders>
            <w:shd w:val="clear" w:color="auto" w:fill="FFC000"/>
            <w:tcMar>
              <w:left w:w="103" w:type="dxa"/>
            </w:tcMar>
          </w:tcPr>
          <w:p w:rsidR="009E6CBA" w:rsidRDefault="002D3575">
            <w:pPr>
              <w:spacing w:after="0" w:line="240" w:lineRule="auto"/>
              <w:rPr>
                <w:color w:val="0070C0"/>
                <w:sz w:val="28"/>
                <w:szCs w:val="28"/>
                <w:lang w:val="en-GB"/>
              </w:rPr>
            </w:pPr>
            <w:r>
              <w:rPr>
                <w:color w:val="0070C0"/>
                <w:sz w:val="28"/>
                <w:szCs w:val="28"/>
                <w:lang w:val="en-GB"/>
              </w:rPr>
              <w:t>Sample text</w:t>
            </w:r>
          </w:p>
        </w:tc>
        <w:tc>
          <w:tcPr>
            <w:tcW w:w="66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CBA" w:rsidRDefault="002D3575">
            <w:pPr>
              <w:shd w:val="clear" w:color="auto" w:fill="FFFFFF"/>
              <w:spacing w:after="0" w:line="240" w:lineRule="auto"/>
              <w:rPr>
                <w:color w:val="000000"/>
                <w:sz w:val="28"/>
                <w:szCs w:val="28"/>
                <w:highlight w:val="white"/>
                <w:lang w:val="en-GB"/>
              </w:rPr>
            </w:pPr>
            <w:r>
              <w:rPr>
                <w:color w:val="000000"/>
                <w:sz w:val="28"/>
                <w:szCs w:val="28"/>
                <w:highlight w:val="white"/>
                <w:lang w:val="en-GB"/>
              </w:rPr>
              <w:t>{leave empty}</w:t>
            </w:r>
          </w:p>
        </w:tc>
      </w:tr>
      <w:tr w:rsidR="009E6CBA">
        <w:tc>
          <w:tcPr>
            <w:tcW w:w="2404" w:type="dxa"/>
            <w:tcBorders>
              <w:top w:val="single" w:sz="4" w:space="0" w:color="FFFFFF"/>
              <w:left w:val="single" w:sz="4" w:space="0" w:color="FFFFFF"/>
              <w:bottom w:val="single" w:sz="4" w:space="0" w:color="FFFFFF"/>
            </w:tcBorders>
            <w:shd w:val="clear" w:color="auto" w:fill="FFC000"/>
            <w:tcMar>
              <w:left w:w="103" w:type="dxa"/>
            </w:tcMar>
          </w:tcPr>
          <w:p w:rsidR="009E6CBA" w:rsidRDefault="002D3575">
            <w:pPr>
              <w:spacing w:after="0" w:line="240" w:lineRule="auto"/>
              <w:rPr>
                <w:color w:val="0070C0"/>
                <w:sz w:val="28"/>
                <w:szCs w:val="28"/>
                <w:lang w:val="en-GB"/>
              </w:rPr>
            </w:pPr>
            <w:r>
              <w:rPr>
                <w:color w:val="0070C0"/>
                <w:sz w:val="28"/>
                <w:szCs w:val="28"/>
                <w:lang w:val="en-GB"/>
              </w:rPr>
              <w:t>Linguistic features</w:t>
            </w:r>
          </w:p>
        </w:tc>
        <w:tc>
          <w:tcPr>
            <w:tcW w:w="66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CBA" w:rsidRDefault="002D3575">
            <w:pPr>
              <w:shd w:val="clear" w:color="auto" w:fill="FFFFFF"/>
              <w:spacing w:after="0" w:line="240" w:lineRule="auto"/>
              <w:rPr>
                <w:color w:val="000000"/>
                <w:sz w:val="28"/>
                <w:szCs w:val="28"/>
                <w:highlight w:val="white"/>
                <w:lang w:val="en-GB"/>
              </w:rPr>
            </w:pPr>
            <w:r>
              <w:rPr>
                <w:color w:val="000000"/>
                <w:sz w:val="28"/>
                <w:szCs w:val="28"/>
                <w:highlight w:val="white"/>
                <w:lang w:val="en-GB"/>
              </w:rPr>
              <w:t>{leave empty}</w:t>
            </w:r>
          </w:p>
        </w:tc>
      </w:tr>
    </w:tbl>
    <w:p w:rsidR="009E6CBA" w:rsidRDefault="009E6CBA">
      <w:pPr>
        <w:spacing w:line="360" w:lineRule="auto"/>
        <w:rPr>
          <w:sz w:val="28"/>
          <w:szCs w:val="28"/>
          <w:lang w:val="en-GB"/>
        </w:rPr>
      </w:pPr>
    </w:p>
    <w:p w:rsidR="009E6CBA" w:rsidRDefault="009E6CBA">
      <w:pPr>
        <w:spacing w:line="360" w:lineRule="auto"/>
        <w:jc w:val="both"/>
      </w:pPr>
    </w:p>
    <w:sectPr w:rsidR="009E6CBA">
      <w:headerReference w:type="even" r:id="rId7"/>
      <w:headerReference w:type="default" r:id="rId8"/>
      <w:footerReference w:type="even" r:id="rId9"/>
      <w:footerReference w:type="default" r:id="rId10"/>
      <w:pgSz w:w="11906" w:h="16838"/>
      <w:pgMar w:top="1417" w:right="1417" w:bottom="1134" w:left="1417" w:header="708"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3CC" w:rsidRDefault="002D3575">
      <w:pPr>
        <w:spacing w:after="0" w:line="240" w:lineRule="auto"/>
      </w:pPr>
      <w:r>
        <w:separator/>
      </w:r>
    </w:p>
  </w:endnote>
  <w:endnote w:type="continuationSeparator" w:id="0">
    <w:p w:rsidR="009F33CC" w:rsidRDefault="002D3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CBA" w:rsidRDefault="009E6CB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CBA" w:rsidRDefault="009E6CB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3CC" w:rsidRDefault="002D3575">
      <w:pPr>
        <w:spacing w:after="0" w:line="240" w:lineRule="auto"/>
      </w:pPr>
      <w:r>
        <w:separator/>
      </w:r>
    </w:p>
  </w:footnote>
  <w:footnote w:type="continuationSeparator" w:id="0">
    <w:p w:rsidR="009F33CC" w:rsidRDefault="002D3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CBA" w:rsidRDefault="009E6CB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CBA" w:rsidRDefault="009E6CBA">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CBA"/>
    <w:rsid w:val="002D3575"/>
    <w:rsid w:val="00781D08"/>
    <w:rsid w:val="009E6CBA"/>
    <w:rsid w:val="009F33CC"/>
    <w:rsid w:val="00B85519"/>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CFB94E-3A6D-4C67-8C36-74CD687C4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Lucida Sans Unicode" w:hAnsi="Calibri" w:cs="Tahoma"/>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qFormat/>
  </w:style>
  <w:style w:type="character" w:customStyle="1" w:styleId="FuzeileZchn">
    <w:name w:val="Fußzeile Zchn"/>
    <w:basedOn w:val="Absatz-Standardschriftart"/>
    <w:qFormat/>
  </w:style>
  <w:style w:type="character" w:customStyle="1" w:styleId="Internetlink">
    <w:name w:val="Internetlink"/>
    <w:basedOn w:val="Absatz-Standardschriftart"/>
    <w:rPr>
      <w:color w:val="0563C1"/>
      <w:u w:val="single"/>
    </w:rPr>
  </w:style>
  <w:style w:type="character" w:customStyle="1" w:styleId="ListLabel1">
    <w:name w:val="ListLabel 1"/>
    <w:qFormat/>
  </w:style>
  <w:style w:type="character" w:customStyle="1" w:styleId="ListLabel2">
    <w:name w:val="ListLabel 2"/>
    <w:qFormat/>
    <w:rPr>
      <w:rFonts w:cs="Courier New"/>
    </w:rPr>
  </w:style>
  <w:style w:type="paragraph" w:customStyle="1" w:styleId="berschrift">
    <w:name w:val="Überschrift"/>
    <w:basedOn w:val="Standard"/>
    <w:next w:val="Textkrper"/>
    <w:qFormat/>
    <w:pPr>
      <w:keepNext/>
      <w:spacing w:before="240" w:after="120"/>
    </w:pPr>
    <w:rPr>
      <w:rFonts w:ascii="Arial"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styleId="Kopfzeile">
    <w:name w:val="header"/>
    <w:basedOn w:val="Standard"/>
    <w:pPr>
      <w:suppressLineNumbers/>
      <w:tabs>
        <w:tab w:val="center" w:pos="4536"/>
        <w:tab w:val="right" w:pos="9072"/>
      </w:tabs>
      <w:spacing w:after="0" w:line="240" w:lineRule="auto"/>
    </w:pPr>
  </w:style>
  <w:style w:type="paragraph" w:styleId="Fuzeile">
    <w:name w:val="footer"/>
    <w:basedOn w:val="Standard"/>
    <w:pPr>
      <w:suppressLineNumbers/>
      <w:tabs>
        <w:tab w:val="center" w:pos="4536"/>
        <w:tab w:val="right" w:pos="9072"/>
      </w:tabs>
      <w:spacing w:after="0" w:line="240" w:lineRule="auto"/>
    </w:pPr>
  </w:style>
  <w:style w:type="paragraph" w:styleId="Literaturverzeichnis">
    <w:name w:val="Bibliography"/>
    <w:basedOn w:val="Standard"/>
    <w:qFormat/>
  </w:style>
  <w:style w:type="paragraph" w:customStyle="1" w:styleId="xmlID">
    <w:name w:val="xmlID"/>
    <w:basedOn w:val="Standard"/>
    <w:qFormat/>
    <w:pPr>
      <w:spacing w:after="0" w:line="240" w:lineRule="auto"/>
    </w:pPr>
    <w:rPr>
      <w:bCs/>
      <w:color w:val="000000"/>
      <w:sz w:val="24"/>
      <w:szCs w:val="24"/>
      <w:lang w:val="en-GB"/>
    </w:rPr>
  </w:style>
  <w:style w:type="paragraph" w:customStyle="1" w:styleId="author">
    <w:name w:val="author"/>
    <w:basedOn w:val="Standard"/>
    <w:qFormat/>
    <w:pPr>
      <w:spacing w:after="0" w:line="240" w:lineRule="auto"/>
    </w:pPr>
    <w:rPr>
      <w:color w:val="000000"/>
      <w:sz w:val="24"/>
      <w:szCs w:val="24"/>
      <w:lang w:val="en-GB"/>
    </w:rPr>
  </w:style>
  <w:style w:type="paragraph" w:customStyle="1" w:styleId="imageCopyright">
    <w:name w:val="imageCopyright"/>
    <w:basedOn w:val="Standard"/>
    <w:qFormat/>
    <w:pPr>
      <w:spacing w:after="0" w:line="240" w:lineRule="auto"/>
    </w:pPr>
    <w:rPr>
      <w:color w:val="000000"/>
      <w:sz w:val="24"/>
      <w:szCs w:val="24"/>
      <w:lang w:val="en-GB"/>
    </w:rPr>
  </w:style>
  <w:style w:type="paragraph" w:customStyle="1" w:styleId="image">
    <w:name w:val="image"/>
    <w:basedOn w:val="Standard"/>
    <w:qFormat/>
    <w:pPr>
      <w:spacing w:after="0" w:line="240" w:lineRule="auto"/>
    </w:pPr>
    <w:rPr>
      <w:color w:val="FF0000"/>
      <w:sz w:val="24"/>
      <w:szCs w:val="24"/>
      <w:lang w:val="en-GB"/>
    </w:rPr>
  </w:style>
  <w:style w:type="paragraph" w:customStyle="1" w:styleId="locNameEng">
    <w:name w:val="locNameEng"/>
    <w:basedOn w:val="Standard"/>
    <w:qFormat/>
    <w:pPr>
      <w:spacing w:after="0" w:line="240" w:lineRule="auto"/>
    </w:pPr>
    <w:rPr>
      <w:sz w:val="24"/>
      <w:szCs w:val="24"/>
      <w:lang w:val="en-GB"/>
    </w:rPr>
  </w:style>
  <w:style w:type="paragraph" w:customStyle="1" w:styleId="locNameFusha">
    <w:name w:val="locNameFusha"/>
    <w:basedOn w:val="Standard"/>
    <w:qFormat/>
    <w:pPr>
      <w:spacing w:after="0" w:line="240" w:lineRule="auto"/>
    </w:pPr>
    <w:rPr>
      <w:sz w:val="24"/>
      <w:szCs w:val="24"/>
      <w:lang w:val="en-GB"/>
    </w:rPr>
  </w:style>
  <w:style w:type="paragraph" w:customStyle="1" w:styleId="locNameFushaAr">
    <w:name w:val="locNameFushaAr"/>
    <w:basedOn w:val="Standard"/>
    <w:qFormat/>
    <w:pPr>
      <w:spacing w:before="100" w:after="100" w:line="240" w:lineRule="auto"/>
      <w:outlineLvl w:val="0"/>
    </w:pPr>
    <w:rPr>
      <w:rFonts w:eastAsia="Times New Roman"/>
      <w:bCs/>
      <w:sz w:val="24"/>
      <w:szCs w:val="24"/>
      <w:lang w:eastAsia="de-DE"/>
    </w:rPr>
  </w:style>
  <w:style w:type="paragraph" w:customStyle="1" w:styleId="locNameLoc">
    <w:name w:val="locNameLoc"/>
    <w:basedOn w:val="Standard"/>
    <w:qFormat/>
    <w:pPr>
      <w:spacing w:after="0" w:line="240" w:lineRule="auto"/>
    </w:pPr>
    <w:rPr>
      <w:color w:val="FF0000"/>
      <w:sz w:val="24"/>
      <w:szCs w:val="24"/>
      <w:lang w:val="en-GB"/>
    </w:rPr>
  </w:style>
  <w:style w:type="paragraph" w:customStyle="1" w:styleId="geo">
    <w:name w:val="geo"/>
    <w:basedOn w:val="Standard"/>
    <w:qFormat/>
    <w:pPr>
      <w:shd w:val="clear" w:color="auto" w:fill="FFFFFF"/>
      <w:spacing w:after="0" w:line="240" w:lineRule="auto"/>
    </w:pPr>
    <w:rPr>
      <w:sz w:val="24"/>
      <w:szCs w:val="24"/>
      <w:lang w:val="en-GB"/>
    </w:rPr>
  </w:style>
  <w:style w:type="paragraph" w:customStyle="1" w:styleId="typology">
    <w:name w:val="typology"/>
    <w:basedOn w:val="Standard"/>
    <w:qFormat/>
    <w:pPr>
      <w:shd w:val="clear" w:color="auto" w:fill="FFFFFF"/>
      <w:spacing w:after="0" w:line="240" w:lineRule="auto"/>
    </w:pPr>
    <w:rPr>
      <w:lang w:val="en-US"/>
    </w:rPr>
  </w:style>
  <w:style w:type="paragraph" w:customStyle="1" w:styleId="typologyGen">
    <w:name w:val="typologyGen"/>
    <w:basedOn w:val="Standard"/>
    <w:qFormat/>
    <w:pPr>
      <w:shd w:val="clear" w:color="auto" w:fill="FFFFFF"/>
      <w:spacing w:after="0" w:line="240" w:lineRule="auto"/>
    </w:pPr>
    <w:rPr>
      <w:color w:val="000000"/>
      <w:sz w:val="24"/>
      <w:szCs w:val="24"/>
      <w:lang w:val="en-GB"/>
    </w:rPr>
  </w:style>
  <w:style w:type="paragraph" w:customStyle="1" w:styleId="gen">
    <w:name w:val="gen"/>
    <w:basedOn w:val="Standard"/>
    <w:qFormat/>
    <w:pPr>
      <w:shd w:val="clear" w:color="auto" w:fill="FFFFFF"/>
      <w:spacing w:after="0" w:line="240" w:lineRule="auto"/>
    </w:pPr>
    <w:rPr>
      <w:color w:val="000000"/>
      <w:sz w:val="24"/>
      <w:szCs w:val="24"/>
      <w:lang w:val="en-GB"/>
    </w:rPr>
  </w:style>
  <w:style w:type="paragraph" w:customStyle="1" w:styleId="researchHistory">
    <w:name w:val="researchHistory"/>
    <w:basedOn w:val="Standard"/>
    <w:qFormat/>
    <w:pPr>
      <w:shd w:val="clear" w:color="auto" w:fill="FFFFFF"/>
      <w:spacing w:after="0" w:line="240" w:lineRule="auto"/>
    </w:pPr>
    <w:rPr>
      <w:color w:val="000000"/>
      <w:sz w:val="24"/>
      <w:szCs w:val="24"/>
      <w:lang w:val="en-GB"/>
    </w:rPr>
  </w:style>
  <w:style w:type="paragraph" w:customStyle="1" w:styleId="dicts">
    <w:name w:val="dicts"/>
    <w:basedOn w:val="Standard"/>
    <w:qFormat/>
    <w:pPr>
      <w:shd w:val="clear" w:color="auto" w:fill="FFFFFF"/>
      <w:spacing w:after="0" w:line="240" w:lineRule="auto"/>
    </w:pPr>
    <w:rPr>
      <w:color w:val="000000"/>
      <w:sz w:val="24"/>
      <w:szCs w:val="24"/>
      <w:lang w:val="en-GB"/>
    </w:rPr>
  </w:style>
  <w:style w:type="paragraph" w:customStyle="1" w:styleId="textbooks">
    <w:name w:val="textbooks"/>
    <w:basedOn w:val="Standard"/>
    <w:qFormat/>
    <w:pPr>
      <w:shd w:val="clear" w:color="auto" w:fill="FFFFFF"/>
      <w:spacing w:after="0" w:line="240" w:lineRule="auto"/>
    </w:pPr>
    <w:rPr>
      <w:color w:val="000000"/>
      <w:sz w:val="24"/>
      <w:szCs w:val="24"/>
      <w:lang w:val="en-GB"/>
    </w:rPr>
  </w:style>
  <w:style w:type="paragraph" w:customStyle="1" w:styleId="audio">
    <w:name w:val="audio"/>
    <w:basedOn w:val="Standard"/>
    <w:qFormat/>
    <w:pPr>
      <w:shd w:val="clear" w:color="auto" w:fill="FFFFFF"/>
      <w:spacing w:after="0" w:line="240" w:lineRule="auto"/>
    </w:pPr>
    <w:rPr>
      <w:lang w:val="en-US"/>
    </w:rPr>
  </w:style>
  <w:style w:type="paragraph" w:customStyle="1" w:styleId="biblio">
    <w:name w:val="biblio"/>
    <w:basedOn w:val="Literaturverzeichnis"/>
    <w:qFormat/>
    <w:pPr>
      <w:spacing w:after="0" w:line="240" w:lineRule="auto"/>
    </w:pPr>
    <w:rPr>
      <w:lang w:val="en-GB"/>
    </w:rPr>
  </w:style>
  <w:style w:type="paragraph" w:customStyle="1" w:styleId="TabellenInhalt">
    <w:name w:val="Tabellen Inhalt"/>
    <w:basedOn w:val="Standard"/>
    <w:qFormat/>
    <w:pPr>
      <w:suppressLineNumbers/>
    </w:pPr>
  </w:style>
  <w:style w:type="paragraph" w:styleId="Sprechblasentext">
    <w:name w:val="Balloon Text"/>
    <w:basedOn w:val="Standard"/>
    <w:link w:val="SprechblasentextZchn"/>
    <w:uiPriority w:val="99"/>
    <w:semiHidden/>
    <w:unhideWhenUsed/>
    <w:rsid w:val="002D3575"/>
    <w:pPr>
      <w:spacing w:after="0" w:line="240" w:lineRule="auto"/>
    </w:pPr>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2D3575"/>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1489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Aleksandra Ercegovcevic</cp:lastModifiedBy>
  <cp:revision>6</cp:revision>
  <dcterms:created xsi:type="dcterms:W3CDTF">2018-10-25T07:19:00Z</dcterms:created>
  <dcterms:modified xsi:type="dcterms:W3CDTF">2018-11-20T11:27:00Z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