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36" w:rsidRDefault="00973836">
      <w:pPr>
        <w:rPr>
          <w:sz w:val="28"/>
          <w:szCs w:val="28"/>
          <w:lang w:val="en-GB"/>
        </w:rPr>
      </w:pPr>
    </w:p>
    <w:p w:rsidR="00973836" w:rsidRDefault="005D4416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973836" w:rsidRDefault="00973836">
      <w:pPr>
        <w:rPr>
          <w:sz w:val="28"/>
          <w:szCs w:val="28"/>
          <w:lang w:val="en-GB"/>
        </w:rPr>
      </w:pPr>
    </w:p>
    <w:tbl>
      <w:tblPr>
        <w:tblW w:w="928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8"/>
        <w:gridCol w:w="7640"/>
      </w:tblGrid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ID</w:t>
            </w:r>
          </w:p>
        </w:tc>
        <w:tc>
          <w:tcPr>
            <w:tcW w:w="764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pStyle w:val="xmlID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profile_{location}_01</w:t>
            </w:r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Author of this profile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Aleksandra </w:t>
            </w:r>
            <w:proofErr w:type="spellStart"/>
            <w:r>
              <w:rPr>
                <w:sz w:val="28"/>
                <w:szCs w:val="28"/>
              </w:rPr>
              <w:t>Ercegovčević</w:t>
            </w:r>
            <w:proofErr w:type="spellEnd"/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Image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E365E9">
            <w:pPr>
              <w:pStyle w:val="image"/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3296920" cy="2199021"/>
                  <wp:effectExtent l="0" t="0" r="0" b="0"/>
                  <wp:docPr id="1" name="Grafik 1" descr="Illust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llu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953" cy="2204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836" w:rsidRPr="00E365E9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Copyright of image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pStyle w:val="imageCopy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wikipedia</w:t>
            </w:r>
            <w:proofErr w:type="spellEnd"/>
          </w:p>
          <w:p w:rsidR="00973836" w:rsidRDefault="005D4416">
            <w:pPr>
              <w:pStyle w:val="imageCopyright"/>
            </w:pPr>
            <w:hyperlink r:id="rId8" w:history="1">
              <w:r>
                <w:rPr>
                  <w:sz w:val="28"/>
                  <w:szCs w:val="28"/>
                </w:rPr>
                <w:t>https://fr.wikipedia.org/wiki/Oued_Saoura#/media/File:B%C3%A9ni-Abb%C3%A9s_Oued_saoura.JPG</w:t>
              </w:r>
            </w:hyperlink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(English)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pStyle w:val="locNameE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Saoura</w:t>
            </w:r>
            <w:proofErr w:type="spellEnd"/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8"/>
                <w:szCs w:val="28"/>
                <w:lang w:val="en-GB"/>
              </w:rPr>
              <w:t>Fu</w:t>
            </w:r>
            <w:r>
              <w:rPr>
                <w:color w:val="0070C0"/>
                <w:sz w:val="28"/>
                <w:szCs w:val="28"/>
                <w:lang w:val="en-GB"/>
              </w:rPr>
              <w:t>ṣḥ</w:t>
            </w:r>
            <w:r>
              <w:rPr>
                <w:color w:val="0070C0"/>
                <w:sz w:val="28"/>
                <w:szCs w:val="28"/>
                <w:lang w:val="en-GB"/>
              </w:rPr>
              <w:t>ā</w:t>
            </w:r>
            <w:proofErr w:type="spellEnd"/>
            <w:r>
              <w:rPr>
                <w:color w:val="0070C0"/>
                <w:sz w:val="28"/>
                <w:szCs w:val="28"/>
                <w:lang w:val="en-GB"/>
              </w:rPr>
              <w:t>, transcription)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pStyle w:val="locNameFusha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Sāwira</w:t>
            </w:r>
            <w:proofErr w:type="spellEnd"/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8"/>
                <w:szCs w:val="28"/>
                <w:lang w:val="en-GB"/>
              </w:rPr>
              <w:t>Fu</w:t>
            </w:r>
            <w:r>
              <w:rPr>
                <w:color w:val="0070C0"/>
                <w:sz w:val="28"/>
                <w:szCs w:val="28"/>
                <w:lang w:val="en-GB"/>
              </w:rPr>
              <w:t>ṣḥ</w:t>
            </w:r>
            <w:r>
              <w:rPr>
                <w:color w:val="0070C0"/>
                <w:sz w:val="28"/>
                <w:szCs w:val="28"/>
                <w:lang w:val="en-GB"/>
              </w:rPr>
              <w:t>ā</w:t>
            </w:r>
            <w:proofErr w:type="spellEnd"/>
            <w:r>
              <w:rPr>
                <w:color w:val="0070C0"/>
                <w:sz w:val="28"/>
                <w:szCs w:val="28"/>
                <w:lang w:val="en-GB"/>
              </w:rPr>
              <w:t>, Arabic)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pStyle w:val="locNameFushaAr"/>
              <w:spacing w:after="0"/>
            </w:pPr>
            <w:r>
              <w:rPr>
                <w:rFonts w:cs="Arial"/>
                <w:sz w:val="28"/>
                <w:szCs w:val="28"/>
                <w:rtl/>
              </w:rPr>
              <w:t>ساورة</w:t>
            </w:r>
            <w:r>
              <w:rPr>
                <w:sz w:val="28"/>
                <w:szCs w:val="28"/>
                <w:cs/>
              </w:rPr>
              <w:t>‎</w:t>
            </w:r>
          </w:p>
        </w:tc>
      </w:tr>
      <w:tr w:rsidR="00973836" w:rsidRPr="00E365E9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 xml:space="preserve">Name in local variety (in </w:t>
            </w:r>
            <w:r>
              <w:rPr>
                <w:color w:val="0070C0"/>
                <w:sz w:val="28"/>
                <w:szCs w:val="28"/>
                <w:lang w:val="en-GB"/>
              </w:rPr>
              <w:t>transcription)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973836">
            <w:pPr>
              <w:pStyle w:val="locNameLoc"/>
              <w:rPr>
                <w:color w:val="000000"/>
                <w:sz w:val="28"/>
                <w:szCs w:val="28"/>
              </w:rPr>
            </w:pPr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Geo location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30.17,</w:t>
            </w:r>
          </w:p>
          <w:p w:rsidR="00973836" w:rsidRDefault="005D4416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-2.21</w:t>
            </w:r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lastRenderedPageBreak/>
              <w:t>Typology (Local)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pStyle w:val="typology"/>
              <w:rPr>
                <w:sz w:val="28"/>
                <w:szCs w:val="28"/>
                <w:lang w:val="de-AT"/>
              </w:rPr>
            </w:pPr>
            <w:r>
              <w:rPr>
                <w:sz w:val="28"/>
                <w:szCs w:val="28"/>
                <w:lang w:val="de-AT"/>
              </w:rPr>
              <w:t xml:space="preserve">West (Maghreb) › </w:t>
            </w:r>
            <w:proofErr w:type="spellStart"/>
            <w:r>
              <w:rPr>
                <w:sz w:val="28"/>
                <w:szCs w:val="28"/>
                <w:lang w:val="de-AT"/>
              </w:rPr>
              <w:t>Algeria</w:t>
            </w:r>
            <w:proofErr w:type="spellEnd"/>
            <w:r>
              <w:rPr>
                <w:sz w:val="28"/>
                <w:szCs w:val="28"/>
                <w:lang w:val="de-AT"/>
              </w:rPr>
              <w:t xml:space="preserve"> › </w:t>
            </w:r>
            <w:proofErr w:type="spellStart"/>
            <w:r>
              <w:rPr>
                <w:sz w:val="28"/>
                <w:szCs w:val="28"/>
                <w:lang w:val="de-AT"/>
              </w:rPr>
              <w:t>Saharan</w:t>
            </w:r>
            <w:proofErr w:type="spellEnd"/>
            <w:r>
              <w:rPr>
                <w:sz w:val="28"/>
                <w:szCs w:val="28"/>
                <w:lang w:val="de-AT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de-AT"/>
              </w:rPr>
              <w:t>dialects</w:t>
            </w:r>
            <w:proofErr w:type="spellEnd"/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Typology (General)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E365E9">
            <w:pPr>
              <w:pStyle w:val="typologyGen"/>
              <w:rPr>
                <w:sz w:val="28"/>
                <w:szCs w:val="28"/>
                <w:shd w:val="clear" w:color="auto" w:fill="FFFFFF"/>
                <w:lang w:val="de-AT"/>
              </w:rPr>
            </w:pPr>
            <w:proofErr w:type="spellStart"/>
            <w:r>
              <w:rPr>
                <w:sz w:val="28"/>
                <w:szCs w:val="28"/>
                <w:shd w:val="clear" w:color="auto" w:fill="FFFFFF"/>
                <w:lang w:val="de-AT"/>
              </w:rPr>
              <w:t>Bedouin</w:t>
            </w:r>
            <w:proofErr w:type="spellEnd"/>
            <w:r w:rsidR="005D4416">
              <w:rPr>
                <w:sz w:val="28"/>
                <w:szCs w:val="28"/>
                <w:shd w:val="clear" w:color="auto" w:fill="FFFFFF"/>
                <w:lang w:val="de-AT"/>
              </w:rPr>
              <w:t xml:space="preserve"> </w:t>
            </w:r>
            <w:proofErr w:type="spellStart"/>
            <w:r w:rsidR="005D4416">
              <w:rPr>
                <w:sz w:val="28"/>
                <w:szCs w:val="28"/>
                <w:shd w:val="clear" w:color="auto" w:fill="FFFFFF"/>
                <w:lang w:val="de-AT"/>
              </w:rPr>
              <w:t>dialect</w:t>
            </w:r>
            <w:proofErr w:type="spellEnd"/>
          </w:p>
        </w:tc>
      </w:tr>
      <w:tr w:rsidR="00973836" w:rsidRPr="00E365E9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pStyle w:val="gen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Saoura</w:t>
            </w:r>
            <w:proofErr w:type="spellEnd"/>
            <w:r>
              <w:rPr>
                <w:sz w:val="28"/>
                <w:szCs w:val="28"/>
              </w:rPr>
              <w:t xml:space="preserve"> is an administrative region in </w:t>
            </w:r>
            <w:proofErr w:type="spellStart"/>
            <w:r>
              <w:rPr>
                <w:sz w:val="28"/>
                <w:szCs w:val="28"/>
              </w:rPr>
              <w:t>southwestern</w:t>
            </w:r>
            <w:proofErr w:type="spellEnd"/>
            <w:r>
              <w:rPr>
                <w:sz w:val="28"/>
                <w:szCs w:val="28"/>
              </w:rPr>
              <w:t xml:space="preserve"> Algeria stretching along the </w:t>
            </w:r>
            <w:proofErr w:type="spellStart"/>
            <w:r>
              <w:rPr>
                <w:sz w:val="28"/>
                <w:szCs w:val="28"/>
              </w:rPr>
              <w:t>Oued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Saoura</w:t>
            </w:r>
            <w:proofErr w:type="spellEnd"/>
            <w:r>
              <w:rPr>
                <w:sz w:val="28"/>
                <w:szCs w:val="28"/>
              </w:rPr>
              <w:t>, which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is formed</w:t>
            </w:r>
            <w:proofErr w:type="gramEnd"/>
            <w:r>
              <w:rPr>
                <w:sz w:val="28"/>
                <w:szCs w:val="28"/>
              </w:rPr>
              <w:t xml:space="preserve"> from the confluence of the </w:t>
            </w:r>
            <w:proofErr w:type="spellStart"/>
            <w:r>
              <w:rPr>
                <w:sz w:val="28"/>
                <w:szCs w:val="28"/>
              </w:rPr>
              <w:t>Oued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Guir</w:t>
            </w:r>
            <w:proofErr w:type="spell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Oued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Zouzfana</w:t>
            </w:r>
            <w:proofErr w:type="spellEnd"/>
            <w:r>
              <w:rPr>
                <w:sz w:val="28"/>
                <w:szCs w:val="28"/>
              </w:rPr>
              <w:t xml:space="preserve"> at </w:t>
            </w:r>
            <w:proofErr w:type="spellStart"/>
            <w:r>
              <w:rPr>
                <w:sz w:val="28"/>
                <w:szCs w:val="28"/>
              </w:rPr>
              <w:t>Igli</w:t>
            </w:r>
            <w:proofErr w:type="spellEnd"/>
            <w:r>
              <w:rPr>
                <w:sz w:val="28"/>
                <w:szCs w:val="28"/>
              </w:rPr>
              <w:t xml:space="preserve">. The </w:t>
            </w:r>
            <w:proofErr w:type="spellStart"/>
            <w:r>
              <w:rPr>
                <w:sz w:val="28"/>
                <w:szCs w:val="28"/>
              </w:rPr>
              <w:t>Oued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Saoura</w:t>
            </w:r>
            <w:proofErr w:type="spellEnd"/>
            <w:r>
              <w:rPr>
                <w:sz w:val="28"/>
                <w:szCs w:val="28"/>
              </w:rPr>
              <w:t xml:space="preserve"> forms the western border of the Grand Erg Occidental.</w:t>
            </w:r>
          </w:p>
          <w:p w:rsidR="00973836" w:rsidRDefault="005D4416">
            <w:pPr>
              <w:pStyle w:val="ge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dialect of </w:t>
            </w:r>
            <w:proofErr w:type="spellStart"/>
            <w:r>
              <w:rPr>
                <w:sz w:val="28"/>
                <w:szCs w:val="28"/>
              </w:rPr>
              <w:t>Saoura</w:t>
            </w:r>
            <w:proofErr w:type="spellEnd"/>
            <w:r>
              <w:rPr>
                <w:sz w:val="28"/>
                <w:szCs w:val="28"/>
              </w:rPr>
              <w:t xml:space="preserve"> covers the area of the oases of </w:t>
            </w:r>
            <w:proofErr w:type="spellStart"/>
            <w:r>
              <w:rPr>
                <w:sz w:val="28"/>
                <w:szCs w:val="28"/>
              </w:rPr>
              <w:t>Béchar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Abadla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Igli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Mazzer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Béni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Abbès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Kerkaz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and </w:t>
            </w:r>
            <w:proofErr w:type="spellStart"/>
            <w:r>
              <w:rPr>
                <w:sz w:val="28"/>
                <w:szCs w:val="28"/>
              </w:rPr>
              <w:t>Ksabi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73836" w:rsidRPr="00E365E9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</w:pPr>
            <w:r>
              <w:rPr>
                <w:color w:val="0070C0"/>
                <w:sz w:val="28"/>
                <w:szCs w:val="28"/>
                <w:lang w:val="en-GB"/>
              </w:rPr>
              <w:t>Research history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pStyle w:val="researchHistory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Grand’Henry</w:t>
            </w:r>
            <w:proofErr w:type="spellEnd"/>
            <w:r>
              <w:rPr>
                <w:sz w:val="28"/>
                <w:szCs w:val="28"/>
              </w:rPr>
              <w:t xml:space="preserve"> 1979 is a short grammatical sketch of the dialect of </w:t>
            </w:r>
            <w:proofErr w:type="spellStart"/>
            <w:r>
              <w:rPr>
                <w:sz w:val="28"/>
                <w:szCs w:val="28"/>
              </w:rPr>
              <w:t>Saoura</w:t>
            </w:r>
            <w:proofErr w:type="spellEnd"/>
            <w:r>
              <w:rPr>
                <w:sz w:val="28"/>
                <w:szCs w:val="28"/>
              </w:rPr>
              <w:t xml:space="preserve">, including phonological, morphological, and syntactic information. In the </w:t>
            </w:r>
            <w:proofErr w:type="gramStart"/>
            <w:r>
              <w:rPr>
                <w:sz w:val="28"/>
                <w:szCs w:val="28"/>
              </w:rPr>
              <w:t>conclusion</w:t>
            </w:r>
            <w:proofErr w:type="gramEnd"/>
            <w:r>
              <w:rPr>
                <w:sz w:val="28"/>
                <w:szCs w:val="28"/>
              </w:rPr>
              <w:t xml:space="preserve"> he characterizes the dialect of </w:t>
            </w:r>
            <w:proofErr w:type="spellStart"/>
            <w:r>
              <w:rPr>
                <w:sz w:val="28"/>
                <w:szCs w:val="28"/>
              </w:rPr>
              <w:t>Saoura</w:t>
            </w:r>
            <w:proofErr w:type="spellEnd"/>
            <w:r>
              <w:rPr>
                <w:sz w:val="28"/>
                <w:szCs w:val="28"/>
              </w:rPr>
              <w:t xml:space="preserve"> on the basis of the </w:t>
            </w:r>
            <w:r>
              <w:rPr>
                <w:sz w:val="28"/>
                <w:szCs w:val="28"/>
              </w:rPr>
              <w:t xml:space="preserve">classification of Algerian dialects made by </w:t>
            </w:r>
            <w:proofErr w:type="spellStart"/>
            <w:r>
              <w:rPr>
                <w:sz w:val="28"/>
                <w:szCs w:val="28"/>
              </w:rPr>
              <w:t>Cantineau</w:t>
            </w:r>
            <w:proofErr w:type="spellEnd"/>
            <w:r>
              <w:rPr>
                <w:sz w:val="28"/>
                <w:szCs w:val="28"/>
              </w:rPr>
              <w:t xml:space="preserve"> 1940. </w:t>
            </w:r>
            <w:proofErr w:type="spellStart"/>
            <w:r>
              <w:rPr>
                <w:sz w:val="28"/>
                <w:szCs w:val="28"/>
              </w:rPr>
              <w:t>Grand’Henry</w:t>
            </w:r>
            <w:proofErr w:type="spellEnd"/>
            <w:r>
              <w:rPr>
                <w:sz w:val="28"/>
                <w:szCs w:val="28"/>
              </w:rPr>
              <w:t xml:space="preserve"> 1980 offers a very brief overview of the results of a dialectological survey of the </w:t>
            </w:r>
            <w:proofErr w:type="spellStart"/>
            <w:r>
              <w:rPr>
                <w:sz w:val="28"/>
                <w:szCs w:val="28"/>
              </w:rPr>
              <w:t>Saoura</w:t>
            </w:r>
            <w:proofErr w:type="spellEnd"/>
            <w:r>
              <w:rPr>
                <w:sz w:val="28"/>
                <w:szCs w:val="28"/>
              </w:rPr>
              <w:t xml:space="preserve"> region.</w:t>
            </w:r>
          </w:p>
          <w:p w:rsidR="00973836" w:rsidRDefault="005D4416">
            <w:pPr>
              <w:pStyle w:val="researchHisto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are two studies specifically on the dialect of the oasis of </w:t>
            </w:r>
            <w:proofErr w:type="spellStart"/>
            <w:r>
              <w:rPr>
                <w:sz w:val="28"/>
                <w:szCs w:val="28"/>
              </w:rPr>
              <w:t>Béchar</w:t>
            </w:r>
            <w:proofErr w:type="spellEnd"/>
            <w:r>
              <w:rPr>
                <w:sz w:val="28"/>
                <w:szCs w:val="28"/>
              </w:rPr>
              <w:t xml:space="preserve"> in the </w:t>
            </w:r>
            <w:proofErr w:type="spellStart"/>
            <w:r>
              <w:rPr>
                <w:sz w:val="28"/>
                <w:szCs w:val="28"/>
              </w:rPr>
              <w:t>Saour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:  </w:t>
            </w:r>
            <w:proofErr w:type="spellStart"/>
            <w:r>
              <w:rPr>
                <w:sz w:val="28"/>
                <w:szCs w:val="28"/>
              </w:rPr>
              <w:t>Bouamrane</w:t>
            </w:r>
            <w:proofErr w:type="spellEnd"/>
            <w:r>
              <w:rPr>
                <w:sz w:val="28"/>
                <w:szCs w:val="28"/>
              </w:rPr>
              <w:t xml:space="preserve"> 1994 discusses lexical variation, and </w:t>
            </w:r>
            <w:proofErr w:type="spellStart"/>
            <w:r>
              <w:rPr>
                <w:sz w:val="28"/>
                <w:szCs w:val="28"/>
              </w:rPr>
              <w:t>Fezzioui</w:t>
            </w:r>
            <w:proofErr w:type="spellEnd"/>
            <w:r>
              <w:rPr>
                <w:sz w:val="28"/>
                <w:szCs w:val="28"/>
              </w:rPr>
              <w:t xml:space="preserve"> 2013 phonological and morphological as well as lexical variation in that dialect.</w:t>
            </w:r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Dictionaries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973836">
            <w:pPr>
              <w:pStyle w:val="dicts"/>
              <w:rPr>
                <w:sz w:val="28"/>
                <w:szCs w:val="28"/>
              </w:rPr>
            </w:pPr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Text books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973836">
            <w:pPr>
              <w:pStyle w:val="textbooks"/>
              <w:rPr>
                <w:sz w:val="28"/>
                <w:szCs w:val="28"/>
                <w:shd w:val="clear" w:color="auto" w:fill="FFFFFF"/>
              </w:rPr>
            </w:pPr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Audio data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973836">
            <w:pPr>
              <w:pStyle w:val="audio"/>
              <w:rPr>
                <w:sz w:val="28"/>
                <w:szCs w:val="28"/>
                <w:shd w:val="clear" w:color="auto" w:fill="FFFFFF"/>
                <w:lang w:val="de-AT"/>
              </w:rPr>
            </w:pPr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Bibliography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Sample text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973836">
        <w:tblPrEx>
          <w:tblCellMar>
            <w:top w:w="0" w:type="dxa"/>
            <w:bottom w:w="0" w:type="dxa"/>
          </w:tblCellMar>
        </w:tblPrEx>
        <w:tc>
          <w:tcPr>
            <w:tcW w:w="1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 xml:space="preserve">Linguistic </w:t>
            </w:r>
            <w:r>
              <w:rPr>
                <w:color w:val="0070C0"/>
                <w:sz w:val="28"/>
                <w:szCs w:val="28"/>
                <w:lang w:val="en-GB"/>
              </w:rPr>
              <w:t>features</w:t>
            </w:r>
          </w:p>
        </w:tc>
        <w:tc>
          <w:tcPr>
            <w:tcW w:w="7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836" w:rsidRDefault="005D4416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</w:tbl>
    <w:p w:rsidR="00973836" w:rsidRDefault="00973836">
      <w:pPr>
        <w:spacing w:line="360" w:lineRule="auto"/>
        <w:rPr>
          <w:sz w:val="28"/>
          <w:szCs w:val="28"/>
          <w:lang w:val="en-GB"/>
        </w:rPr>
      </w:pPr>
    </w:p>
    <w:p w:rsidR="00973836" w:rsidRDefault="00973836">
      <w:pPr>
        <w:spacing w:line="360" w:lineRule="auto"/>
        <w:jc w:val="both"/>
      </w:pPr>
    </w:p>
    <w:sectPr w:rsidR="0097383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D4416">
      <w:pPr>
        <w:spacing w:after="0" w:line="240" w:lineRule="auto"/>
      </w:pPr>
      <w:r>
        <w:separator/>
      </w:r>
    </w:p>
  </w:endnote>
  <w:endnote w:type="continuationSeparator" w:id="0">
    <w:p w:rsidR="00000000" w:rsidRDefault="005D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B25" w:rsidRDefault="005D441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B25" w:rsidRDefault="005D441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D44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5D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B25" w:rsidRDefault="005D441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B25" w:rsidRDefault="005D441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96C2B"/>
    <w:multiLevelType w:val="multilevel"/>
    <w:tmpl w:val="ECA29AA6"/>
    <w:styleLink w:val="WWNum1"/>
    <w:lvl w:ilvl="0">
      <w:numFmt w:val="bullet"/>
      <w:lvlText w:val="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73836"/>
    <w:rsid w:val="005D4416"/>
    <w:rsid w:val="00973836"/>
    <w:rsid w:val="00E3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B38C"/>
  <w15:docId w15:val="{FD116B06-6472-4FAE-B5C9-431FDBA4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styleId="BesuchterLink">
    <w:name w:val="FollowedHyperlink"/>
    <w:basedOn w:val="Absatz-Standardschriftart"/>
    <w:rPr>
      <w:color w:val="954F72"/>
      <w:u w:val="single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/media/File:B&#195;&#169;ni-Abb&#195;&#169;s_Oued_saoura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Aleksandra Ercegovcevic</dc:creator>
  <cp:lastModifiedBy>Aleksandra Ercegovcevic</cp:lastModifiedBy>
  <cp:revision>3</cp:revision>
  <dcterms:created xsi:type="dcterms:W3CDTF">2018-11-20T11:49:00Z</dcterms:created>
  <dcterms:modified xsi:type="dcterms:W3CDTF">2018-11-20T11:49:00Z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