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EA" w:rsidRDefault="000914EA">
      <w:pPr>
        <w:rPr>
          <w:lang w:val="en-GB"/>
        </w:rPr>
      </w:pPr>
    </w:p>
    <w:p w:rsidR="000914EA" w:rsidRDefault="00531AF5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0914EA" w:rsidRDefault="000914EA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367"/>
      </w:tblGrid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36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Pr="00531AF5" w:rsidRDefault="00531AF5">
            <w:pPr>
              <w:pStyle w:val="xmlID"/>
              <w:rPr>
                <w:color w:val="FFFFFF"/>
                <w:sz w:val="32"/>
                <w:szCs w:val="32"/>
                <w:shd w:val="clear" w:color="auto" w:fill="FFFF00"/>
              </w:rPr>
            </w:pPr>
            <w:r w:rsidRPr="00531AF5">
              <w:rPr>
                <w:color w:val="auto"/>
                <w:sz w:val="32"/>
                <w:szCs w:val="32"/>
                <w:shd w:val="clear" w:color="auto" w:fill="FFFF00"/>
              </w:rPr>
              <w:t>profile_{location}_01</w:t>
            </w: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Bettina Leitner</w:t>
            </w: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D4A14">
            <w:pPr>
              <w:pStyle w:val="image"/>
              <w:rPr>
                <w:color w:val="000000"/>
                <w:sz w:val="32"/>
                <w:szCs w:val="32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4298950" cy="2069902"/>
                  <wp:effectExtent l="0" t="0" r="6350" b="6985"/>
                  <wp:docPr id="1" name="Grafik 1" descr="File:Tetouan Jbel Bo3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Tetouan Jbel Bo3na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83" b="18666"/>
                          <a:stretch/>
                        </pic:blipFill>
                        <pic:spPr bwMode="auto">
                          <a:xfrm>
                            <a:off x="0" y="0"/>
                            <a:ext cx="4313403" cy="2076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pStyle w:val="imageCopy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https://commons.wikimedia.org/wiki/File:Tetouan_Jbel_Bo3nan.jpg</w:t>
            </w: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outlineLvl w:val="0"/>
              <w:rPr>
                <w:rFonts w:eastAsia="Times New Roman"/>
                <w:sz w:val="36"/>
                <w:szCs w:val="36"/>
                <w:lang w:eastAsia="de-AT"/>
              </w:rPr>
            </w:pPr>
            <w:r>
              <w:rPr>
                <w:rFonts w:eastAsia="Times New Roman"/>
                <w:sz w:val="36"/>
                <w:szCs w:val="36"/>
                <w:lang w:eastAsia="de-AT"/>
              </w:rPr>
              <w:t>Tétouan</w:t>
            </w:r>
            <w:bookmarkStart w:id="0" w:name="_GoBack"/>
            <w:bookmarkEnd w:id="0"/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Fuṣḥā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pStyle w:val="locNameFusha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Tiṭwān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Tīṭṭāwīn</w:t>
            </w:r>
            <w:proofErr w:type="spellEnd"/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Fuṣḥā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pStyle w:val="locNameFusha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تطوان , تيطاوين</w:t>
            </w: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in local variety (in transcription)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Pr="00570B48" w:rsidRDefault="001D0AAF">
            <w:pPr>
              <w:pStyle w:val="locNameFushaAr"/>
              <w:spacing w:after="0"/>
              <w:rPr>
                <w:rFonts w:cs="Calibri"/>
                <w:bCs w:val="0"/>
                <w:sz w:val="32"/>
                <w:szCs w:val="32"/>
                <w:shd w:val="clear" w:color="auto" w:fill="FFFF00"/>
                <w:lang w:val="en-GB" w:eastAsia="en-US"/>
              </w:rPr>
            </w:pPr>
            <w:proofErr w:type="spellStart"/>
            <w:r>
              <w:rPr>
                <w:rFonts w:ascii="Arial" w:hAnsi="Arial" w:cs="Arial"/>
                <w:color w:val="40322D"/>
                <w:shd w:val="clear" w:color="auto" w:fill="FFFFFF"/>
              </w:rPr>
              <w:t>țǝṭwān</w:t>
            </w:r>
            <w:proofErr w:type="spellEnd"/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D4A14">
            <w:pPr>
              <w:pStyle w:val="typologyGen"/>
            </w:pPr>
            <w:hyperlink r:id="rId7" w:history="1">
              <w:r w:rsidR="00531AF5">
                <w:t>35° 34′ N, 5° 22′ W</w:t>
              </w:r>
            </w:hyperlink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(Local)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pStyle w:val="typologyGen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West (Maghreb)  › Morocco › Northern type</w:t>
            </w:r>
          </w:p>
          <w:p w:rsidR="000914EA" w:rsidRDefault="000914EA">
            <w:pPr>
              <w:pStyle w:val="typologyGen"/>
              <w:rPr>
                <w:sz w:val="32"/>
                <w:szCs w:val="32"/>
                <w:lang w:val="en-US"/>
              </w:rPr>
            </w:pP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Typology (General)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Urban; pre-</w:t>
            </w:r>
            <w:proofErr w:type="spellStart"/>
            <w:r>
              <w:rPr>
                <w:sz w:val="32"/>
                <w:szCs w:val="32"/>
              </w:rPr>
              <w:t>Hilalian</w:t>
            </w:r>
            <w:proofErr w:type="spellEnd"/>
            <w:r>
              <w:rPr>
                <w:sz w:val="32"/>
                <w:szCs w:val="32"/>
              </w:rPr>
              <w:t>-type</w:t>
            </w:r>
          </w:p>
          <w:p w:rsidR="000914EA" w:rsidRDefault="000914EA">
            <w:pPr>
              <w:pStyle w:val="typologyGen"/>
              <w:rPr>
                <w:sz w:val="32"/>
                <w:szCs w:val="32"/>
                <w:lang w:val="en-US"/>
              </w:rPr>
            </w:pP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jc w:val="both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General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pStyle w:val="gen"/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Tetouan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gramStart"/>
            <w:r>
              <w:rPr>
                <w:sz w:val="32"/>
                <w:szCs w:val="32"/>
                <w:lang w:val="en-US"/>
              </w:rPr>
              <w:t>is situated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on the Mediterranean coast of northern Morocco on the flank of the </w:t>
            </w:r>
            <w:proofErr w:type="spellStart"/>
            <w:r>
              <w:rPr>
                <w:sz w:val="32"/>
                <w:szCs w:val="32"/>
                <w:lang w:val="en-US"/>
              </w:rPr>
              <w:t>Rīf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Mountains. Its name is of Berber origin and means “the Springs”.</w:t>
            </w:r>
          </w:p>
          <w:p w:rsidR="000914EA" w:rsidRDefault="00531AF5">
            <w:pPr>
              <w:pStyle w:val="gen"/>
              <w:jc w:val="both"/>
            </w:pPr>
            <w:r>
              <w:rPr>
                <w:sz w:val="32"/>
                <w:szCs w:val="32"/>
                <w:lang w:val="en-US"/>
              </w:rPr>
              <w:t xml:space="preserve">A Roman </w:t>
            </w:r>
            <w:r>
              <w:rPr>
                <w:i/>
                <w:sz w:val="32"/>
                <w:szCs w:val="32"/>
                <w:lang w:val="en-US"/>
              </w:rPr>
              <w:t>oppidum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Tamuda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, was near the modern town; but the town itself </w:t>
            </w:r>
            <w:proofErr w:type="gramStart"/>
            <w:r>
              <w:rPr>
                <w:sz w:val="32"/>
                <w:szCs w:val="32"/>
                <w:lang w:val="en-US"/>
              </w:rPr>
              <w:t>is not mentioned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until 828, specifically regarding its military and strategic function. The fortress (</w:t>
            </w:r>
            <w:proofErr w:type="spellStart"/>
            <w:r>
              <w:rPr>
                <w:i/>
                <w:iCs/>
                <w:sz w:val="32"/>
                <w:szCs w:val="32"/>
                <w:lang w:val="en-US"/>
              </w:rPr>
              <w:t>qaṣaba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) of </w:t>
            </w:r>
            <w:proofErr w:type="spellStart"/>
            <w:r>
              <w:rPr>
                <w:sz w:val="32"/>
                <w:szCs w:val="32"/>
                <w:lang w:val="en-US"/>
              </w:rPr>
              <w:t>Tétouan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gramStart"/>
            <w:r>
              <w:rPr>
                <w:sz w:val="32"/>
                <w:szCs w:val="32"/>
                <w:lang w:val="en-US"/>
              </w:rPr>
              <w:t>was founded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in 1286 by the </w:t>
            </w:r>
            <w:proofErr w:type="spellStart"/>
            <w:r>
              <w:rPr>
                <w:sz w:val="32"/>
                <w:szCs w:val="32"/>
                <w:lang w:val="en-US"/>
              </w:rPr>
              <w:t>Marīnid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Sultan </w:t>
            </w:r>
            <w:proofErr w:type="spellStart"/>
            <w:r>
              <w:rPr>
                <w:sz w:val="32"/>
                <w:szCs w:val="32"/>
                <w:lang w:val="en-US"/>
              </w:rPr>
              <w:t>Yūsuf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b. </w:t>
            </w:r>
            <w:proofErr w:type="spellStart"/>
            <w:r>
              <w:rPr>
                <w:sz w:val="32"/>
                <w:szCs w:val="32"/>
                <w:lang w:val="en-US"/>
              </w:rPr>
              <w:t>Yaʕqūb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al-</w:t>
            </w:r>
            <w:proofErr w:type="spellStart"/>
            <w:r>
              <w:rPr>
                <w:sz w:val="32"/>
                <w:szCs w:val="32"/>
                <w:lang w:val="en-US"/>
              </w:rPr>
              <w:t>Nāṣir</w:t>
            </w:r>
            <w:proofErr w:type="spellEnd"/>
            <w:r>
              <w:rPr>
                <w:sz w:val="32"/>
                <w:szCs w:val="32"/>
                <w:lang w:val="en-US"/>
              </w:rPr>
              <w:t>. In the 16th century, the town played an important role in raids against the Portuguese.</w:t>
            </w:r>
          </w:p>
          <w:p w:rsidR="000914EA" w:rsidRDefault="00531AF5">
            <w:pPr>
              <w:pStyle w:val="gen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 the 17th and 18th centuries, </w:t>
            </w:r>
            <w:proofErr w:type="spellStart"/>
            <w:r>
              <w:rPr>
                <w:sz w:val="32"/>
                <w:szCs w:val="32"/>
                <w:lang w:val="en-US"/>
              </w:rPr>
              <w:t>Tétouan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became a major and prosperous commercial </w:t>
            </w:r>
            <w:proofErr w:type="spellStart"/>
            <w:r>
              <w:rPr>
                <w:sz w:val="32"/>
                <w:szCs w:val="32"/>
                <w:lang w:val="en-US"/>
              </w:rPr>
              <w:t>centre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producing and trading goods such as linen, cotton, silk, and pottery.</w:t>
            </w:r>
          </w:p>
          <w:p w:rsidR="000914EA" w:rsidRDefault="00531AF5">
            <w:pPr>
              <w:pStyle w:val="gen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From 1913 until Morocco regained its full independence in 1956, </w:t>
            </w:r>
            <w:proofErr w:type="spellStart"/>
            <w:r>
              <w:rPr>
                <w:sz w:val="32"/>
                <w:szCs w:val="32"/>
                <w:lang w:val="en-US"/>
              </w:rPr>
              <w:t>Tétouan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was the capital of “Spanish Morocco”.</w:t>
            </w:r>
          </w:p>
          <w:p w:rsidR="000914EA" w:rsidRDefault="00531AF5">
            <w:pPr>
              <w:pStyle w:val="gen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The Jews still formed one-sixth of the town’s </w:t>
            </w:r>
            <w:proofErr w:type="gramStart"/>
            <w:r>
              <w:rPr>
                <w:sz w:val="32"/>
                <w:szCs w:val="32"/>
                <w:lang w:val="en-US"/>
              </w:rPr>
              <w:t>population  in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1925.</w:t>
            </w:r>
          </w:p>
          <w:p w:rsidR="000914EA" w:rsidRDefault="00531AF5">
            <w:pPr>
              <w:pStyle w:val="gen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Immigration of Andalusians to </w:t>
            </w:r>
            <w:proofErr w:type="spellStart"/>
            <w:r>
              <w:rPr>
                <w:sz w:val="32"/>
                <w:szCs w:val="32"/>
                <w:lang w:val="en-US"/>
              </w:rPr>
              <w:t>Tétouan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has left many linguistic as well as cultural traces.</w:t>
            </w: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pStyle w:val="researchHistory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Singer 1958a presents a short description of the nominal and verbal morphology of </w:t>
            </w:r>
            <w:proofErr w:type="spellStart"/>
            <w:r>
              <w:rPr>
                <w:sz w:val="32"/>
                <w:szCs w:val="32"/>
              </w:rPr>
              <w:t>Tetouan</w:t>
            </w:r>
            <w:proofErr w:type="spellEnd"/>
            <w:r>
              <w:rPr>
                <w:sz w:val="32"/>
                <w:szCs w:val="32"/>
              </w:rPr>
              <w:t xml:space="preserve"> Arabic; and Singer 1958b provides several texts in </w:t>
            </w:r>
            <w:proofErr w:type="spellStart"/>
            <w:r>
              <w:rPr>
                <w:sz w:val="32"/>
                <w:szCs w:val="32"/>
              </w:rPr>
              <w:t>Tetouan</w:t>
            </w:r>
            <w:proofErr w:type="spellEnd"/>
            <w:r>
              <w:rPr>
                <w:sz w:val="32"/>
                <w:szCs w:val="32"/>
              </w:rPr>
              <w:t xml:space="preserve"> Arabic with German translation.</w:t>
            </w:r>
          </w:p>
          <w:p w:rsidR="000914EA" w:rsidRDefault="00531AF5">
            <w:pPr>
              <w:pStyle w:val="researchHistory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Nour</w:t>
            </w:r>
            <w:proofErr w:type="spellEnd"/>
            <w:r>
              <w:rPr>
                <w:sz w:val="32"/>
                <w:szCs w:val="32"/>
              </w:rPr>
              <w:t xml:space="preserve"> 2003 is a dissertation formally </w:t>
            </w:r>
            <w:proofErr w:type="spellStart"/>
            <w:r>
              <w:rPr>
                <w:sz w:val="32"/>
                <w:szCs w:val="32"/>
              </w:rPr>
              <w:t>analyzing</w:t>
            </w:r>
            <w:proofErr w:type="spellEnd"/>
            <w:r>
              <w:rPr>
                <w:sz w:val="32"/>
                <w:szCs w:val="32"/>
              </w:rPr>
              <w:t xml:space="preserve"> the phonology and morphology of the dialect. Vicente 2016 is a recent article on the effects of socio-economic change on the town’s vernacular.</w:t>
            </w:r>
          </w:p>
          <w:p w:rsidR="000914EA" w:rsidRPr="00531AF5" w:rsidRDefault="001D0AAF" w:rsidP="00531AF5">
            <w:pPr>
              <w:pStyle w:val="researchHistory"/>
              <w:jc w:val="both"/>
            </w:pPr>
            <w:r>
              <w:rPr>
                <w:sz w:val="32"/>
                <w:szCs w:val="32"/>
              </w:rPr>
              <w:t>The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CORVAM</w:t>
            </w:r>
            <w:r>
              <w:rPr>
                <w:sz w:val="32"/>
                <w:szCs w:val="32"/>
                <w:highlight w:val="white"/>
              </w:rPr>
              <w:t xml:space="preserve"> (</w:t>
            </w:r>
            <w:r w:rsidRPr="001D0AAF">
              <w:rPr>
                <w:rStyle w:val="Internetlink0"/>
                <w:sz w:val="32"/>
                <w:szCs w:val="32"/>
              </w:rPr>
              <w:t>http://corvam.unizar.es/en/localities/tetouan/</w:t>
            </w:r>
            <w:r>
              <w:rPr>
                <w:sz w:val="32"/>
                <w:szCs w:val="32"/>
              </w:rPr>
              <w:t xml:space="preserve">), a speech corpus of Maghrebi varieties created by researchers of the University of Zaragoza, provides </w:t>
            </w:r>
            <w:r w:rsidR="00002C4E">
              <w:rPr>
                <w:sz w:val="32"/>
                <w:szCs w:val="32"/>
              </w:rPr>
              <w:t>a text with Spanish translation plus audio recording</w:t>
            </w:r>
            <w:r>
              <w:rPr>
                <w:sz w:val="32"/>
                <w:szCs w:val="32"/>
              </w:rPr>
              <w:t xml:space="preserve"> of the Arabic dialects of </w:t>
            </w:r>
            <w:proofErr w:type="spellStart"/>
            <w:r w:rsidR="00002C4E">
              <w:rPr>
                <w:sz w:val="32"/>
                <w:szCs w:val="32"/>
              </w:rPr>
              <w:t>Tetouan</w:t>
            </w:r>
            <w:proofErr w:type="spellEnd"/>
            <w:r w:rsidR="00002C4E">
              <w:rPr>
                <w:sz w:val="32"/>
                <w:szCs w:val="32"/>
              </w:rPr>
              <w:t xml:space="preserve"> and information on its linguistic features.</w:t>
            </w: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Dictionaries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0914EA">
            <w:pPr>
              <w:pStyle w:val="dicts"/>
              <w:rPr>
                <w:sz w:val="32"/>
                <w:szCs w:val="32"/>
              </w:rPr>
            </w:pP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0914EA">
            <w:pPr>
              <w:pStyle w:val="textbooks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Audio data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0914EA">
            <w:pPr>
              <w:pStyle w:val="audio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0914EA">
        <w:tc>
          <w:tcPr>
            <w:tcW w:w="1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r>
              <w:rPr>
                <w:color w:val="0070C0"/>
                <w:sz w:val="32"/>
                <w:szCs w:val="32"/>
                <w:lang w:val="en-GB"/>
              </w:rPr>
              <w:t>Linguistic features</w:t>
            </w:r>
          </w:p>
        </w:tc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4EA" w:rsidRDefault="00531AF5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</w:tbl>
    <w:p w:rsidR="000914EA" w:rsidRDefault="000914EA">
      <w:pPr>
        <w:rPr>
          <w:lang w:val="en-GB"/>
        </w:rPr>
      </w:pPr>
    </w:p>
    <w:p w:rsidR="000914EA" w:rsidRDefault="000914EA"/>
    <w:sectPr w:rsidR="000914E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4ED" w:rsidRDefault="00531AF5">
      <w:r>
        <w:separator/>
      </w:r>
    </w:p>
  </w:endnote>
  <w:endnote w:type="continuationSeparator" w:id="0">
    <w:p w:rsidR="007B34ED" w:rsidRDefault="0053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3E3" w:rsidRDefault="005D4A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3E3" w:rsidRDefault="005D4A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4ED" w:rsidRDefault="00531AF5">
      <w:r>
        <w:separator/>
      </w:r>
    </w:p>
  </w:footnote>
  <w:footnote w:type="continuationSeparator" w:id="0">
    <w:p w:rsidR="007B34ED" w:rsidRDefault="0053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3E3" w:rsidRDefault="005D4A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3E3" w:rsidRDefault="005D4A1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A"/>
    <w:rsid w:val="00002C4E"/>
    <w:rsid w:val="000914EA"/>
    <w:rsid w:val="001D0AAF"/>
    <w:rsid w:val="00531AF5"/>
    <w:rsid w:val="00570B48"/>
    <w:rsid w:val="005D4A14"/>
    <w:rsid w:val="007B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D99DA0-53CD-417A-A4BF-30028DFE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0" w:line="240" w:lineRule="auto"/>
    </w:pPr>
    <w:rPr>
      <w:rFonts w:ascii="Code" w:hAnsi="Code" w:cs="Code"/>
      <w:color w:val="000000"/>
      <w:sz w:val="24"/>
      <w:szCs w:val="24"/>
      <w:lang w:val="en-US"/>
    </w:rPr>
  </w:style>
  <w:style w:type="paragraph" w:styleId="berschrift1">
    <w:name w:val="heading 1"/>
    <w:basedOn w:val="Standard"/>
    <w:next w:val="Textbody"/>
    <w:pPr>
      <w:spacing w:before="100" w:after="10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paragraph" w:styleId="berschrift3">
    <w:name w:val="heading 3"/>
    <w:basedOn w:val="Standard"/>
    <w:next w:val="Textbody"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rPr>
      <w:bCs/>
      <w:lang w:val="en-GB"/>
    </w:rPr>
  </w:style>
  <w:style w:type="paragraph" w:customStyle="1" w:styleId="author">
    <w:name w:val="author"/>
    <w:basedOn w:val="Standard"/>
    <w:rPr>
      <w:lang w:val="en-GB"/>
    </w:rPr>
  </w:style>
  <w:style w:type="paragraph" w:customStyle="1" w:styleId="imageCopyright">
    <w:name w:val="imageCopyright"/>
    <w:basedOn w:val="Standard"/>
    <w:rPr>
      <w:lang w:val="en-GB"/>
    </w:rPr>
  </w:style>
  <w:style w:type="paragraph" w:customStyle="1" w:styleId="image">
    <w:name w:val="image"/>
    <w:basedOn w:val="Standard"/>
    <w:rPr>
      <w:color w:val="FF0000"/>
      <w:lang w:val="en-GB"/>
    </w:rPr>
  </w:style>
  <w:style w:type="paragraph" w:customStyle="1" w:styleId="locNameEng">
    <w:name w:val="locNameEng"/>
    <w:basedOn w:val="Standard"/>
    <w:rPr>
      <w:lang w:val="en-GB"/>
    </w:rPr>
  </w:style>
  <w:style w:type="paragraph" w:customStyle="1" w:styleId="locNameFusha">
    <w:name w:val="locNameFusha"/>
    <w:basedOn w:val="Standard"/>
    <w:rPr>
      <w:lang w:val="en-GB"/>
    </w:rPr>
  </w:style>
  <w:style w:type="paragraph" w:customStyle="1" w:styleId="locNameFushaAr">
    <w:name w:val="locNameFushaAr"/>
    <w:basedOn w:val="Standard"/>
    <w:pPr>
      <w:spacing w:before="100" w:after="100"/>
      <w:outlineLvl w:val="0"/>
    </w:pPr>
    <w:rPr>
      <w:rFonts w:eastAsia="Times New Roman"/>
      <w:bCs/>
      <w:lang w:eastAsia="de-DE"/>
    </w:rPr>
  </w:style>
  <w:style w:type="paragraph" w:customStyle="1" w:styleId="locNameLoc">
    <w:name w:val="locNameLoc"/>
    <w:basedOn w:val="Standard"/>
    <w:rPr>
      <w:color w:val="FF0000"/>
      <w:lang w:val="en-GB"/>
    </w:rPr>
  </w:style>
  <w:style w:type="paragraph" w:customStyle="1" w:styleId="geo">
    <w:name w:val="geo"/>
    <w:basedOn w:val="Standard"/>
    <w:pPr>
      <w:shd w:val="clear" w:color="auto" w:fill="FFFFFF"/>
    </w:pPr>
    <w:rPr>
      <w:lang w:val="en-GB"/>
    </w:rPr>
  </w:style>
  <w:style w:type="paragraph" w:customStyle="1" w:styleId="typology">
    <w:name w:val="typology"/>
    <w:basedOn w:val="Standard"/>
    <w:pPr>
      <w:shd w:val="clear" w:color="auto" w:fill="FFFFFF"/>
    </w:pPr>
  </w:style>
  <w:style w:type="paragraph" w:customStyle="1" w:styleId="typologyGen">
    <w:name w:val="typologyGen"/>
    <w:basedOn w:val="Standard"/>
    <w:pPr>
      <w:shd w:val="clear" w:color="auto" w:fill="FFFFFF"/>
    </w:pPr>
    <w:rPr>
      <w:lang w:val="en-GB"/>
    </w:rPr>
  </w:style>
  <w:style w:type="paragraph" w:customStyle="1" w:styleId="gen">
    <w:name w:val="gen"/>
    <w:basedOn w:val="Standard"/>
    <w:pPr>
      <w:shd w:val="clear" w:color="auto" w:fill="FFFFFF"/>
    </w:pPr>
    <w:rPr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</w:pPr>
    <w:rPr>
      <w:lang w:val="en-GB"/>
    </w:rPr>
  </w:style>
  <w:style w:type="paragraph" w:customStyle="1" w:styleId="dicts">
    <w:name w:val="dicts"/>
    <w:basedOn w:val="Standard"/>
    <w:pPr>
      <w:shd w:val="clear" w:color="auto" w:fill="FFFFFF"/>
    </w:pPr>
    <w:rPr>
      <w:lang w:val="en-GB"/>
    </w:rPr>
  </w:style>
  <w:style w:type="paragraph" w:customStyle="1" w:styleId="textbooks">
    <w:name w:val="textbooks"/>
    <w:basedOn w:val="Standard"/>
    <w:pPr>
      <w:shd w:val="clear" w:color="auto" w:fill="FFFFFF"/>
    </w:pPr>
    <w:rPr>
      <w:lang w:val="en-GB"/>
    </w:rPr>
  </w:style>
  <w:style w:type="paragraph" w:customStyle="1" w:styleId="audio">
    <w:name w:val="audio"/>
    <w:basedOn w:val="Standard"/>
    <w:pPr>
      <w:shd w:val="clear" w:color="auto" w:fill="FFFFFF"/>
    </w:pPr>
  </w:style>
  <w:style w:type="paragraph" w:customStyle="1" w:styleId="biblio">
    <w:name w:val="biblio"/>
    <w:basedOn w:val="Literaturverzeichnis"/>
    <w:rPr>
      <w:lang w:val="en-GB"/>
    </w:rPr>
  </w:style>
  <w:style w:type="paragraph" w:styleId="Kommentartext">
    <w:name w:val="annotation text"/>
    <w:basedOn w:val="Standard"/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paragraph" w:styleId="Sprechblasentext">
    <w:name w:val="Balloon Text"/>
    <w:basedOn w:val="Standard"/>
    <w:rPr>
      <w:rFonts w:ascii="Segoe UI" w:hAnsi="Segoe UI" w:cs="Segoe UI"/>
      <w:sz w:val="18"/>
      <w:szCs w:val="18"/>
    </w:rPr>
  </w:style>
  <w:style w:type="paragraph" w:customStyle="1" w:styleId="bibl">
    <w:name w:val="bibl"/>
    <w:basedOn w:val="Standard"/>
    <w:pPr>
      <w:spacing w:before="100" w:after="100"/>
    </w:pPr>
    <w:rPr>
      <w:rFonts w:ascii="Times New Roman" w:eastAsia="Times New Roman" w:hAnsi="Times New Roman" w:cs="Times New Roman"/>
    </w:rPr>
  </w:style>
  <w:style w:type="paragraph" w:styleId="Funotentext">
    <w:name w:val="footnote text"/>
    <w:basedOn w:val="Standard"/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customStyle="1" w:styleId="coordinates">
    <w:name w:val="coordinates"/>
    <w:basedOn w:val="Absatz-Standardschriftart"/>
  </w:style>
  <w:style w:type="character" w:styleId="Hervorhebung">
    <w:name w:val="Emphasis"/>
    <w:basedOn w:val="Absatz-Standardschriftart"/>
    <w:rPr>
      <w:i/>
      <w:iCs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sz w:val="20"/>
      <w:szCs w:val="20"/>
    </w:rPr>
  </w:style>
  <w:style w:type="character" w:customStyle="1" w:styleId="KommentarthemaZchn">
    <w:name w:val="Kommentarthema Zchn"/>
    <w:basedOn w:val="KommentartextZchn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 w:val="18"/>
      <w:szCs w:val="18"/>
    </w:rPr>
  </w:style>
  <w:style w:type="character" w:customStyle="1" w:styleId="plainlinks">
    <w:name w:val="plainlinks"/>
    <w:basedOn w:val="Absatz-Standardschriftart"/>
  </w:style>
  <w:style w:type="character" w:customStyle="1" w:styleId="geo-dms">
    <w:name w:val="geo-dms"/>
    <w:basedOn w:val="Absatz-Standardschriftart"/>
  </w:style>
  <w:style w:type="character" w:customStyle="1" w:styleId="latitude">
    <w:name w:val="latitude"/>
    <w:basedOn w:val="Absatz-Standardschriftart"/>
  </w:style>
  <w:style w:type="character" w:customStyle="1" w:styleId="longitude">
    <w:name w:val="longitude"/>
    <w:basedOn w:val="Absatz-Standardschriftart"/>
  </w:style>
  <w:style w:type="character" w:customStyle="1" w:styleId="a">
    <w:name w:val="a"/>
    <w:basedOn w:val="Absatz-Standardschriftart"/>
  </w:style>
  <w:style w:type="character" w:customStyle="1" w:styleId="berschrift3Zchn">
    <w:name w:val="Überschrift 3 Zchn"/>
    <w:basedOn w:val="Absatz-Standardschriftart"/>
    <w:rPr>
      <w:rFonts w:ascii="Calibri Light" w:hAnsi="Calibri Light"/>
      <w:color w:val="1F4D78"/>
      <w:sz w:val="24"/>
      <w:szCs w:val="24"/>
    </w:rPr>
  </w:style>
  <w:style w:type="character" w:customStyle="1" w:styleId="citationitalic">
    <w:name w:val="citationitalic"/>
    <w:basedOn w:val="Absatz-Standardschriftart"/>
  </w:style>
  <w:style w:type="character" w:customStyle="1" w:styleId="FunotentextZchn">
    <w:name w:val="Fußnotentext Zchn"/>
    <w:basedOn w:val="Absatz-Standardschriftart"/>
    <w:rPr>
      <w:sz w:val="20"/>
      <w:szCs w:val="20"/>
    </w:rPr>
  </w:style>
  <w:style w:type="character" w:styleId="Funotenzeichen">
    <w:name w:val="footnote reference"/>
    <w:basedOn w:val="Absatz-Standardschriftart"/>
    <w:rPr>
      <w:position w:val="0"/>
      <w:vertAlign w:val="superscript"/>
    </w:rPr>
  </w:style>
  <w:style w:type="character" w:customStyle="1" w:styleId="Internetlink0">
    <w:name w:val="Internetlink"/>
    <w:basedOn w:val="Absatz-Standardschriftart"/>
    <w:rsid w:val="001D0AAF"/>
    <w:rPr>
      <w:color w:val="0563C1"/>
      <w:u w:val="single"/>
    </w:rPr>
  </w:style>
  <w:style w:type="character" w:styleId="Hyperlink">
    <w:name w:val="Hyperlink"/>
    <w:basedOn w:val="Absatz-Standardschriftart"/>
    <w:uiPriority w:val="99"/>
    <w:unhideWhenUsed/>
    <w:rsid w:val="001D0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ools.wmflabs.org/geohack/geohack.php?pagename=T&#233;touan&amp;params=35_34_N_5_22_W_region:MA_type:city(380787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 Leitner</dc:creator>
  <cp:lastModifiedBy>Bettina Leitner</cp:lastModifiedBy>
  <cp:revision>5</cp:revision>
  <dcterms:created xsi:type="dcterms:W3CDTF">2019-01-08T09:37:00Z</dcterms:created>
  <dcterms:modified xsi:type="dcterms:W3CDTF">2019-01-08T09:51:00Z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