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  <w:r w:rsidRPr="00BA2B20">
        <w:rPr>
          <w:lang w:val="en-GB"/>
        </w:rPr>
        <w:t>Please fill in the following form. We will convert it into TEI conformant data to put it on the VICAV web</w:t>
      </w:r>
      <w:r w:rsidR="00BA2B20">
        <w:rPr>
          <w:lang w:val="en-GB"/>
        </w:rPr>
        <w:t>s</w:t>
      </w:r>
      <w:r w:rsidRPr="00BA2B20">
        <w:rPr>
          <w:lang w:val="en-GB"/>
        </w:rPr>
        <w:t>ite.</w:t>
      </w:r>
    </w:p>
    <w:p w:rsidR="00B2016B" w:rsidRPr="00BA2B20" w:rsidRDefault="00B2016B">
      <w:pPr>
        <w:rPr>
          <w:lang w:val="en-GB"/>
        </w:rPr>
      </w:pPr>
    </w:p>
    <w:tbl>
      <w:tblPr>
        <w:tblStyle w:val="Gitternetztabelle5dunkelAkzent41"/>
        <w:tblW w:w="0" w:type="auto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1413"/>
        <w:gridCol w:w="7875"/>
      </w:tblGrid>
      <w:tr w:rsidR="00FE052A" w:rsidRPr="004416F9" w:rsidTr="00BA2B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FE052A" w:rsidRPr="004416F9" w:rsidRDefault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Author</w:t>
            </w:r>
            <w:r w:rsidR="00BA2B20" w:rsidRPr="004416F9">
              <w:rPr>
                <w:rFonts w:asciiTheme="minorBidi" w:hAnsiTheme="minorBidi"/>
                <w:color w:val="0070C0"/>
                <w:lang w:val="en-GB"/>
              </w:rPr>
              <w:t xml:space="preserve"> of this profile</w:t>
            </w:r>
          </w:p>
        </w:tc>
        <w:tc>
          <w:tcPr>
            <w:tcW w:w="63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FE052A" w:rsidRPr="004416F9" w:rsidRDefault="0002173C" w:rsidP="006917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b w:val="0"/>
                <w:bCs w:val="0"/>
                <w:color w:val="auto"/>
                <w:lang w:val="en-GB"/>
              </w:rPr>
            </w:pPr>
            <w:r w:rsidRPr="004416F9">
              <w:rPr>
                <w:rFonts w:asciiTheme="minorBidi" w:hAnsiTheme="minorBidi"/>
                <w:b w:val="0"/>
                <w:bCs w:val="0"/>
                <w:color w:val="auto"/>
              </w:rPr>
              <w:t>Stephan Procházka</w:t>
            </w:r>
          </w:p>
        </w:tc>
      </w:tr>
      <w:tr w:rsidR="00FE052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Image</w:t>
            </w:r>
          </w:p>
        </w:tc>
        <w:tc>
          <w:tcPr>
            <w:tcW w:w="6373" w:type="dxa"/>
            <w:shd w:val="clear" w:color="auto" w:fill="auto"/>
          </w:tcPr>
          <w:p w:rsidR="00FD650A" w:rsidRDefault="00217BA3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/>
                <w:lang w:val="en-GB"/>
              </w:rPr>
            </w:pPr>
            <w:bookmarkStart w:id="0" w:name="_GoBack"/>
            <w:r>
              <w:rPr>
                <w:rFonts w:asciiTheme="minorBidi" w:hAnsiTheme="minorBidi"/>
                <w:i/>
                <w:noProof/>
                <w:lang w:val="de-AT" w:eastAsia="de-AT"/>
              </w:rPr>
              <w:drawing>
                <wp:inline distT="0" distB="0" distL="0" distR="0">
                  <wp:extent cx="5760720" cy="4320540"/>
                  <wp:effectExtent l="0" t="0" r="0" b="381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hawkha_01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7C690E" w:rsidRPr="004416F9" w:rsidRDefault="007C690E" w:rsidP="00FD65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i/>
                <w:lang w:val="en-GB"/>
              </w:rPr>
            </w:pPr>
            <w:r w:rsidRPr="004416F9">
              <w:rPr>
                <w:rFonts w:asciiTheme="minorBidi" w:hAnsiTheme="minorBidi"/>
                <w:i/>
                <w:lang w:val="en-GB"/>
              </w:rPr>
              <w:t>Copyright Stephan Procházka 2009</w:t>
            </w:r>
          </w:p>
        </w:tc>
      </w:tr>
      <w:tr w:rsidR="00FE052A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Name of location (English)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6917EE" w:rsidP="00FE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GB"/>
              </w:rPr>
            </w:pPr>
            <w:proofErr w:type="spellStart"/>
            <w:r w:rsidRPr="004416F9">
              <w:rPr>
                <w:rFonts w:asciiTheme="minorBidi" w:hAnsiTheme="minorBidi"/>
                <w:lang w:val="en-GB"/>
              </w:rPr>
              <w:t>Tihama</w:t>
            </w:r>
            <w:proofErr w:type="spellEnd"/>
            <w:r w:rsidR="0002173C" w:rsidRPr="004416F9">
              <w:rPr>
                <w:rFonts w:asciiTheme="minorBidi" w:hAnsiTheme="minorBidi"/>
                <w:lang w:val="en-GB"/>
              </w:rPr>
              <w:t xml:space="preserve"> (Yemen)</w:t>
            </w:r>
          </w:p>
        </w:tc>
      </w:tr>
      <w:tr w:rsidR="00FE052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 w:rsidP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Name of location (</w:t>
            </w:r>
            <w:proofErr w:type="spellStart"/>
            <w:r w:rsidRPr="004416F9">
              <w:rPr>
                <w:rFonts w:asciiTheme="minorBidi" w:hAnsiTheme="minorBidi"/>
                <w:color w:val="0070C0"/>
                <w:lang w:val="en-GB"/>
              </w:rPr>
              <w:t>Fuṣḥā</w:t>
            </w:r>
            <w:proofErr w:type="spellEnd"/>
            <w:r w:rsidRPr="004416F9">
              <w:rPr>
                <w:rFonts w:asciiTheme="minorBidi" w:hAnsiTheme="minorBidi"/>
                <w:color w:val="0070C0"/>
                <w:lang w:val="en-GB"/>
              </w:rPr>
              <w:t>)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6917EE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n-GB"/>
              </w:rPr>
            </w:pPr>
            <w:proofErr w:type="spellStart"/>
            <w:r w:rsidRPr="004416F9">
              <w:rPr>
                <w:rFonts w:asciiTheme="minorBidi" w:hAnsiTheme="minorBidi"/>
                <w:lang w:val="en-GB"/>
              </w:rPr>
              <w:t>Tihāma</w:t>
            </w:r>
            <w:proofErr w:type="spellEnd"/>
            <w:r w:rsidR="0031258E" w:rsidRPr="004416F9">
              <w:rPr>
                <w:rFonts w:asciiTheme="minorBidi" w:hAnsiTheme="minorBidi"/>
                <w:lang w:val="en-GB"/>
              </w:rPr>
              <w:t xml:space="preserve"> </w:t>
            </w:r>
          </w:p>
        </w:tc>
      </w:tr>
      <w:tr w:rsidR="00FE052A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 w:rsidP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Name in local variety (in transcription)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4416F9" w:rsidP="00FE0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GB"/>
              </w:rPr>
            </w:pPr>
            <w:proofErr w:type="spellStart"/>
            <w:r w:rsidRPr="004416F9">
              <w:rPr>
                <w:rFonts w:asciiTheme="minorBidi" w:hAnsiTheme="minorBidi"/>
                <w:lang w:val="en-GB"/>
              </w:rPr>
              <w:t>Tihāma</w:t>
            </w:r>
            <w:proofErr w:type="spellEnd"/>
          </w:p>
        </w:tc>
      </w:tr>
      <w:tr w:rsidR="00FE052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 w:rsidP="003A320D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 xml:space="preserve">Name in </w:t>
            </w:r>
            <w:proofErr w:type="spellStart"/>
            <w:r w:rsidR="003A320D" w:rsidRPr="004416F9">
              <w:rPr>
                <w:rFonts w:asciiTheme="minorBidi" w:hAnsiTheme="minorBidi"/>
                <w:color w:val="0070C0"/>
                <w:lang w:val="en-GB"/>
              </w:rPr>
              <w:t>Fuṣḥā</w:t>
            </w:r>
            <w:proofErr w:type="spellEnd"/>
            <w:r w:rsidRPr="004416F9">
              <w:rPr>
                <w:rFonts w:asciiTheme="minorBidi" w:hAnsiTheme="minorBidi"/>
                <w:color w:val="0070C0"/>
                <w:lang w:val="en-GB"/>
              </w:rPr>
              <w:t xml:space="preserve"> (in Arabic)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6917EE" w:rsidP="00FE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lang w:val="en-GB"/>
              </w:rPr>
            </w:pPr>
            <w:r w:rsidRPr="004416F9">
              <w:rPr>
                <w:rFonts w:cs="Arial"/>
                <w:rtl/>
              </w:rPr>
              <w:t>تهامة</w:t>
            </w:r>
          </w:p>
        </w:tc>
      </w:tr>
      <w:tr w:rsidR="00FE052A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 w:rsidP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Geo location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803F1D" w:rsidP="00803F1D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416F9">
              <w:t>14.06 | 43.21 (</w:t>
            </w:r>
            <w:proofErr w:type="spellStart"/>
            <w:r w:rsidRPr="004416F9">
              <w:t>region</w:t>
            </w:r>
            <w:proofErr w:type="spellEnd"/>
            <w:r w:rsidRPr="004416F9">
              <w:t xml:space="preserve"> </w:t>
            </w:r>
            <w:proofErr w:type="spellStart"/>
            <w:r w:rsidRPr="004416F9">
              <w:t>sw</w:t>
            </w:r>
            <w:proofErr w:type="spellEnd"/>
            <w:r w:rsidRPr="004416F9">
              <w:t xml:space="preserve"> </w:t>
            </w:r>
            <w:proofErr w:type="spellStart"/>
            <w:r w:rsidRPr="004416F9">
              <w:t>of</w:t>
            </w:r>
            <w:proofErr w:type="spellEnd"/>
            <w:r w:rsidRPr="004416F9">
              <w:t xml:space="preserve"> </w:t>
            </w:r>
            <w:proofErr w:type="spellStart"/>
            <w:r w:rsidRPr="004416F9">
              <w:t>Zabid</w:t>
            </w:r>
            <w:proofErr w:type="spellEnd"/>
            <w:r w:rsidRPr="004416F9">
              <w:t>)</w:t>
            </w:r>
          </w:p>
        </w:tc>
      </w:tr>
      <w:tr w:rsidR="00FE052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FE052A" w:rsidRPr="004416F9" w:rsidRDefault="00FE052A" w:rsidP="00FE052A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Typology (Local)</w:t>
            </w:r>
          </w:p>
        </w:tc>
        <w:tc>
          <w:tcPr>
            <w:tcW w:w="6373" w:type="dxa"/>
            <w:shd w:val="clear" w:color="auto" w:fill="auto"/>
          </w:tcPr>
          <w:p w:rsidR="00FE052A" w:rsidRPr="004416F9" w:rsidRDefault="00FE052A" w:rsidP="003B6819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East</w:t>
            </w:r>
            <w:r w:rsidR="003B681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(</w:t>
            </w:r>
            <w:proofErr w:type="spellStart"/>
            <w:r w:rsidR="003B681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Mashriq</w:t>
            </w:r>
            <w:proofErr w:type="spellEnd"/>
            <w:r w:rsidR="003B681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)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› </w:t>
            </w:r>
            <w:r w:rsidR="006917E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Arabia</w:t>
            </w:r>
            <w:r w:rsidR="003B681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</w:t>
            </w:r>
            <w:r w:rsidR="006917E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› Yemen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› </w:t>
            </w:r>
            <w:proofErr w:type="spellStart"/>
            <w:r w:rsidR="006917E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</w:p>
        </w:tc>
      </w:tr>
      <w:tr w:rsidR="002D09A6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D09A6" w:rsidRPr="004416F9" w:rsidRDefault="002D09A6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Typology (General)</w:t>
            </w:r>
          </w:p>
        </w:tc>
        <w:tc>
          <w:tcPr>
            <w:tcW w:w="6373" w:type="dxa"/>
            <w:shd w:val="clear" w:color="auto" w:fill="auto"/>
          </w:tcPr>
          <w:p w:rsidR="002D09A6" w:rsidRPr="004416F9" w:rsidRDefault="004416F9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highlight w:val="white"/>
                <w:lang w:val="en-GB"/>
              </w:rPr>
            </w:pPr>
            <w:r w:rsidRPr="004416F9">
              <w:rPr>
                <w:rFonts w:asciiTheme="minorBidi" w:hAnsiTheme="minorBidi"/>
                <w:highlight w:val="white"/>
                <w:lang w:val="en-GB"/>
              </w:rPr>
              <w:t>Mainly rural</w:t>
            </w:r>
            <w:r w:rsidR="0031258E" w:rsidRPr="004416F9">
              <w:rPr>
                <w:rFonts w:asciiTheme="minorBidi" w:hAnsiTheme="minorBidi"/>
                <w:highlight w:val="white"/>
                <w:lang w:val="en-GB"/>
              </w:rPr>
              <w:t xml:space="preserve"> dialect</w:t>
            </w:r>
            <w:r w:rsidRPr="004416F9">
              <w:rPr>
                <w:rFonts w:asciiTheme="minorBidi" w:hAnsiTheme="minorBidi"/>
                <w:highlight w:val="white"/>
                <w:lang w:val="en-GB"/>
              </w:rPr>
              <w:t>s</w:t>
            </w:r>
            <w:r w:rsidR="0031258E" w:rsidRPr="004416F9">
              <w:rPr>
                <w:rFonts w:asciiTheme="minorBidi" w:hAnsiTheme="minorBidi"/>
                <w:highlight w:val="white"/>
                <w:lang w:val="en-GB"/>
              </w:rPr>
              <w:t xml:space="preserve"> with many peculiar lexical developments</w:t>
            </w:r>
          </w:p>
        </w:tc>
      </w:tr>
      <w:tr w:rsidR="002D09A6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2D09A6" w:rsidRPr="004416F9" w:rsidRDefault="002D09A6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General</w:t>
            </w:r>
          </w:p>
        </w:tc>
        <w:tc>
          <w:tcPr>
            <w:tcW w:w="6373" w:type="dxa"/>
            <w:shd w:val="clear" w:color="auto" w:fill="auto"/>
          </w:tcPr>
          <w:p w:rsidR="002D09A6" w:rsidRPr="004416F9" w:rsidRDefault="002F3709" w:rsidP="008B422C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  <w:proofErr w:type="spellStart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is the</w:t>
            </w:r>
            <w:r w:rsidR="008B422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name of the narrow coastal strip along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</w:t>
            </w:r>
            <w:r w:rsidR="008B422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the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Red Sea </w:t>
            </w:r>
            <w:r w:rsidR="008B422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stretching from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the Gulf of Aqaba in the north to Bab al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-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Mandab in the south. This entry only</w:t>
            </w:r>
            <w:r w:rsidR="008B422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deals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with the </w:t>
            </w:r>
            <w:r w:rsidR="008B422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dialects spoken in the Yemeni </w:t>
            </w:r>
            <w:r w:rsidR="008F75B3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part of the </w:t>
            </w:r>
            <w:proofErr w:type="spellStart"/>
            <w:r w:rsidR="004416F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  <w:r w:rsidR="004416F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, particularly with its central part from al-</w:t>
            </w:r>
            <w:proofErr w:type="spellStart"/>
            <w:r w:rsidR="004416F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Hudayda</w:t>
            </w:r>
            <w:proofErr w:type="spellEnd"/>
            <w:r w:rsidR="004416F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to Mocha.</w:t>
            </w:r>
          </w:p>
        </w:tc>
      </w:tr>
      <w:tr w:rsidR="00844D11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416F9" w:rsidRDefault="00844D11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Research history</w:t>
            </w:r>
          </w:p>
        </w:tc>
        <w:tc>
          <w:tcPr>
            <w:tcW w:w="6373" w:type="dxa"/>
            <w:shd w:val="clear" w:color="auto" w:fill="auto"/>
          </w:tcPr>
          <w:p w:rsidR="00844D11" w:rsidRPr="004416F9" w:rsidRDefault="004416F9" w:rsidP="004416F9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hough first remarks on the vocabulary were already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provided 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by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Carsten 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Niebuhr 1772 (pp. 85-88)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,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t</w:t>
            </w:r>
            <w:r w:rsidR="008F75B3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he dialects of the 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Yemeni </w:t>
            </w:r>
            <w:proofErr w:type="spellStart"/>
            <w:r w:rsidR="008F75B3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  <w:r w:rsidR="008F75B3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have not been studied in detail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yet</w:t>
            </w:r>
            <w:r w:rsidR="008F75B3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. 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Some information is found in Rossi 1938a (pp. 263-265) and Rossi 1938b (pp. 464-469). </w:t>
            </w:r>
            <w:r w:rsidR="004C750D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Diem 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1973</w:t>
            </w:r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has a short chapter (pp. 65-70) on the </w:t>
            </w:r>
            <w:proofErr w:type="spellStart"/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  <w:r w:rsidR="00940C77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and summarizes also previous studies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.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A few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phonological and morphological features are analysed in </w:t>
            </w:r>
            <w:proofErr w:type="spellStart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Greenman</w:t>
            </w:r>
            <w:proofErr w:type="spellEnd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(1979). </w:t>
            </w:r>
            <w:proofErr w:type="spellStart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Simeone-Senelle</w:t>
            </w:r>
            <w:proofErr w:type="spellEnd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et al. 1994 present a good overview o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f</w:t>
            </w:r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the most important 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grammatical </w:t>
            </w:r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features including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remarks on</w:t>
            </w:r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the lexicon. </w:t>
            </w:r>
            <w:proofErr w:type="spellStart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Simeone-Senelle</w:t>
            </w:r>
            <w:proofErr w:type="spellEnd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1995 focus</w:t>
            </w: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es</w:t>
            </w:r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on verbs of motion, </w:t>
            </w:r>
            <w:proofErr w:type="spellStart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Simeone-Senelle</w:t>
            </w:r>
            <w:proofErr w:type="spellEnd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1996 on negation. 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A collection of 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seven short 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texts 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from the 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dialect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 of two villages (as-</w:t>
            </w:r>
            <w:proofErr w:type="spellStart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Suwayq</w:t>
            </w:r>
            <w:proofErr w:type="spellEnd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and </w:t>
            </w:r>
            <w:proofErr w:type="spellStart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aš-Šiǧān</w:t>
            </w:r>
            <w:proofErr w:type="spellEnd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, both near </w:t>
            </w:r>
            <w:proofErr w:type="spellStart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Zabīd</w:t>
            </w:r>
            <w:proofErr w:type="spellEnd"/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) is </w:t>
            </w:r>
            <w:r w:rsidR="002F3709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found in Behnstedt (1996). 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The same author</w:t>
            </w:r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’s </w:t>
            </w:r>
            <w:r w:rsidR="00F30D6C"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US"/>
              </w:rPr>
              <w:t xml:space="preserve">Dialect Atlas of North Yemen and </w:t>
            </w:r>
            <w:r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US"/>
              </w:rPr>
              <w:t>A</w:t>
            </w:r>
            <w:r w:rsidR="00F30D6C"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US"/>
              </w:rPr>
              <w:t>djacent Areas</w:t>
            </w:r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</w:t>
            </w:r>
            <w:r w:rsidR="00F30D6C" w:rsidRPr="004416F9">
              <w:rPr>
                <w:highlight w:val="white"/>
                <w:lang w:val="en-US"/>
              </w:rPr>
              <w:t>2017</w:t>
            </w:r>
            <w:r w:rsidR="008019DC" w:rsidRPr="004416F9">
              <w:rPr>
                <w:highlight w:val="white"/>
                <w:lang w:val="en-US"/>
              </w:rPr>
              <w:t xml:space="preserve"> (based on the first edition 1985)</w:t>
            </w:r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</w:t>
            </w:r>
            <w:r w:rsidR="0031258E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also </w:t>
            </w:r>
            <w:proofErr w:type="gramStart"/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provides</w:t>
            </w:r>
            <w:proofErr w:type="gramEnd"/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information on lexical and grammatical features of several dialects</w:t>
            </w:r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spoken in the </w:t>
            </w:r>
            <w:proofErr w:type="spellStart"/>
            <w:r w:rsidR="008019D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</w:t>
            </w:r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ma</w:t>
            </w:r>
            <w:proofErr w:type="spellEnd"/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.</w:t>
            </w:r>
          </w:p>
        </w:tc>
      </w:tr>
      <w:tr w:rsidR="00844D11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416F9" w:rsidRDefault="00844D11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Dictionaries</w:t>
            </w:r>
          </w:p>
        </w:tc>
        <w:tc>
          <w:tcPr>
            <w:tcW w:w="6373" w:type="dxa"/>
            <w:shd w:val="clear" w:color="auto" w:fill="auto"/>
          </w:tcPr>
          <w:p w:rsidR="00844D11" w:rsidRPr="004416F9" w:rsidRDefault="008019DC" w:rsidP="00F30D6C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Vocabulary</w:t>
            </w:r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related to the </w:t>
            </w:r>
            <w:proofErr w:type="spellStart"/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Tihama</w:t>
            </w:r>
            <w:proofErr w:type="spellEnd"/>
            <w:r w:rsidR="00F30D6C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is found in Peter Behnstedt’s </w:t>
            </w:r>
            <w:proofErr w:type="spellStart"/>
            <w:r w:rsidR="00F30D6C"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GB"/>
              </w:rPr>
              <w:t>Glossar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(1992-2006), </w:t>
            </w:r>
            <w:proofErr w:type="spellStart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Piamenta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1990-1991, and </w:t>
            </w:r>
            <w:proofErr w:type="spellStart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Simeone-Senelle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et al. 1994 (pp. 225-228).</w:t>
            </w:r>
          </w:p>
        </w:tc>
      </w:tr>
      <w:tr w:rsidR="00844D11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844D11" w:rsidRPr="004416F9" w:rsidRDefault="00844D11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Text books</w:t>
            </w:r>
          </w:p>
        </w:tc>
        <w:tc>
          <w:tcPr>
            <w:tcW w:w="6373" w:type="dxa"/>
            <w:shd w:val="clear" w:color="auto" w:fill="auto"/>
          </w:tcPr>
          <w:p w:rsidR="00844D11" w:rsidRPr="004416F9" w:rsidRDefault="00844D11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</w:p>
        </w:tc>
      </w:tr>
      <w:tr w:rsidR="00E532A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416F9" w:rsidRDefault="00E532AA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Audio data</w:t>
            </w:r>
          </w:p>
        </w:tc>
        <w:tc>
          <w:tcPr>
            <w:tcW w:w="6373" w:type="dxa"/>
            <w:shd w:val="clear" w:color="auto" w:fill="auto"/>
          </w:tcPr>
          <w:p w:rsidR="00E532AA" w:rsidRPr="004416F9" w:rsidRDefault="00E532AA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</w:p>
        </w:tc>
      </w:tr>
      <w:tr w:rsidR="00E532AA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416F9" w:rsidRDefault="00E532AA" w:rsidP="002D09A6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Bibliography</w:t>
            </w:r>
          </w:p>
        </w:tc>
        <w:tc>
          <w:tcPr>
            <w:tcW w:w="6373" w:type="dxa"/>
            <w:shd w:val="clear" w:color="auto" w:fill="auto"/>
          </w:tcPr>
          <w:p w:rsidR="002F3709" w:rsidRPr="004416F9" w:rsidRDefault="002F3709" w:rsidP="002F3709">
            <w:pPr>
              <w:pStyle w:val="Literaturverzeichn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4416F9">
              <w:rPr>
                <w:lang w:val="en-GB"/>
              </w:rPr>
              <w:fldChar w:fldCharType="begin"/>
            </w:r>
            <w:r w:rsidRPr="004416F9">
              <w:rPr>
                <w:lang w:val="en-US"/>
              </w:rPr>
              <w:instrText xml:space="preserve"> ADDIN ZOTERO_BIBL {"uncited":[],"omitted":[],"custom":[]} CSL_BIBLIOGRAPHY </w:instrText>
            </w:r>
            <w:r w:rsidRPr="004416F9">
              <w:rPr>
                <w:lang w:val="en-GB"/>
              </w:rPr>
              <w:fldChar w:fldCharType="separate"/>
            </w:r>
            <w:r w:rsidRPr="004416F9">
              <w:rPr>
                <w:rFonts w:cs="Times New Roman"/>
              </w:rPr>
              <w:t xml:space="preserve">Behnstedt, P. 1996. „Texte aus der jemenitischen Tihāmah“. </w:t>
            </w:r>
            <w:r w:rsidRPr="004416F9">
              <w:rPr>
                <w:rFonts w:cs="Times New Roman"/>
                <w:i/>
                <w:iCs/>
              </w:rPr>
              <w:t>Quaderni di Studi Arabi</w:t>
            </w:r>
            <w:r w:rsidRPr="004416F9">
              <w:rPr>
                <w:rFonts w:cs="Times New Roman"/>
              </w:rPr>
              <w:t xml:space="preserve"> 14: 137–</w:t>
            </w:r>
            <w:r w:rsidR="004C73A0" w:rsidRPr="004416F9">
              <w:rPr>
                <w:rFonts w:cs="Times New Roman"/>
              </w:rPr>
              <w:t>1</w:t>
            </w:r>
            <w:r w:rsidRPr="004416F9">
              <w:rPr>
                <w:rFonts w:cs="Times New Roman"/>
              </w:rPr>
              <w:t>63.</w:t>
            </w:r>
          </w:p>
          <w:p w:rsidR="002F3709" w:rsidRPr="004416F9" w:rsidRDefault="002F3709" w:rsidP="002F3709">
            <w:pPr>
              <w:pStyle w:val="Literaturverzeichn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de-AT"/>
              </w:rPr>
            </w:pPr>
            <w:r w:rsidRPr="004416F9">
              <w:rPr>
                <w:rFonts w:cs="Times New Roman"/>
              </w:rPr>
              <w:t xml:space="preserve">Diem, Werner. 1973. </w:t>
            </w:r>
            <w:r w:rsidRPr="004416F9">
              <w:rPr>
                <w:rFonts w:cs="Times New Roman"/>
                <w:i/>
                <w:iCs/>
              </w:rPr>
              <w:t>Skizzen jemenitischer Dialekte</w:t>
            </w:r>
            <w:r w:rsidRPr="004416F9">
              <w:rPr>
                <w:rFonts w:cs="Times New Roman"/>
              </w:rPr>
              <w:t xml:space="preserve">. </w:t>
            </w:r>
            <w:r w:rsidRPr="004416F9">
              <w:rPr>
                <w:rFonts w:cs="Times New Roman"/>
                <w:lang w:val="de-AT"/>
              </w:rPr>
              <w:t>Beirut.</w:t>
            </w:r>
          </w:p>
          <w:p w:rsidR="002F3709" w:rsidRPr="004416F9" w:rsidRDefault="002F3709" w:rsidP="002F3709">
            <w:pPr>
              <w:pStyle w:val="Literaturverzeichni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val="de-AT"/>
              </w:rPr>
            </w:pPr>
            <w:r w:rsidRPr="004416F9">
              <w:rPr>
                <w:rFonts w:cs="Times New Roman"/>
                <w:lang w:val="de-AT"/>
              </w:rPr>
              <w:t xml:space="preserve">Greenman, Joseph. 1979. „A Sketch of the Arabic Dialect of the Central Yamani </w:t>
            </w:r>
            <w:r w:rsidRPr="004416F9">
              <w:rPr>
                <w:lang w:val="de-AT"/>
              </w:rPr>
              <w:t xml:space="preserve">Tihāma" </w:t>
            </w:r>
            <w:r w:rsidRPr="004416F9">
              <w:rPr>
                <w:rFonts w:cs="Times New Roman"/>
                <w:i/>
                <w:iCs/>
                <w:lang w:val="de-AT"/>
              </w:rPr>
              <w:t xml:space="preserve"> Zeitschrift für Arabische Linguistik</w:t>
            </w:r>
            <w:r w:rsidRPr="004416F9">
              <w:rPr>
                <w:rFonts w:cs="Times New Roman"/>
                <w:lang w:val="de-AT"/>
              </w:rPr>
              <w:t>, Nr. 3: 47–61.</w:t>
            </w:r>
          </w:p>
          <w:p w:rsidR="00E532AA" w:rsidRPr="004416F9" w:rsidRDefault="002F3709" w:rsidP="002F3709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  <w:r w:rsidRPr="004416F9">
              <w:rPr>
                <w:lang w:val="en-GB"/>
              </w:rPr>
              <w:fldChar w:fldCharType="end"/>
            </w:r>
            <w:r w:rsidR="00421A44" w:rsidRPr="004416F9">
              <w:rPr>
                <w:rFonts w:asciiTheme="minorBidi" w:hAnsiTheme="minorBidi"/>
                <w:color w:val="000000"/>
                <w:highlight w:val="white"/>
                <w:lang w:val="de-AT"/>
              </w:rPr>
              <w:t xml:space="preserve"> </w:t>
            </w:r>
            <w:r w:rsidR="00421A44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Peter Behnstedt’s </w:t>
            </w:r>
            <w:r w:rsidR="00421A44"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US"/>
              </w:rPr>
              <w:t xml:space="preserve">Dialect Atlas of North Yemen and Adjacent </w:t>
            </w:r>
            <w:r w:rsidR="00421A44"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en-US"/>
              </w:rPr>
              <w:lastRenderedPageBreak/>
              <w:t>Areas</w:t>
            </w:r>
            <w:r w:rsidR="00421A44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 xml:space="preserve"> (</w:t>
            </w:r>
            <w:r w:rsidR="00421A44" w:rsidRPr="004416F9">
              <w:rPr>
                <w:highlight w:val="white"/>
                <w:lang w:val="en-US"/>
              </w:rPr>
              <w:t>2017</w:t>
            </w:r>
            <w:r w:rsidR="00421A44" w:rsidRPr="004416F9">
              <w:rPr>
                <w:rFonts w:asciiTheme="minorBidi" w:hAnsiTheme="minorBidi"/>
                <w:color w:val="000000"/>
                <w:highlight w:val="white"/>
                <w:lang w:val="en-GB"/>
              </w:rPr>
              <w:t>)</w:t>
            </w:r>
          </w:p>
          <w:p w:rsidR="00421A44" w:rsidRPr="004416F9" w:rsidRDefault="00421A44" w:rsidP="002F3709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fr-FR"/>
              </w:rPr>
            </w:pPr>
            <w:r w:rsidRPr="004416F9">
              <w:rPr>
                <w:rFonts w:asciiTheme="minorBidi" w:hAnsiTheme="minorBidi"/>
                <w:color w:val="000000"/>
                <w:highlight w:val="white"/>
                <w:lang w:val="fr-FR"/>
              </w:rPr>
              <w:t xml:space="preserve">Behnstedt’s </w:t>
            </w:r>
            <w:proofErr w:type="spellStart"/>
            <w:r w:rsidRPr="004416F9">
              <w:rPr>
                <w:rFonts w:asciiTheme="minorBidi" w:hAnsiTheme="minorBidi"/>
                <w:i/>
                <w:iCs/>
                <w:color w:val="000000"/>
                <w:highlight w:val="white"/>
                <w:lang w:val="fr-FR"/>
              </w:rPr>
              <w:t>Glossar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fr-FR"/>
              </w:rPr>
              <w:t xml:space="preserve"> (1992-2006).</w:t>
            </w:r>
          </w:p>
          <w:p w:rsidR="00940C77" w:rsidRPr="004416F9" w:rsidRDefault="00940C77" w:rsidP="002F3709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fr-FR"/>
              </w:rPr>
            </w:pPr>
            <w:proofErr w:type="spellStart"/>
            <w:r w:rsidRPr="004416F9">
              <w:rPr>
                <w:rFonts w:asciiTheme="minorBidi" w:hAnsiTheme="minorBidi"/>
                <w:color w:val="000000"/>
                <w:highlight w:val="white"/>
                <w:lang w:val="fr-FR"/>
              </w:rPr>
              <w:t>Niebuhr</w:t>
            </w:r>
            <w:proofErr w:type="spellEnd"/>
            <w:r w:rsidRPr="004416F9">
              <w:rPr>
                <w:rFonts w:asciiTheme="minorBidi" w:hAnsiTheme="minorBidi"/>
                <w:color w:val="000000"/>
                <w:highlight w:val="white"/>
                <w:lang w:val="fr-FR"/>
              </w:rPr>
              <w:t xml:space="preserve"> 1772</w:t>
            </w:r>
          </w:p>
          <w:p w:rsidR="00A32C5F" w:rsidRPr="004416F9" w:rsidRDefault="00A32C5F" w:rsidP="008019D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lang w:val="fr-FR"/>
              </w:rPr>
            </w:pPr>
            <w:proofErr w:type="spellStart"/>
            <w:r w:rsidRPr="004416F9">
              <w:rPr>
                <w:rFonts w:asciiTheme="minorBidi" w:hAnsiTheme="minorBidi"/>
                <w:color w:val="000000"/>
                <w:lang w:val="fr-FR"/>
              </w:rPr>
              <w:t>Simeone-Senelle</w:t>
            </w:r>
            <w:proofErr w:type="spellEnd"/>
            <w:r w:rsidRPr="004416F9">
              <w:rPr>
                <w:rFonts w:asciiTheme="minorBidi" w:hAnsiTheme="minorBidi"/>
                <w:color w:val="000000"/>
                <w:lang w:val="fr-FR"/>
              </w:rPr>
              <w:t> </w:t>
            </w:r>
            <w:r w:rsidR="008019DC" w:rsidRPr="004416F9">
              <w:rPr>
                <w:rFonts w:asciiTheme="minorBidi" w:hAnsiTheme="minorBidi"/>
                <w:color w:val="000000"/>
                <w:lang w:val="fr-FR"/>
              </w:rPr>
              <w:t>1994/1995/1996</w:t>
            </w:r>
          </w:p>
          <w:p w:rsidR="008019DC" w:rsidRPr="004416F9" w:rsidRDefault="008019DC" w:rsidP="008019DC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fr-FR"/>
              </w:rPr>
            </w:pPr>
            <w:proofErr w:type="spellStart"/>
            <w:r w:rsidRPr="004416F9">
              <w:rPr>
                <w:rFonts w:asciiTheme="minorBidi" w:hAnsiTheme="minorBidi"/>
                <w:color w:val="000000"/>
                <w:lang w:val="fr-FR"/>
              </w:rPr>
              <w:t>Piamenta</w:t>
            </w:r>
            <w:proofErr w:type="spellEnd"/>
            <w:r w:rsidRPr="004416F9">
              <w:rPr>
                <w:rFonts w:asciiTheme="minorBidi" w:hAnsiTheme="minorBidi"/>
                <w:color w:val="000000"/>
                <w:lang w:val="fr-FR"/>
              </w:rPr>
              <w:t xml:space="preserve"> 1990-1991</w:t>
            </w:r>
          </w:p>
        </w:tc>
      </w:tr>
      <w:tr w:rsidR="00E532AA" w:rsidRPr="004416F9" w:rsidTr="00BA2B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</w:tcBorders>
          </w:tcPr>
          <w:p w:rsidR="00E532AA" w:rsidRPr="004416F9" w:rsidRDefault="00E532AA" w:rsidP="00F06A97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lastRenderedPageBreak/>
              <w:t xml:space="preserve">Sample </w:t>
            </w:r>
            <w:r w:rsidR="00F06A97" w:rsidRPr="004416F9">
              <w:rPr>
                <w:rFonts w:asciiTheme="minorBidi" w:hAnsiTheme="minorBidi"/>
                <w:color w:val="0070C0"/>
                <w:lang w:val="en-GB"/>
              </w:rPr>
              <w:t>text</w:t>
            </w:r>
          </w:p>
        </w:tc>
        <w:tc>
          <w:tcPr>
            <w:tcW w:w="6373" w:type="dxa"/>
            <w:shd w:val="clear" w:color="auto" w:fill="auto"/>
          </w:tcPr>
          <w:p w:rsidR="00E532AA" w:rsidRPr="004416F9" w:rsidRDefault="00E532AA" w:rsidP="002D09A6">
            <w:pPr>
              <w:shd w:val="clear" w:color="auto" w:fill="FFFFFF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</w:p>
        </w:tc>
      </w:tr>
      <w:tr w:rsidR="00F06A97" w:rsidRPr="004416F9" w:rsidTr="00BA2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left w:val="none" w:sz="0" w:space="0" w:color="auto"/>
              <w:bottom w:val="none" w:sz="0" w:space="0" w:color="auto"/>
            </w:tcBorders>
          </w:tcPr>
          <w:p w:rsidR="00F06A97" w:rsidRPr="004416F9" w:rsidRDefault="00F06A97" w:rsidP="00F06A97">
            <w:pPr>
              <w:rPr>
                <w:rFonts w:asciiTheme="minorBidi" w:hAnsiTheme="minorBidi"/>
                <w:color w:val="0070C0"/>
                <w:lang w:val="en-GB"/>
              </w:rPr>
            </w:pPr>
            <w:r w:rsidRPr="004416F9">
              <w:rPr>
                <w:rFonts w:asciiTheme="minorBidi" w:hAnsiTheme="minorBidi"/>
                <w:color w:val="0070C0"/>
                <w:lang w:val="en-GB"/>
              </w:rPr>
              <w:t>Linguistic features</w:t>
            </w:r>
          </w:p>
        </w:tc>
        <w:tc>
          <w:tcPr>
            <w:tcW w:w="6373" w:type="dxa"/>
            <w:shd w:val="clear" w:color="auto" w:fill="auto"/>
          </w:tcPr>
          <w:p w:rsidR="00F06A97" w:rsidRPr="004416F9" w:rsidRDefault="00F06A97" w:rsidP="002D09A6">
            <w:pPr>
              <w:shd w:val="clear" w:color="auto" w:fill="FFFFFF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color w:val="000000"/>
                <w:highlight w:val="white"/>
                <w:lang w:val="en-GB"/>
              </w:rPr>
            </w:pPr>
          </w:p>
        </w:tc>
      </w:tr>
    </w:tbl>
    <w:p w:rsidR="00FE052A" w:rsidRPr="004A4F96" w:rsidRDefault="00FE052A">
      <w:pPr>
        <w:rPr>
          <w:sz w:val="24"/>
          <w:szCs w:val="24"/>
          <w:lang w:val="en-GB"/>
        </w:rPr>
      </w:pPr>
    </w:p>
    <w:p w:rsidR="00FE052A" w:rsidRPr="00BA2B20" w:rsidRDefault="00FE052A">
      <w:pPr>
        <w:rPr>
          <w:lang w:val="en-GB"/>
        </w:rPr>
      </w:pPr>
    </w:p>
    <w:sectPr w:rsidR="00FE052A" w:rsidRPr="00BA2B2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103" w:rsidRDefault="00C80103" w:rsidP="00C23E48">
      <w:pPr>
        <w:spacing w:after="0" w:line="240" w:lineRule="auto"/>
      </w:pPr>
      <w:r>
        <w:separator/>
      </w:r>
    </w:p>
  </w:endnote>
  <w:endnote w:type="continuationSeparator" w:id="0">
    <w:p w:rsidR="00C80103" w:rsidRDefault="00C80103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103" w:rsidRDefault="00C80103" w:rsidP="00C23E48">
      <w:pPr>
        <w:spacing w:after="0" w:line="240" w:lineRule="auto"/>
      </w:pPr>
      <w:r>
        <w:separator/>
      </w:r>
    </w:p>
  </w:footnote>
  <w:footnote w:type="continuationSeparator" w:id="0">
    <w:p w:rsidR="00C80103" w:rsidRDefault="00C80103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DC0"/>
    <w:rsid w:val="0002173C"/>
    <w:rsid w:val="00217BA3"/>
    <w:rsid w:val="00260386"/>
    <w:rsid w:val="00261C24"/>
    <w:rsid w:val="002D09A6"/>
    <w:rsid w:val="002D6DC0"/>
    <w:rsid w:val="002F3709"/>
    <w:rsid w:val="0031258E"/>
    <w:rsid w:val="003A320D"/>
    <w:rsid w:val="003B6819"/>
    <w:rsid w:val="00421A44"/>
    <w:rsid w:val="004416F9"/>
    <w:rsid w:val="004A4F96"/>
    <w:rsid w:val="004C73A0"/>
    <w:rsid w:val="004C750D"/>
    <w:rsid w:val="006917EE"/>
    <w:rsid w:val="007C690E"/>
    <w:rsid w:val="008019DC"/>
    <w:rsid w:val="00803F1D"/>
    <w:rsid w:val="00844D11"/>
    <w:rsid w:val="008B422C"/>
    <w:rsid w:val="008F75B3"/>
    <w:rsid w:val="00940C77"/>
    <w:rsid w:val="00A32C5F"/>
    <w:rsid w:val="00B13B99"/>
    <w:rsid w:val="00B2016B"/>
    <w:rsid w:val="00BA2B20"/>
    <w:rsid w:val="00C23E48"/>
    <w:rsid w:val="00C765C9"/>
    <w:rsid w:val="00C80103"/>
    <w:rsid w:val="00DF1714"/>
    <w:rsid w:val="00E2217E"/>
    <w:rsid w:val="00E532AA"/>
    <w:rsid w:val="00F06A97"/>
    <w:rsid w:val="00F30D6C"/>
    <w:rsid w:val="00F62ABC"/>
    <w:rsid w:val="00FD650A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2F3709"/>
  </w:style>
  <w:style w:type="character" w:styleId="Fett">
    <w:name w:val="Strong"/>
    <w:basedOn w:val="Absatz-Standardschriftart"/>
    <w:uiPriority w:val="22"/>
    <w:qFormat/>
    <w:rsid w:val="00803F1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B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itternetztabelle5dunkelAkzent41">
    <w:name w:val="Gitternetztabelle 5 dunkel  – Akzent 41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styleId="Literaturverzeichnis">
    <w:name w:val="Bibliography"/>
    <w:basedOn w:val="Standard"/>
    <w:next w:val="Standard"/>
    <w:uiPriority w:val="37"/>
    <w:semiHidden/>
    <w:unhideWhenUsed/>
    <w:rsid w:val="002F3709"/>
  </w:style>
  <w:style w:type="character" w:styleId="Fett">
    <w:name w:val="Strong"/>
    <w:basedOn w:val="Absatz-Standardschriftart"/>
    <w:uiPriority w:val="22"/>
    <w:qFormat/>
    <w:rsid w:val="00803F1D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17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17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2018-04-06T13:00:00Z</dcterms:created>
  <dcterms:modified xsi:type="dcterms:W3CDTF">2020-03-07T10:55:00Z</dcterms:modified>
</cp:coreProperties>
</file>