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D57" w:rsidRDefault="009834B6">
      <w:pPr>
        <w:rPr>
          <w:lang w:val="en-GB"/>
        </w:rPr>
      </w:pPr>
      <w:r>
        <w:rPr>
          <w:lang w:val="en-GB"/>
        </w:rPr>
        <w:t>Please fill in the following form. We will convert it into TEI conformant data to put it on the VICAV website. Have a look at previously published examples on the VICAV website.</w:t>
      </w:r>
    </w:p>
    <w:p w:rsidR="00261D57" w:rsidRDefault="00261D57">
      <w:pPr>
        <w:rPr>
          <w:lang w:val="en-GB"/>
        </w:rPr>
      </w:pPr>
    </w:p>
    <w:tbl>
      <w:tblPr>
        <w:tblW w:w="9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03" w:type="dxa"/>
        </w:tblCellMar>
        <w:tblLook w:val="0000" w:firstRow="0" w:lastRow="0" w:firstColumn="0" w:lastColumn="0" w:noHBand="0" w:noVBand="0"/>
      </w:tblPr>
      <w:tblGrid>
        <w:gridCol w:w="2065"/>
        <w:gridCol w:w="7223"/>
      </w:tblGrid>
      <w:tr w:rsidR="00261D57">
        <w:tc>
          <w:tcPr>
            <w:tcW w:w="2065" w:type="dxa"/>
            <w:tcBorders>
              <w:top w:val="single" w:sz="4" w:space="0" w:color="FFFFFF"/>
              <w:left w:val="single" w:sz="4" w:space="0" w:color="FFFFFF"/>
              <w:bottom w:val="single" w:sz="4" w:space="0" w:color="FFFFFF"/>
              <w:right w:val="single" w:sz="4" w:space="0" w:color="FFFFFF"/>
            </w:tcBorders>
            <w:shd w:val="clear" w:color="auto" w:fill="FFC000"/>
            <w:tcMar>
              <w:left w:w="103" w:type="dxa"/>
            </w:tcMar>
          </w:tcPr>
          <w:p w:rsidR="00261D57" w:rsidRDefault="009834B6">
            <w:pPr>
              <w:spacing w:after="0" w:line="240" w:lineRule="auto"/>
              <w:rPr>
                <w:color w:val="0070C0"/>
                <w:sz w:val="32"/>
                <w:szCs w:val="32"/>
                <w:lang w:val="en-GB"/>
              </w:rPr>
            </w:pPr>
            <w:r>
              <w:rPr>
                <w:color w:val="0070C0"/>
                <w:sz w:val="32"/>
                <w:szCs w:val="32"/>
                <w:lang w:val="en-GB"/>
              </w:rPr>
              <w:t>ID</w:t>
            </w:r>
          </w:p>
        </w:tc>
        <w:tc>
          <w:tcPr>
            <w:tcW w:w="7223" w:type="dxa"/>
            <w:tcBorders>
              <w:top w:val="single" w:sz="4" w:space="0" w:color="FFFFFF"/>
              <w:left w:val="single" w:sz="4" w:space="0" w:color="FFFFFF"/>
              <w:right w:val="single" w:sz="4" w:space="0" w:color="FFFFFF"/>
            </w:tcBorders>
            <w:shd w:val="clear" w:color="auto" w:fill="FFFFFF"/>
            <w:tcMar>
              <w:left w:w="103" w:type="dxa"/>
            </w:tcMar>
          </w:tcPr>
          <w:p w:rsidR="00261D57" w:rsidRDefault="009834B6">
            <w:pPr>
              <w:pStyle w:val="xmlID"/>
              <w:rPr>
                <w:color w:val="FFFFFF"/>
                <w:sz w:val="32"/>
                <w:szCs w:val="32"/>
              </w:rPr>
            </w:pPr>
            <w:r>
              <w:rPr>
                <w:color w:val="FFFFFF"/>
                <w:sz w:val="32"/>
                <w:szCs w:val="32"/>
              </w:rPr>
              <w:t>p</w:t>
            </w:r>
            <w:r w:rsidRPr="00A31C4B">
              <w:rPr>
                <w:sz w:val="32"/>
                <w:szCs w:val="32"/>
              </w:rPr>
              <w:t xml:space="preserve"> profile_{location}_01</w:t>
            </w:r>
            <w:r>
              <w:rPr>
                <w:color w:val="FFFFFF"/>
                <w:sz w:val="32"/>
                <w:szCs w:val="32"/>
              </w:rPr>
              <w:t>rofile_{location}_01</w:t>
            </w:r>
          </w:p>
        </w:tc>
      </w:tr>
      <w:tr w:rsidR="00261D57">
        <w:tc>
          <w:tcPr>
            <w:tcW w:w="2065" w:type="dxa"/>
            <w:tcBorders>
              <w:top w:val="single" w:sz="4" w:space="0" w:color="FFFFFF"/>
              <w:left w:val="single" w:sz="4" w:space="0" w:color="FFFFFF"/>
              <w:bottom w:val="single" w:sz="4" w:space="0" w:color="FFFFFF"/>
            </w:tcBorders>
            <w:shd w:val="clear" w:color="auto" w:fill="FFC000"/>
            <w:tcMar>
              <w:left w:w="103" w:type="dxa"/>
            </w:tcMar>
          </w:tcPr>
          <w:p w:rsidR="00261D57" w:rsidRDefault="009834B6">
            <w:pPr>
              <w:spacing w:after="0" w:line="240" w:lineRule="auto"/>
              <w:rPr>
                <w:color w:val="0070C0"/>
                <w:sz w:val="32"/>
                <w:szCs w:val="32"/>
                <w:lang w:val="en-GB"/>
              </w:rPr>
            </w:pPr>
            <w:r>
              <w:rPr>
                <w:color w:val="0070C0"/>
                <w:sz w:val="32"/>
                <w:szCs w:val="32"/>
                <w:lang w:val="en-GB"/>
              </w:rPr>
              <w:t>Author of this profile</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D57" w:rsidRDefault="009834B6">
            <w:pPr>
              <w:pStyle w:val="author"/>
              <w:rPr>
                <w:sz w:val="32"/>
                <w:szCs w:val="32"/>
              </w:rPr>
            </w:pPr>
            <w:r>
              <w:rPr>
                <w:sz w:val="32"/>
                <w:szCs w:val="32"/>
              </w:rPr>
              <w:t>Stephan Procházka</w:t>
            </w:r>
          </w:p>
        </w:tc>
      </w:tr>
      <w:tr w:rsidR="00261D57">
        <w:tc>
          <w:tcPr>
            <w:tcW w:w="2065" w:type="dxa"/>
            <w:tcBorders>
              <w:top w:val="single" w:sz="4" w:space="0" w:color="FFFFFF"/>
              <w:left w:val="single" w:sz="4" w:space="0" w:color="FFFFFF"/>
              <w:bottom w:val="single" w:sz="4" w:space="0" w:color="FFFFFF"/>
            </w:tcBorders>
            <w:shd w:val="clear" w:color="auto" w:fill="FFC000"/>
            <w:tcMar>
              <w:left w:w="103" w:type="dxa"/>
            </w:tcMar>
          </w:tcPr>
          <w:p w:rsidR="00261D57" w:rsidRDefault="009834B6">
            <w:pPr>
              <w:spacing w:after="0" w:line="240" w:lineRule="auto"/>
              <w:rPr>
                <w:color w:val="0070C0"/>
                <w:sz w:val="32"/>
                <w:szCs w:val="32"/>
                <w:lang w:val="en-GB"/>
              </w:rPr>
            </w:pPr>
            <w:r>
              <w:rPr>
                <w:color w:val="0070C0"/>
                <w:sz w:val="32"/>
                <w:szCs w:val="32"/>
                <w:lang w:val="en-GB"/>
              </w:rPr>
              <w:t>Image</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D57" w:rsidRDefault="009834B6">
            <w:pPr>
              <w:pStyle w:val="image"/>
              <w:rPr>
                <w:color w:val="000000"/>
                <w:sz w:val="32"/>
                <w:szCs w:val="32"/>
              </w:rPr>
            </w:pPr>
            <w:r>
              <w:rPr>
                <w:noProof/>
                <w:color w:val="000000" w:themeColor="text1"/>
                <w:sz w:val="32"/>
                <w:szCs w:val="32"/>
                <w:lang w:val="de-AT" w:eastAsia="de-AT"/>
              </w:rPr>
              <w:drawing>
                <wp:inline distT="0" distB="0" distL="0" distR="0" wp14:anchorId="4EF2DD77" wp14:editId="56270A0D">
                  <wp:extent cx="1924824" cy="2880000"/>
                  <wp:effectExtent l="0" t="0" r="0" b="0"/>
                  <wp:docPr id="1" name="Grafik 1" descr="G:\diascans grob geordnet\Türkei\Istanbul Adana 1993 Stephan\CXL-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iascans grob geordnet\Türkei\Istanbul Adana 1993 Stephan\CXL-03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824" cy="2880000"/>
                          </a:xfrm>
                          <a:prstGeom prst="rect">
                            <a:avLst/>
                          </a:prstGeom>
                          <a:noFill/>
                          <a:ln>
                            <a:noFill/>
                          </a:ln>
                        </pic:spPr>
                      </pic:pic>
                    </a:graphicData>
                  </a:graphic>
                </wp:inline>
              </w:drawing>
            </w:r>
          </w:p>
        </w:tc>
      </w:tr>
      <w:tr w:rsidR="00261D57">
        <w:tc>
          <w:tcPr>
            <w:tcW w:w="2065" w:type="dxa"/>
            <w:tcBorders>
              <w:top w:val="single" w:sz="4" w:space="0" w:color="FFFFFF"/>
              <w:left w:val="single" w:sz="4" w:space="0" w:color="FFFFFF"/>
              <w:bottom w:val="single" w:sz="4" w:space="0" w:color="FFFFFF"/>
            </w:tcBorders>
            <w:shd w:val="clear" w:color="auto" w:fill="FFC000"/>
            <w:tcMar>
              <w:left w:w="103" w:type="dxa"/>
            </w:tcMar>
          </w:tcPr>
          <w:p w:rsidR="00261D57" w:rsidRDefault="009834B6">
            <w:pPr>
              <w:spacing w:after="0" w:line="240" w:lineRule="auto"/>
              <w:rPr>
                <w:color w:val="0070C0"/>
                <w:sz w:val="32"/>
                <w:szCs w:val="32"/>
                <w:lang w:val="en-GB"/>
              </w:rPr>
            </w:pPr>
            <w:r>
              <w:rPr>
                <w:color w:val="0070C0"/>
                <w:sz w:val="32"/>
                <w:szCs w:val="32"/>
                <w:lang w:val="en-GB"/>
              </w:rPr>
              <w:t>Copyright of image</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D57" w:rsidRDefault="009834B6">
            <w:pPr>
              <w:pStyle w:val="imageCopyright"/>
              <w:rPr>
                <w:sz w:val="32"/>
                <w:szCs w:val="32"/>
              </w:rPr>
            </w:pPr>
            <w:r>
              <w:rPr>
                <w:sz w:val="32"/>
                <w:szCs w:val="32"/>
              </w:rPr>
              <w:t>Stephan Procházka 1993</w:t>
            </w:r>
          </w:p>
        </w:tc>
      </w:tr>
      <w:tr w:rsidR="00261D57">
        <w:tc>
          <w:tcPr>
            <w:tcW w:w="2065" w:type="dxa"/>
            <w:tcBorders>
              <w:top w:val="single" w:sz="4" w:space="0" w:color="FFFFFF"/>
              <w:left w:val="single" w:sz="4" w:space="0" w:color="FFFFFF"/>
              <w:bottom w:val="single" w:sz="4" w:space="0" w:color="FFFFFF"/>
            </w:tcBorders>
            <w:shd w:val="clear" w:color="auto" w:fill="FFC000"/>
            <w:tcMar>
              <w:left w:w="103" w:type="dxa"/>
            </w:tcMar>
          </w:tcPr>
          <w:p w:rsidR="00261D57" w:rsidRDefault="009834B6">
            <w:pPr>
              <w:spacing w:after="0" w:line="240" w:lineRule="auto"/>
              <w:rPr>
                <w:color w:val="0070C0"/>
                <w:sz w:val="32"/>
                <w:szCs w:val="32"/>
                <w:lang w:val="en-GB"/>
              </w:rPr>
            </w:pPr>
            <w:r>
              <w:rPr>
                <w:color w:val="0070C0"/>
                <w:sz w:val="32"/>
                <w:szCs w:val="32"/>
                <w:lang w:val="en-GB"/>
              </w:rPr>
              <w:t>Name of location (English)</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D57" w:rsidRDefault="009834B6">
            <w:pPr>
              <w:pBdr>
                <w:bottom w:val="single" w:sz="6" w:space="0" w:color="A2A9B1"/>
              </w:pBdr>
              <w:spacing w:after="0" w:line="240" w:lineRule="auto"/>
              <w:outlineLvl w:val="0"/>
            </w:pPr>
            <w:r>
              <w:t>Adana</w:t>
            </w:r>
          </w:p>
        </w:tc>
      </w:tr>
      <w:tr w:rsidR="00261D57">
        <w:tc>
          <w:tcPr>
            <w:tcW w:w="2065" w:type="dxa"/>
            <w:tcBorders>
              <w:top w:val="single" w:sz="4" w:space="0" w:color="FFFFFF"/>
              <w:left w:val="single" w:sz="4" w:space="0" w:color="FFFFFF"/>
              <w:bottom w:val="single" w:sz="4" w:space="0" w:color="FFFFFF"/>
            </w:tcBorders>
            <w:shd w:val="clear" w:color="auto" w:fill="FFC000"/>
            <w:tcMar>
              <w:left w:w="103" w:type="dxa"/>
            </w:tcMar>
          </w:tcPr>
          <w:p w:rsidR="00261D57" w:rsidRDefault="009834B6">
            <w:pPr>
              <w:spacing w:after="0" w:line="240" w:lineRule="auto"/>
              <w:rPr>
                <w:color w:val="0070C0"/>
                <w:sz w:val="32"/>
                <w:szCs w:val="32"/>
                <w:lang w:val="en-GB"/>
              </w:rPr>
            </w:pPr>
            <w:r>
              <w:rPr>
                <w:color w:val="0070C0"/>
                <w:sz w:val="32"/>
                <w:szCs w:val="32"/>
                <w:lang w:val="en-GB"/>
              </w:rPr>
              <w:t>Name of location (Fuṣḥā, transcription)</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D57" w:rsidRPr="009834B6" w:rsidRDefault="009834B6">
            <w:pPr>
              <w:pStyle w:val="locNameFusha"/>
              <w:rPr>
                <w:lang w:val="de-AT"/>
              </w:rPr>
            </w:pPr>
            <w:r>
              <w:rPr>
                <w:lang w:val="de-AT"/>
              </w:rPr>
              <w:t>Aḍana</w:t>
            </w:r>
          </w:p>
        </w:tc>
      </w:tr>
      <w:tr w:rsidR="00261D57">
        <w:tc>
          <w:tcPr>
            <w:tcW w:w="2065" w:type="dxa"/>
            <w:tcBorders>
              <w:top w:val="single" w:sz="4" w:space="0" w:color="FFFFFF"/>
              <w:left w:val="single" w:sz="4" w:space="0" w:color="FFFFFF"/>
              <w:bottom w:val="single" w:sz="4" w:space="0" w:color="FFFFFF"/>
            </w:tcBorders>
            <w:shd w:val="clear" w:color="auto" w:fill="FFC000"/>
            <w:tcMar>
              <w:left w:w="103" w:type="dxa"/>
            </w:tcMar>
          </w:tcPr>
          <w:p w:rsidR="00261D57" w:rsidRDefault="009834B6">
            <w:pPr>
              <w:spacing w:after="0" w:line="240" w:lineRule="auto"/>
              <w:rPr>
                <w:color w:val="0070C0"/>
                <w:sz w:val="32"/>
                <w:szCs w:val="32"/>
                <w:lang w:val="en-GB"/>
              </w:rPr>
            </w:pPr>
            <w:r>
              <w:rPr>
                <w:color w:val="0070C0"/>
                <w:sz w:val="32"/>
                <w:szCs w:val="32"/>
                <w:lang w:val="en-GB"/>
              </w:rPr>
              <w:t>Name of location (Fuṣḥā, Arabic)</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D57" w:rsidRPr="009834B6" w:rsidRDefault="009834B6">
            <w:pPr>
              <w:pStyle w:val="locNameFushaAr"/>
              <w:spacing w:after="0"/>
              <w:rPr>
                <w:b/>
                <w:bCs w:val="0"/>
                <w:rtl/>
                <w:lang w:bidi="ar-OM"/>
              </w:rPr>
            </w:pPr>
            <w:r>
              <w:rPr>
                <w:rFonts w:hint="cs"/>
                <w:b/>
                <w:bCs w:val="0"/>
                <w:rtl/>
                <w:lang w:bidi="ar-OM"/>
              </w:rPr>
              <w:t>أضنة</w:t>
            </w:r>
          </w:p>
        </w:tc>
      </w:tr>
      <w:tr w:rsidR="00261D57">
        <w:tc>
          <w:tcPr>
            <w:tcW w:w="2065" w:type="dxa"/>
            <w:tcBorders>
              <w:top w:val="single" w:sz="4" w:space="0" w:color="FFFFFF"/>
              <w:left w:val="single" w:sz="4" w:space="0" w:color="FFFFFF"/>
              <w:bottom w:val="single" w:sz="4" w:space="0" w:color="FFFFFF"/>
            </w:tcBorders>
            <w:shd w:val="clear" w:color="auto" w:fill="FFC000"/>
            <w:tcMar>
              <w:left w:w="103" w:type="dxa"/>
            </w:tcMar>
          </w:tcPr>
          <w:p w:rsidR="00261D57" w:rsidRDefault="009834B6">
            <w:pPr>
              <w:spacing w:after="0" w:line="240" w:lineRule="auto"/>
              <w:rPr>
                <w:color w:val="0070C0"/>
                <w:sz w:val="32"/>
                <w:szCs w:val="32"/>
                <w:lang w:val="en-GB"/>
              </w:rPr>
            </w:pPr>
            <w:r>
              <w:rPr>
                <w:color w:val="0070C0"/>
                <w:sz w:val="32"/>
                <w:szCs w:val="32"/>
                <w:lang w:val="en-GB"/>
              </w:rPr>
              <w:t>Name in local variety (in transcription)</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D57" w:rsidRDefault="009834B6">
            <w:pPr>
              <w:pStyle w:val="locNameLoc"/>
              <w:rPr>
                <w:color w:val="00000A"/>
              </w:rPr>
            </w:pPr>
            <w:r>
              <w:rPr>
                <w:color w:val="00000A"/>
              </w:rPr>
              <w:t>Ādni</w:t>
            </w:r>
          </w:p>
        </w:tc>
      </w:tr>
      <w:tr w:rsidR="00261D57">
        <w:tc>
          <w:tcPr>
            <w:tcW w:w="2065" w:type="dxa"/>
            <w:tcBorders>
              <w:top w:val="single" w:sz="4" w:space="0" w:color="FFFFFF"/>
              <w:left w:val="single" w:sz="4" w:space="0" w:color="FFFFFF"/>
              <w:bottom w:val="single" w:sz="4" w:space="0" w:color="FFFFFF"/>
            </w:tcBorders>
            <w:shd w:val="clear" w:color="auto" w:fill="FFC000"/>
            <w:tcMar>
              <w:left w:w="103" w:type="dxa"/>
            </w:tcMar>
          </w:tcPr>
          <w:p w:rsidR="00261D57" w:rsidRDefault="009834B6">
            <w:pPr>
              <w:spacing w:after="0" w:line="240" w:lineRule="auto"/>
              <w:rPr>
                <w:color w:val="0070C0"/>
                <w:sz w:val="32"/>
                <w:szCs w:val="32"/>
                <w:lang w:val="en-GB"/>
              </w:rPr>
            </w:pPr>
            <w:r>
              <w:rPr>
                <w:color w:val="0070C0"/>
                <w:sz w:val="32"/>
                <w:szCs w:val="32"/>
                <w:lang w:val="en-GB"/>
              </w:rPr>
              <w:t>Geo location</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D57" w:rsidRDefault="009834B6">
            <w:pPr>
              <w:pStyle w:val="geo"/>
              <w:rPr>
                <w:sz w:val="32"/>
                <w:szCs w:val="32"/>
              </w:rPr>
            </w:pPr>
            <w:r>
              <w:rPr>
                <w:sz w:val="32"/>
                <w:szCs w:val="32"/>
              </w:rPr>
              <w:t>36.98509451</w:t>
            </w:r>
          </w:p>
          <w:p w:rsidR="00261D57" w:rsidRDefault="009834B6">
            <w:pPr>
              <w:pStyle w:val="geo"/>
              <w:rPr>
                <w:sz w:val="32"/>
                <w:szCs w:val="32"/>
              </w:rPr>
            </w:pPr>
            <w:r>
              <w:rPr>
                <w:sz w:val="32"/>
                <w:szCs w:val="32"/>
              </w:rPr>
              <w:t>35.32505035</w:t>
            </w:r>
          </w:p>
        </w:tc>
      </w:tr>
      <w:tr w:rsidR="00261D57">
        <w:tc>
          <w:tcPr>
            <w:tcW w:w="2065" w:type="dxa"/>
            <w:tcBorders>
              <w:top w:val="single" w:sz="4" w:space="0" w:color="FFFFFF"/>
              <w:left w:val="single" w:sz="4" w:space="0" w:color="FFFFFF"/>
              <w:bottom w:val="single" w:sz="4" w:space="0" w:color="FFFFFF"/>
            </w:tcBorders>
            <w:shd w:val="clear" w:color="auto" w:fill="FFC000"/>
            <w:tcMar>
              <w:left w:w="103" w:type="dxa"/>
            </w:tcMar>
          </w:tcPr>
          <w:p w:rsidR="00261D57" w:rsidRDefault="009834B6">
            <w:pPr>
              <w:spacing w:after="0" w:line="240" w:lineRule="auto"/>
              <w:rPr>
                <w:color w:val="0070C0"/>
                <w:sz w:val="32"/>
                <w:szCs w:val="32"/>
                <w:lang w:val="en-GB"/>
              </w:rPr>
            </w:pPr>
            <w:r>
              <w:rPr>
                <w:color w:val="0070C0"/>
                <w:sz w:val="32"/>
                <w:szCs w:val="32"/>
                <w:lang w:val="en-GB"/>
              </w:rPr>
              <w:lastRenderedPageBreak/>
              <w:t>Typology (Local)</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D57" w:rsidRDefault="009834B6">
            <w:pPr>
              <w:pStyle w:val="typology"/>
            </w:pPr>
            <w:r>
              <w:t>East (Mashreq) &gt; Levant &gt; Turkey  &gt; Cilicia (Çukurova)</w:t>
            </w:r>
          </w:p>
        </w:tc>
      </w:tr>
      <w:tr w:rsidR="00261D57">
        <w:tc>
          <w:tcPr>
            <w:tcW w:w="2065" w:type="dxa"/>
            <w:tcBorders>
              <w:top w:val="single" w:sz="4" w:space="0" w:color="FFFFFF"/>
              <w:left w:val="single" w:sz="4" w:space="0" w:color="FFFFFF"/>
              <w:bottom w:val="single" w:sz="4" w:space="0" w:color="FFFFFF"/>
            </w:tcBorders>
            <w:shd w:val="clear" w:color="auto" w:fill="FFC000"/>
            <w:tcMar>
              <w:left w:w="103" w:type="dxa"/>
            </w:tcMar>
          </w:tcPr>
          <w:p w:rsidR="00261D57" w:rsidRDefault="009834B6">
            <w:pPr>
              <w:spacing w:after="0" w:line="240" w:lineRule="auto"/>
              <w:rPr>
                <w:color w:val="0070C0"/>
                <w:sz w:val="32"/>
                <w:szCs w:val="32"/>
                <w:lang w:val="en-GB"/>
              </w:rPr>
            </w:pPr>
            <w:r>
              <w:rPr>
                <w:color w:val="0070C0"/>
                <w:sz w:val="32"/>
                <w:szCs w:val="32"/>
                <w:lang w:val="en-GB"/>
              </w:rPr>
              <w:t>Typology (General)</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D57" w:rsidRDefault="009834B6">
            <w:pPr>
              <w:pStyle w:val="typologyGen"/>
              <w:rPr>
                <w:highlight w:val="white"/>
              </w:rPr>
            </w:pPr>
            <w:r>
              <w:rPr>
                <w:highlight w:val="white"/>
              </w:rPr>
              <w:t>Sedentary dialect with a significant influence of Turkish, particularly on the lexicon</w:t>
            </w:r>
          </w:p>
        </w:tc>
      </w:tr>
      <w:tr w:rsidR="00261D57">
        <w:tc>
          <w:tcPr>
            <w:tcW w:w="2065" w:type="dxa"/>
            <w:tcBorders>
              <w:top w:val="single" w:sz="4" w:space="0" w:color="FFFFFF"/>
              <w:left w:val="single" w:sz="4" w:space="0" w:color="FFFFFF"/>
              <w:bottom w:val="single" w:sz="4" w:space="0" w:color="FFFFFF"/>
            </w:tcBorders>
            <w:shd w:val="clear" w:color="auto" w:fill="FFC000"/>
            <w:tcMar>
              <w:left w:w="103" w:type="dxa"/>
            </w:tcMar>
          </w:tcPr>
          <w:p w:rsidR="00261D57" w:rsidRDefault="009834B6">
            <w:pPr>
              <w:spacing w:after="0" w:line="240" w:lineRule="auto"/>
              <w:jc w:val="both"/>
              <w:rPr>
                <w:color w:val="0070C0"/>
                <w:sz w:val="28"/>
                <w:szCs w:val="28"/>
                <w:lang w:val="en-GB"/>
              </w:rPr>
            </w:pPr>
            <w:r>
              <w:rPr>
                <w:color w:val="0070C0"/>
                <w:sz w:val="28"/>
                <w:szCs w:val="28"/>
                <w:lang w:val="en-GB"/>
              </w:rPr>
              <w:t>General</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D57" w:rsidRDefault="009834B6">
            <w:pPr>
              <w:pStyle w:val="gen"/>
            </w:pPr>
            <w:r>
              <w:t xml:space="preserve">Adana is the largest city of the fertile Cilician Plain, called Çukurova in Turkish. Similar varieties of Arabic are spoken in many villages and some smaller towns (e.g. Bahçe and Karataş) situated between Adana and the coast. Cilician Arabic is linguistically very close to the dialects of the Turkish province of Hatay and the Syrian coastal dialects. The local Arabic dialect is an endangered minority language since Turkish, as the only official language, is gaining more and more ground among most people under age 50. </w:t>
            </w:r>
          </w:p>
        </w:tc>
      </w:tr>
      <w:tr w:rsidR="00261D57">
        <w:tc>
          <w:tcPr>
            <w:tcW w:w="2065" w:type="dxa"/>
            <w:tcBorders>
              <w:top w:val="single" w:sz="4" w:space="0" w:color="FFFFFF"/>
              <w:left w:val="single" w:sz="4" w:space="0" w:color="FFFFFF"/>
              <w:bottom w:val="single" w:sz="4" w:space="0" w:color="FFFFFF"/>
            </w:tcBorders>
            <w:shd w:val="clear" w:color="auto" w:fill="FFC000"/>
            <w:tcMar>
              <w:left w:w="103" w:type="dxa"/>
            </w:tcMar>
          </w:tcPr>
          <w:p w:rsidR="00261D57" w:rsidRDefault="009834B6">
            <w:pPr>
              <w:spacing w:after="0" w:line="240" w:lineRule="auto"/>
              <w:rPr>
                <w:color w:val="0070C0"/>
                <w:sz w:val="32"/>
                <w:szCs w:val="32"/>
                <w:lang w:val="en-GB"/>
              </w:rPr>
            </w:pPr>
            <w:r>
              <w:rPr>
                <w:color w:val="0070C0"/>
                <w:sz w:val="32"/>
                <w:szCs w:val="32"/>
                <w:lang w:val="en-GB"/>
              </w:rPr>
              <w:t>Research history</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D57" w:rsidRDefault="009834B6">
            <w:pPr>
              <w:pStyle w:val="researchHistory"/>
            </w:pPr>
            <w:r>
              <w:t>The first, rather short, description of the dialect of Adana was Jastrow 1983. Procházka 2002 is a complete grammar that includes chapters on phonology, morphology, and syntax, plus an analysis of the influence of Turkish. Questions of code-switching between Arabic and Turkish are addressed in Procházka 2002b. Transcribed texts with German or English translations can be found in Procházka 2002a, Procházka 2002c, Crossen &amp; Procházka 2007, and Procházka 2016. The reasons for the rapid disappearance of Arabic among the younger generations are discussed in Procházka 1999. A comparison of Cilician Arabic with other peripheral dialects of the region is provided in Procházka 2006.</w:t>
            </w:r>
          </w:p>
          <w:p w:rsidR="00261D57" w:rsidRDefault="009834B6">
            <w:pPr>
              <w:pStyle w:val="researchHistory"/>
            </w:pPr>
            <w:r>
              <w:t>A concise grammatical sketch of the dialect is Stephan Procházka’s “Cilician Arabic” in EALL I, 388-397.</w:t>
            </w:r>
          </w:p>
        </w:tc>
      </w:tr>
      <w:tr w:rsidR="00261D57">
        <w:tc>
          <w:tcPr>
            <w:tcW w:w="2065" w:type="dxa"/>
            <w:tcBorders>
              <w:top w:val="single" w:sz="4" w:space="0" w:color="FFFFFF"/>
              <w:left w:val="single" w:sz="4" w:space="0" w:color="FFFFFF"/>
              <w:bottom w:val="single" w:sz="4" w:space="0" w:color="FFFFFF"/>
            </w:tcBorders>
            <w:shd w:val="clear" w:color="auto" w:fill="FFC000"/>
            <w:tcMar>
              <w:left w:w="103" w:type="dxa"/>
            </w:tcMar>
          </w:tcPr>
          <w:p w:rsidR="00261D57" w:rsidRDefault="009834B6">
            <w:pPr>
              <w:spacing w:after="0" w:line="240" w:lineRule="auto"/>
              <w:rPr>
                <w:color w:val="0070C0"/>
                <w:sz w:val="32"/>
                <w:szCs w:val="32"/>
                <w:lang w:val="en-GB"/>
              </w:rPr>
            </w:pPr>
            <w:r>
              <w:rPr>
                <w:color w:val="0070C0"/>
                <w:sz w:val="32"/>
                <w:szCs w:val="32"/>
                <w:lang w:val="en-GB"/>
              </w:rPr>
              <w:t>Dictionaries</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D57" w:rsidRDefault="009834B6">
            <w:pPr>
              <w:pStyle w:val="dicts"/>
            </w:pPr>
            <w:r>
              <w:t>Procházka 2002 contains a 20-page glossary of words that are typical for the dialect.</w:t>
            </w:r>
          </w:p>
        </w:tc>
      </w:tr>
      <w:tr w:rsidR="00261D57">
        <w:tc>
          <w:tcPr>
            <w:tcW w:w="2065" w:type="dxa"/>
            <w:tcBorders>
              <w:top w:val="single" w:sz="4" w:space="0" w:color="FFFFFF"/>
              <w:left w:val="single" w:sz="4" w:space="0" w:color="FFFFFF"/>
              <w:bottom w:val="single" w:sz="4" w:space="0" w:color="FFFFFF"/>
            </w:tcBorders>
            <w:shd w:val="clear" w:color="auto" w:fill="FFC000"/>
            <w:tcMar>
              <w:left w:w="103" w:type="dxa"/>
            </w:tcMar>
          </w:tcPr>
          <w:p w:rsidR="00261D57" w:rsidRDefault="009834B6">
            <w:pPr>
              <w:spacing w:after="0" w:line="240" w:lineRule="auto"/>
              <w:rPr>
                <w:color w:val="0070C0"/>
                <w:sz w:val="32"/>
                <w:szCs w:val="32"/>
                <w:lang w:val="en-GB"/>
              </w:rPr>
            </w:pPr>
            <w:r>
              <w:rPr>
                <w:color w:val="0070C0"/>
                <w:sz w:val="32"/>
                <w:szCs w:val="32"/>
                <w:lang w:val="en-GB"/>
              </w:rPr>
              <w:t>Text books</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D57" w:rsidRDefault="00261D57">
            <w:pPr>
              <w:pStyle w:val="textbooks"/>
              <w:rPr>
                <w:sz w:val="32"/>
                <w:szCs w:val="32"/>
                <w:highlight w:val="white"/>
              </w:rPr>
            </w:pPr>
          </w:p>
        </w:tc>
      </w:tr>
      <w:tr w:rsidR="00261D57">
        <w:tc>
          <w:tcPr>
            <w:tcW w:w="2065" w:type="dxa"/>
            <w:tcBorders>
              <w:top w:val="single" w:sz="4" w:space="0" w:color="FFFFFF"/>
              <w:left w:val="single" w:sz="4" w:space="0" w:color="FFFFFF"/>
              <w:bottom w:val="single" w:sz="4" w:space="0" w:color="FFFFFF"/>
            </w:tcBorders>
            <w:shd w:val="clear" w:color="auto" w:fill="FFC000"/>
            <w:tcMar>
              <w:left w:w="103" w:type="dxa"/>
            </w:tcMar>
          </w:tcPr>
          <w:p w:rsidR="00261D57" w:rsidRDefault="009834B6">
            <w:pPr>
              <w:spacing w:after="0" w:line="240" w:lineRule="auto"/>
              <w:rPr>
                <w:color w:val="0070C0"/>
                <w:sz w:val="32"/>
                <w:szCs w:val="32"/>
                <w:lang w:val="en-GB"/>
              </w:rPr>
            </w:pPr>
            <w:r>
              <w:rPr>
                <w:color w:val="0070C0"/>
                <w:sz w:val="32"/>
                <w:szCs w:val="32"/>
                <w:lang w:val="en-GB"/>
              </w:rPr>
              <w:t>Audio data</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D57" w:rsidRDefault="009834B6" w:rsidP="0085275A">
            <w:pPr>
              <w:pStyle w:val="audio"/>
              <w:jc w:val="both"/>
            </w:pPr>
            <w:r>
              <w:rPr>
                <w:sz w:val="24"/>
                <w:szCs w:val="24"/>
              </w:rPr>
              <w:t>There are numerous audio-file texts from Adana and of other Cilician dialects in SemArch - Semitisches Tonarchiv: </w:t>
            </w:r>
            <w:hyperlink r:id="rId9" w:history="1">
              <w:r w:rsidR="0085275A" w:rsidRPr="00AE26C6">
                <w:rPr>
                  <w:rStyle w:val="Hyperlink"/>
                  <w:sz w:val="24"/>
                  <w:szCs w:val="24"/>
                </w:rPr>
                <w:t>http://semarch.ub.uni-heidelberg.de/portal-ssr/</w:t>
              </w:r>
            </w:hyperlink>
            <w:r w:rsidR="0085275A">
              <w:rPr>
                <w:sz w:val="24"/>
                <w:szCs w:val="24"/>
              </w:rPr>
              <w:t xml:space="preserve"> </w:t>
            </w:r>
            <w:bookmarkStart w:id="0" w:name="_GoBack"/>
            <w:bookmarkEnd w:id="0"/>
            <w:r w:rsidR="0085275A">
              <w:t xml:space="preserve"> </w:t>
            </w:r>
          </w:p>
        </w:tc>
      </w:tr>
      <w:tr w:rsidR="00261D57">
        <w:tc>
          <w:tcPr>
            <w:tcW w:w="2065" w:type="dxa"/>
            <w:tcBorders>
              <w:top w:val="single" w:sz="4" w:space="0" w:color="FFFFFF"/>
              <w:left w:val="single" w:sz="4" w:space="0" w:color="FFFFFF"/>
              <w:bottom w:val="single" w:sz="4" w:space="0" w:color="FFFFFF"/>
            </w:tcBorders>
            <w:shd w:val="clear" w:color="auto" w:fill="FFC000"/>
            <w:tcMar>
              <w:left w:w="103" w:type="dxa"/>
            </w:tcMar>
          </w:tcPr>
          <w:p w:rsidR="00261D57" w:rsidRDefault="009834B6">
            <w:pPr>
              <w:spacing w:after="0" w:line="240" w:lineRule="auto"/>
              <w:rPr>
                <w:color w:val="0070C0"/>
                <w:sz w:val="32"/>
                <w:szCs w:val="32"/>
                <w:lang w:val="en-GB"/>
              </w:rPr>
            </w:pPr>
            <w:r>
              <w:rPr>
                <w:color w:val="0070C0"/>
                <w:sz w:val="32"/>
                <w:szCs w:val="32"/>
                <w:lang w:val="en-GB"/>
              </w:rPr>
              <w:t>Bibliography</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D57" w:rsidRDefault="009834B6">
            <w:pPr>
              <w:shd w:val="clear" w:color="auto" w:fill="FFFFFF"/>
              <w:spacing w:after="0" w:line="240" w:lineRule="auto"/>
              <w:rPr>
                <w:color w:val="000000"/>
                <w:sz w:val="32"/>
                <w:szCs w:val="32"/>
                <w:highlight w:val="white"/>
                <w:lang w:val="en-GB"/>
              </w:rPr>
            </w:pPr>
            <w:r>
              <w:rPr>
                <w:color w:val="000000"/>
                <w:sz w:val="32"/>
                <w:szCs w:val="32"/>
                <w:highlight w:val="white"/>
                <w:lang w:val="en-GB"/>
              </w:rPr>
              <w:t>{leave empty}</w:t>
            </w:r>
          </w:p>
        </w:tc>
      </w:tr>
      <w:tr w:rsidR="00261D57">
        <w:tc>
          <w:tcPr>
            <w:tcW w:w="2065" w:type="dxa"/>
            <w:tcBorders>
              <w:top w:val="single" w:sz="4" w:space="0" w:color="FFFFFF"/>
              <w:left w:val="single" w:sz="4" w:space="0" w:color="FFFFFF"/>
              <w:bottom w:val="single" w:sz="4" w:space="0" w:color="FFFFFF"/>
            </w:tcBorders>
            <w:shd w:val="clear" w:color="auto" w:fill="FFC000"/>
            <w:tcMar>
              <w:left w:w="103" w:type="dxa"/>
            </w:tcMar>
          </w:tcPr>
          <w:p w:rsidR="00261D57" w:rsidRDefault="009834B6">
            <w:pPr>
              <w:spacing w:after="0" w:line="240" w:lineRule="auto"/>
              <w:rPr>
                <w:color w:val="0070C0"/>
                <w:sz w:val="32"/>
                <w:szCs w:val="32"/>
                <w:lang w:val="en-GB"/>
              </w:rPr>
            </w:pPr>
            <w:r>
              <w:rPr>
                <w:color w:val="0070C0"/>
                <w:sz w:val="32"/>
                <w:szCs w:val="32"/>
                <w:lang w:val="en-GB"/>
              </w:rPr>
              <w:t>Sample text</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D57" w:rsidRDefault="009834B6">
            <w:pPr>
              <w:shd w:val="clear" w:color="auto" w:fill="FFFFFF"/>
              <w:spacing w:after="0" w:line="240" w:lineRule="auto"/>
              <w:rPr>
                <w:color w:val="000000"/>
                <w:sz w:val="32"/>
                <w:szCs w:val="32"/>
                <w:highlight w:val="white"/>
                <w:lang w:val="en-GB"/>
              </w:rPr>
            </w:pPr>
            <w:r>
              <w:rPr>
                <w:color w:val="000000"/>
                <w:sz w:val="32"/>
                <w:szCs w:val="32"/>
                <w:highlight w:val="white"/>
                <w:lang w:val="en-GB"/>
              </w:rPr>
              <w:t>{leave empty}</w:t>
            </w:r>
          </w:p>
        </w:tc>
      </w:tr>
      <w:tr w:rsidR="00261D57">
        <w:tc>
          <w:tcPr>
            <w:tcW w:w="2065" w:type="dxa"/>
            <w:tcBorders>
              <w:top w:val="single" w:sz="4" w:space="0" w:color="FFFFFF"/>
              <w:left w:val="single" w:sz="4" w:space="0" w:color="FFFFFF"/>
              <w:bottom w:val="single" w:sz="4" w:space="0" w:color="FFFFFF"/>
            </w:tcBorders>
            <w:shd w:val="clear" w:color="auto" w:fill="FFC000"/>
            <w:tcMar>
              <w:left w:w="103" w:type="dxa"/>
            </w:tcMar>
          </w:tcPr>
          <w:p w:rsidR="00261D57" w:rsidRDefault="009834B6">
            <w:pPr>
              <w:spacing w:after="0" w:line="240" w:lineRule="auto"/>
              <w:rPr>
                <w:color w:val="0070C0"/>
                <w:sz w:val="32"/>
                <w:szCs w:val="32"/>
                <w:lang w:val="en-GB"/>
              </w:rPr>
            </w:pPr>
            <w:r>
              <w:rPr>
                <w:color w:val="0070C0"/>
                <w:sz w:val="32"/>
                <w:szCs w:val="32"/>
                <w:lang w:val="en-GB"/>
              </w:rPr>
              <w:t>Linguistic features</w:t>
            </w:r>
          </w:p>
        </w:tc>
        <w:tc>
          <w:tcPr>
            <w:tcW w:w="72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61D57" w:rsidRDefault="009834B6">
            <w:pPr>
              <w:shd w:val="clear" w:color="auto" w:fill="FFFFFF"/>
              <w:spacing w:after="0" w:line="240" w:lineRule="auto"/>
              <w:rPr>
                <w:color w:val="000000"/>
                <w:sz w:val="32"/>
                <w:szCs w:val="32"/>
                <w:highlight w:val="white"/>
                <w:lang w:val="en-GB"/>
              </w:rPr>
            </w:pPr>
            <w:r>
              <w:rPr>
                <w:color w:val="000000"/>
                <w:sz w:val="32"/>
                <w:szCs w:val="32"/>
                <w:highlight w:val="white"/>
                <w:lang w:val="en-GB"/>
              </w:rPr>
              <w:t>{leave empty}</w:t>
            </w:r>
          </w:p>
        </w:tc>
      </w:tr>
    </w:tbl>
    <w:p w:rsidR="00261D57" w:rsidRDefault="00261D57">
      <w:pPr>
        <w:rPr>
          <w:sz w:val="24"/>
          <w:szCs w:val="24"/>
          <w:lang w:val="en-GB"/>
        </w:rPr>
      </w:pPr>
    </w:p>
    <w:p w:rsidR="00261D57" w:rsidRDefault="00261D57"/>
    <w:sectPr w:rsidR="00261D57">
      <w:headerReference w:type="even" r:id="rId10"/>
      <w:headerReference w:type="default" r:id="rId11"/>
      <w:footerReference w:type="even" r:id="rId12"/>
      <w:footerReference w:type="default" r:id="rId13"/>
      <w:pgSz w:w="11906" w:h="16838"/>
      <w:pgMar w:top="1417" w:right="1417" w:bottom="1134"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56E" w:rsidRDefault="009834B6">
      <w:pPr>
        <w:spacing w:after="0" w:line="240" w:lineRule="auto"/>
      </w:pPr>
      <w:r>
        <w:separator/>
      </w:r>
    </w:p>
  </w:endnote>
  <w:endnote w:type="continuationSeparator" w:id="0">
    <w:p w:rsidR="00A9156E" w:rsidRDefault="0098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D57" w:rsidRDefault="00261D5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D57" w:rsidRDefault="00261D5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56E" w:rsidRDefault="009834B6">
      <w:pPr>
        <w:spacing w:after="0" w:line="240" w:lineRule="auto"/>
      </w:pPr>
      <w:r>
        <w:separator/>
      </w:r>
    </w:p>
  </w:footnote>
  <w:footnote w:type="continuationSeparator" w:id="0">
    <w:p w:rsidR="00A9156E" w:rsidRDefault="00983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D57" w:rsidRDefault="00261D5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D57" w:rsidRDefault="00261D5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77D6"/>
    <w:multiLevelType w:val="multilevel"/>
    <w:tmpl w:val="42A07650"/>
    <w:lvl w:ilvl="0">
      <w:start w:val="1"/>
      <w:numFmt w:val="none"/>
      <w:pStyle w:val="berschrift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D57"/>
    <w:rsid w:val="00261D57"/>
    <w:rsid w:val="0085275A"/>
    <w:rsid w:val="009834B6"/>
    <w:rsid w:val="00A9156E"/>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Lucida Sans Unicode" w:hAnsi="Calibri" w:cs="Tahoma"/>
        <w:sz w:val="22"/>
        <w:szCs w:val="22"/>
        <w:lang w:val="de-DE"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pPr>
  </w:style>
  <w:style w:type="paragraph" w:styleId="berschrift1">
    <w:name w:val="heading 1"/>
    <w:basedOn w:val="Standard"/>
    <w:next w:val="Textkrper"/>
    <w:qFormat/>
    <w:pPr>
      <w:numPr>
        <w:numId w:val="1"/>
      </w:numPr>
      <w:spacing w:before="100" w:after="100" w:line="240" w:lineRule="auto"/>
      <w:outlineLvl w:val="0"/>
    </w:pPr>
    <w:rPr>
      <w:rFonts w:ascii="Times New Roman" w:eastAsia="Times New Roman" w:hAnsi="Times New Roman" w:cs="Times New Roman"/>
      <w:b/>
      <w:bCs/>
      <w:sz w:val="48"/>
      <w:szCs w:val="48"/>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qFormat/>
  </w:style>
  <w:style w:type="character" w:customStyle="1" w:styleId="FuzeileZchn">
    <w:name w:val="Fußzeile Zchn"/>
    <w:basedOn w:val="Absatz-Standardschriftart"/>
    <w:qFormat/>
  </w:style>
  <w:style w:type="character" w:customStyle="1" w:styleId="Internetlink">
    <w:name w:val="Internetlink"/>
    <w:basedOn w:val="Absatz-Standardschriftart"/>
    <w:rPr>
      <w:color w:val="0563C1"/>
      <w:u w:val="single"/>
    </w:rPr>
  </w:style>
  <w:style w:type="character" w:customStyle="1" w:styleId="berschrift1Zchn">
    <w:name w:val="Überschrift 1 Zchn"/>
    <w:basedOn w:val="Absatz-Standardschriftart"/>
    <w:qFormat/>
    <w:rPr>
      <w:rFonts w:ascii="Times New Roman" w:eastAsia="Times New Roman" w:hAnsi="Times New Roman" w:cs="Times New Roman"/>
      <w:b/>
      <w:bCs/>
      <w:sz w:val="48"/>
      <w:szCs w:val="48"/>
      <w:lang w:val="de-AT" w:eastAsia="de-AT"/>
    </w:rPr>
  </w:style>
  <w:style w:type="character" w:styleId="Platzhaltertext">
    <w:name w:val="Placeholder Text"/>
    <w:basedOn w:val="Absatz-Standardschriftart"/>
    <w:qFormat/>
    <w:rPr>
      <w:color w:val="808080"/>
    </w:rPr>
  </w:style>
  <w:style w:type="character" w:customStyle="1" w:styleId="SprechblasentextZchn">
    <w:name w:val="Sprechblasentext Zchn"/>
    <w:basedOn w:val="Absatz-Standardschriftart"/>
    <w:qFormat/>
    <w:rPr>
      <w:rFonts w:ascii="Tahoma" w:hAnsi="Tahoma" w:cs="Tahoma"/>
      <w:sz w:val="16"/>
      <w:szCs w:val="16"/>
    </w:rPr>
  </w:style>
  <w:style w:type="paragraph" w:customStyle="1" w:styleId="berschrift">
    <w:name w:val="Überschrift"/>
    <w:basedOn w:val="Standard"/>
    <w:next w:val="Textkrper"/>
    <w:qFormat/>
    <w:pPr>
      <w:keepNext/>
      <w:spacing w:before="240" w:after="120"/>
    </w:pPr>
    <w:rPr>
      <w:rFonts w:ascii="Arial"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styleId="Kopfzeile">
    <w:name w:val="header"/>
    <w:basedOn w:val="Standard"/>
    <w:pPr>
      <w:suppressLineNumbers/>
      <w:tabs>
        <w:tab w:val="center" w:pos="4536"/>
        <w:tab w:val="right" w:pos="9072"/>
      </w:tabs>
      <w:spacing w:after="0" w:line="240" w:lineRule="auto"/>
    </w:pPr>
  </w:style>
  <w:style w:type="paragraph" w:styleId="Fuzeile">
    <w:name w:val="footer"/>
    <w:basedOn w:val="Standard"/>
    <w:pPr>
      <w:suppressLineNumbers/>
      <w:tabs>
        <w:tab w:val="center" w:pos="4536"/>
        <w:tab w:val="right" w:pos="9072"/>
      </w:tabs>
      <w:spacing w:after="0" w:line="240" w:lineRule="auto"/>
    </w:pPr>
  </w:style>
  <w:style w:type="paragraph" w:styleId="Literaturverzeichnis">
    <w:name w:val="Bibliography"/>
    <w:basedOn w:val="Standard"/>
    <w:qFormat/>
  </w:style>
  <w:style w:type="paragraph" w:customStyle="1" w:styleId="xmlID">
    <w:name w:val="xmlID"/>
    <w:basedOn w:val="Standard"/>
    <w:qFormat/>
    <w:pPr>
      <w:spacing w:after="0" w:line="240" w:lineRule="auto"/>
    </w:pPr>
    <w:rPr>
      <w:bCs/>
      <w:color w:val="000000"/>
      <w:sz w:val="24"/>
      <w:szCs w:val="24"/>
      <w:lang w:val="en-GB"/>
    </w:rPr>
  </w:style>
  <w:style w:type="paragraph" w:customStyle="1" w:styleId="author">
    <w:name w:val="author"/>
    <w:basedOn w:val="Standard"/>
    <w:qFormat/>
    <w:pPr>
      <w:spacing w:after="0" w:line="240" w:lineRule="auto"/>
    </w:pPr>
    <w:rPr>
      <w:color w:val="000000"/>
      <w:sz w:val="24"/>
      <w:szCs w:val="24"/>
      <w:lang w:val="en-GB"/>
    </w:rPr>
  </w:style>
  <w:style w:type="paragraph" w:customStyle="1" w:styleId="imageCopyright">
    <w:name w:val="imageCopyright"/>
    <w:basedOn w:val="Standard"/>
    <w:qFormat/>
    <w:pPr>
      <w:spacing w:after="0" w:line="240" w:lineRule="auto"/>
    </w:pPr>
    <w:rPr>
      <w:color w:val="000000"/>
      <w:sz w:val="24"/>
      <w:szCs w:val="24"/>
      <w:lang w:val="en-GB"/>
    </w:rPr>
  </w:style>
  <w:style w:type="paragraph" w:customStyle="1" w:styleId="image">
    <w:name w:val="image"/>
    <w:basedOn w:val="Standard"/>
    <w:qFormat/>
    <w:pPr>
      <w:spacing w:after="0" w:line="240" w:lineRule="auto"/>
    </w:pPr>
    <w:rPr>
      <w:color w:val="FF0000"/>
      <w:sz w:val="24"/>
      <w:szCs w:val="24"/>
      <w:lang w:val="en-GB"/>
    </w:rPr>
  </w:style>
  <w:style w:type="paragraph" w:customStyle="1" w:styleId="locNameEng">
    <w:name w:val="locNameEng"/>
    <w:basedOn w:val="Standard"/>
    <w:qFormat/>
    <w:pPr>
      <w:spacing w:after="0" w:line="240" w:lineRule="auto"/>
    </w:pPr>
    <w:rPr>
      <w:sz w:val="24"/>
      <w:szCs w:val="24"/>
      <w:lang w:val="en-GB"/>
    </w:rPr>
  </w:style>
  <w:style w:type="paragraph" w:customStyle="1" w:styleId="locNameFusha">
    <w:name w:val="locNameFusha"/>
    <w:basedOn w:val="Standard"/>
    <w:qFormat/>
    <w:pPr>
      <w:spacing w:after="0" w:line="240" w:lineRule="auto"/>
    </w:pPr>
    <w:rPr>
      <w:sz w:val="24"/>
      <w:szCs w:val="24"/>
      <w:lang w:val="en-GB"/>
    </w:rPr>
  </w:style>
  <w:style w:type="paragraph" w:customStyle="1" w:styleId="locNameFushaAr">
    <w:name w:val="locNameFushaAr"/>
    <w:basedOn w:val="Standard"/>
    <w:qFormat/>
    <w:pPr>
      <w:spacing w:before="100" w:after="100" w:line="240" w:lineRule="auto"/>
      <w:outlineLvl w:val="0"/>
    </w:pPr>
    <w:rPr>
      <w:rFonts w:eastAsia="Times New Roman"/>
      <w:bCs/>
      <w:sz w:val="24"/>
      <w:szCs w:val="24"/>
      <w:lang w:eastAsia="de-DE"/>
    </w:rPr>
  </w:style>
  <w:style w:type="paragraph" w:customStyle="1" w:styleId="locNameLoc">
    <w:name w:val="locNameLoc"/>
    <w:basedOn w:val="Standard"/>
    <w:qFormat/>
    <w:pPr>
      <w:spacing w:after="0" w:line="240" w:lineRule="auto"/>
    </w:pPr>
    <w:rPr>
      <w:color w:val="FF0000"/>
      <w:sz w:val="24"/>
      <w:szCs w:val="24"/>
      <w:lang w:val="en-GB"/>
    </w:rPr>
  </w:style>
  <w:style w:type="paragraph" w:customStyle="1" w:styleId="geo">
    <w:name w:val="geo"/>
    <w:basedOn w:val="Standard"/>
    <w:qFormat/>
    <w:pPr>
      <w:shd w:val="clear" w:color="auto" w:fill="FFFFFF"/>
      <w:spacing w:after="0" w:line="240" w:lineRule="auto"/>
    </w:pPr>
    <w:rPr>
      <w:sz w:val="24"/>
      <w:szCs w:val="24"/>
      <w:lang w:val="en-GB"/>
    </w:rPr>
  </w:style>
  <w:style w:type="paragraph" w:customStyle="1" w:styleId="typology">
    <w:name w:val="typology"/>
    <w:basedOn w:val="Standard"/>
    <w:qFormat/>
    <w:pPr>
      <w:shd w:val="clear" w:color="auto" w:fill="FFFFFF"/>
      <w:spacing w:after="0" w:line="240" w:lineRule="auto"/>
    </w:pPr>
    <w:rPr>
      <w:lang w:val="en-US"/>
    </w:rPr>
  </w:style>
  <w:style w:type="paragraph" w:customStyle="1" w:styleId="typologyGen">
    <w:name w:val="typologyGen"/>
    <w:basedOn w:val="Standard"/>
    <w:qFormat/>
    <w:pPr>
      <w:shd w:val="clear" w:color="auto" w:fill="FFFFFF"/>
      <w:spacing w:after="0" w:line="240" w:lineRule="auto"/>
    </w:pPr>
    <w:rPr>
      <w:color w:val="000000"/>
      <w:sz w:val="24"/>
      <w:szCs w:val="24"/>
      <w:lang w:val="en-GB"/>
    </w:rPr>
  </w:style>
  <w:style w:type="paragraph" w:customStyle="1" w:styleId="gen">
    <w:name w:val="gen"/>
    <w:basedOn w:val="Standard"/>
    <w:qFormat/>
    <w:pPr>
      <w:shd w:val="clear" w:color="auto" w:fill="FFFFFF"/>
      <w:spacing w:after="0" w:line="240" w:lineRule="auto"/>
    </w:pPr>
    <w:rPr>
      <w:color w:val="000000"/>
      <w:sz w:val="24"/>
      <w:szCs w:val="24"/>
      <w:lang w:val="en-GB"/>
    </w:rPr>
  </w:style>
  <w:style w:type="paragraph" w:customStyle="1" w:styleId="researchHistory">
    <w:name w:val="researchHistory"/>
    <w:basedOn w:val="Standard"/>
    <w:qFormat/>
    <w:pPr>
      <w:shd w:val="clear" w:color="auto" w:fill="FFFFFF"/>
      <w:spacing w:after="0" w:line="240" w:lineRule="auto"/>
    </w:pPr>
    <w:rPr>
      <w:color w:val="000000"/>
      <w:sz w:val="24"/>
      <w:szCs w:val="24"/>
      <w:lang w:val="en-GB"/>
    </w:rPr>
  </w:style>
  <w:style w:type="paragraph" w:customStyle="1" w:styleId="dicts">
    <w:name w:val="dicts"/>
    <w:basedOn w:val="Standard"/>
    <w:qFormat/>
    <w:pPr>
      <w:shd w:val="clear" w:color="auto" w:fill="FFFFFF"/>
      <w:spacing w:after="0" w:line="240" w:lineRule="auto"/>
    </w:pPr>
    <w:rPr>
      <w:color w:val="000000"/>
      <w:sz w:val="24"/>
      <w:szCs w:val="24"/>
      <w:lang w:val="en-GB"/>
    </w:rPr>
  </w:style>
  <w:style w:type="paragraph" w:customStyle="1" w:styleId="textbooks">
    <w:name w:val="textbooks"/>
    <w:basedOn w:val="Standard"/>
    <w:qFormat/>
    <w:pPr>
      <w:shd w:val="clear" w:color="auto" w:fill="FFFFFF"/>
      <w:spacing w:after="0" w:line="240" w:lineRule="auto"/>
    </w:pPr>
    <w:rPr>
      <w:color w:val="000000"/>
      <w:sz w:val="24"/>
      <w:szCs w:val="24"/>
      <w:lang w:val="en-GB"/>
    </w:rPr>
  </w:style>
  <w:style w:type="paragraph" w:customStyle="1" w:styleId="audio">
    <w:name w:val="audio"/>
    <w:basedOn w:val="Standard"/>
    <w:qFormat/>
    <w:pPr>
      <w:shd w:val="clear" w:color="auto" w:fill="FFFFFF"/>
      <w:spacing w:after="0" w:line="240" w:lineRule="auto"/>
    </w:pPr>
    <w:rPr>
      <w:lang w:val="en-US"/>
    </w:rPr>
  </w:style>
  <w:style w:type="paragraph" w:customStyle="1" w:styleId="biblio">
    <w:name w:val="biblio"/>
    <w:basedOn w:val="Literaturverzeichnis"/>
    <w:qFormat/>
    <w:pPr>
      <w:spacing w:after="0" w:line="240" w:lineRule="auto"/>
    </w:pPr>
    <w:rPr>
      <w:lang w:val="en-GB"/>
    </w:rPr>
  </w:style>
  <w:style w:type="paragraph" w:styleId="Sprechblasentext">
    <w:name w:val="Balloon Text"/>
    <w:basedOn w:val="Standard"/>
    <w:qFormat/>
    <w:pPr>
      <w:spacing w:after="0" w:line="240" w:lineRule="auto"/>
    </w:pPr>
    <w:rPr>
      <w:rFonts w:ascii="Tahoma" w:hAnsi="Tahoma"/>
      <w:sz w:val="16"/>
      <w:szCs w:val="16"/>
    </w:rPr>
  </w:style>
  <w:style w:type="paragraph" w:customStyle="1" w:styleId="TabellenInhalt">
    <w:name w:val="Tabellen Inhalt"/>
    <w:basedOn w:val="Standard"/>
    <w:qFormat/>
    <w:pPr>
      <w:suppressLineNumbers/>
    </w:pPr>
  </w:style>
  <w:style w:type="character" w:styleId="Hyperlink">
    <w:name w:val="Hyperlink"/>
    <w:basedOn w:val="Absatz-Standardschriftart"/>
    <w:uiPriority w:val="99"/>
    <w:unhideWhenUsed/>
    <w:rsid w:val="008527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Lucida Sans Unicode" w:hAnsi="Calibri" w:cs="Tahoma"/>
        <w:sz w:val="22"/>
        <w:szCs w:val="22"/>
        <w:lang w:val="de-DE"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pPr>
  </w:style>
  <w:style w:type="paragraph" w:styleId="berschrift1">
    <w:name w:val="heading 1"/>
    <w:basedOn w:val="Standard"/>
    <w:next w:val="Textkrper"/>
    <w:qFormat/>
    <w:pPr>
      <w:numPr>
        <w:numId w:val="1"/>
      </w:numPr>
      <w:spacing w:before="100" w:after="100" w:line="240" w:lineRule="auto"/>
      <w:outlineLvl w:val="0"/>
    </w:pPr>
    <w:rPr>
      <w:rFonts w:ascii="Times New Roman" w:eastAsia="Times New Roman" w:hAnsi="Times New Roman" w:cs="Times New Roman"/>
      <w:b/>
      <w:bCs/>
      <w:sz w:val="48"/>
      <w:szCs w:val="48"/>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qFormat/>
  </w:style>
  <w:style w:type="character" w:customStyle="1" w:styleId="FuzeileZchn">
    <w:name w:val="Fußzeile Zchn"/>
    <w:basedOn w:val="Absatz-Standardschriftart"/>
    <w:qFormat/>
  </w:style>
  <w:style w:type="character" w:customStyle="1" w:styleId="Internetlink">
    <w:name w:val="Internetlink"/>
    <w:basedOn w:val="Absatz-Standardschriftart"/>
    <w:rPr>
      <w:color w:val="0563C1"/>
      <w:u w:val="single"/>
    </w:rPr>
  </w:style>
  <w:style w:type="character" w:customStyle="1" w:styleId="berschrift1Zchn">
    <w:name w:val="Überschrift 1 Zchn"/>
    <w:basedOn w:val="Absatz-Standardschriftart"/>
    <w:qFormat/>
    <w:rPr>
      <w:rFonts w:ascii="Times New Roman" w:eastAsia="Times New Roman" w:hAnsi="Times New Roman" w:cs="Times New Roman"/>
      <w:b/>
      <w:bCs/>
      <w:sz w:val="48"/>
      <w:szCs w:val="48"/>
      <w:lang w:val="de-AT" w:eastAsia="de-AT"/>
    </w:rPr>
  </w:style>
  <w:style w:type="character" w:styleId="Platzhaltertext">
    <w:name w:val="Placeholder Text"/>
    <w:basedOn w:val="Absatz-Standardschriftart"/>
    <w:qFormat/>
    <w:rPr>
      <w:color w:val="808080"/>
    </w:rPr>
  </w:style>
  <w:style w:type="character" w:customStyle="1" w:styleId="SprechblasentextZchn">
    <w:name w:val="Sprechblasentext Zchn"/>
    <w:basedOn w:val="Absatz-Standardschriftart"/>
    <w:qFormat/>
    <w:rPr>
      <w:rFonts w:ascii="Tahoma" w:hAnsi="Tahoma" w:cs="Tahoma"/>
      <w:sz w:val="16"/>
      <w:szCs w:val="16"/>
    </w:rPr>
  </w:style>
  <w:style w:type="paragraph" w:customStyle="1" w:styleId="berschrift">
    <w:name w:val="Überschrift"/>
    <w:basedOn w:val="Standard"/>
    <w:next w:val="Textkrper"/>
    <w:qFormat/>
    <w:pPr>
      <w:keepNext/>
      <w:spacing w:before="240" w:after="120"/>
    </w:pPr>
    <w:rPr>
      <w:rFonts w:ascii="Arial"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styleId="Kopfzeile">
    <w:name w:val="header"/>
    <w:basedOn w:val="Standard"/>
    <w:pPr>
      <w:suppressLineNumbers/>
      <w:tabs>
        <w:tab w:val="center" w:pos="4536"/>
        <w:tab w:val="right" w:pos="9072"/>
      </w:tabs>
      <w:spacing w:after="0" w:line="240" w:lineRule="auto"/>
    </w:pPr>
  </w:style>
  <w:style w:type="paragraph" w:styleId="Fuzeile">
    <w:name w:val="footer"/>
    <w:basedOn w:val="Standard"/>
    <w:pPr>
      <w:suppressLineNumbers/>
      <w:tabs>
        <w:tab w:val="center" w:pos="4536"/>
        <w:tab w:val="right" w:pos="9072"/>
      </w:tabs>
      <w:spacing w:after="0" w:line="240" w:lineRule="auto"/>
    </w:pPr>
  </w:style>
  <w:style w:type="paragraph" w:styleId="Literaturverzeichnis">
    <w:name w:val="Bibliography"/>
    <w:basedOn w:val="Standard"/>
    <w:qFormat/>
  </w:style>
  <w:style w:type="paragraph" w:customStyle="1" w:styleId="xmlID">
    <w:name w:val="xmlID"/>
    <w:basedOn w:val="Standard"/>
    <w:qFormat/>
    <w:pPr>
      <w:spacing w:after="0" w:line="240" w:lineRule="auto"/>
    </w:pPr>
    <w:rPr>
      <w:bCs/>
      <w:color w:val="000000"/>
      <w:sz w:val="24"/>
      <w:szCs w:val="24"/>
      <w:lang w:val="en-GB"/>
    </w:rPr>
  </w:style>
  <w:style w:type="paragraph" w:customStyle="1" w:styleId="author">
    <w:name w:val="author"/>
    <w:basedOn w:val="Standard"/>
    <w:qFormat/>
    <w:pPr>
      <w:spacing w:after="0" w:line="240" w:lineRule="auto"/>
    </w:pPr>
    <w:rPr>
      <w:color w:val="000000"/>
      <w:sz w:val="24"/>
      <w:szCs w:val="24"/>
      <w:lang w:val="en-GB"/>
    </w:rPr>
  </w:style>
  <w:style w:type="paragraph" w:customStyle="1" w:styleId="imageCopyright">
    <w:name w:val="imageCopyright"/>
    <w:basedOn w:val="Standard"/>
    <w:qFormat/>
    <w:pPr>
      <w:spacing w:after="0" w:line="240" w:lineRule="auto"/>
    </w:pPr>
    <w:rPr>
      <w:color w:val="000000"/>
      <w:sz w:val="24"/>
      <w:szCs w:val="24"/>
      <w:lang w:val="en-GB"/>
    </w:rPr>
  </w:style>
  <w:style w:type="paragraph" w:customStyle="1" w:styleId="image">
    <w:name w:val="image"/>
    <w:basedOn w:val="Standard"/>
    <w:qFormat/>
    <w:pPr>
      <w:spacing w:after="0" w:line="240" w:lineRule="auto"/>
    </w:pPr>
    <w:rPr>
      <w:color w:val="FF0000"/>
      <w:sz w:val="24"/>
      <w:szCs w:val="24"/>
      <w:lang w:val="en-GB"/>
    </w:rPr>
  </w:style>
  <w:style w:type="paragraph" w:customStyle="1" w:styleId="locNameEng">
    <w:name w:val="locNameEng"/>
    <w:basedOn w:val="Standard"/>
    <w:qFormat/>
    <w:pPr>
      <w:spacing w:after="0" w:line="240" w:lineRule="auto"/>
    </w:pPr>
    <w:rPr>
      <w:sz w:val="24"/>
      <w:szCs w:val="24"/>
      <w:lang w:val="en-GB"/>
    </w:rPr>
  </w:style>
  <w:style w:type="paragraph" w:customStyle="1" w:styleId="locNameFusha">
    <w:name w:val="locNameFusha"/>
    <w:basedOn w:val="Standard"/>
    <w:qFormat/>
    <w:pPr>
      <w:spacing w:after="0" w:line="240" w:lineRule="auto"/>
    </w:pPr>
    <w:rPr>
      <w:sz w:val="24"/>
      <w:szCs w:val="24"/>
      <w:lang w:val="en-GB"/>
    </w:rPr>
  </w:style>
  <w:style w:type="paragraph" w:customStyle="1" w:styleId="locNameFushaAr">
    <w:name w:val="locNameFushaAr"/>
    <w:basedOn w:val="Standard"/>
    <w:qFormat/>
    <w:pPr>
      <w:spacing w:before="100" w:after="100" w:line="240" w:lineRule="auto"/>
      <w:outlineLvl w:val="0"/>
    </w:pPr>
    <w:rPr>
      <w:rFonts w:eastAsia="Times New Roman"/>
      <w:bCs/>
      <w:sz w:val="24"/>
      <w:szCs w:val="24"/>
      <w:lang w:eastAsia="de-DE"/>
    </w:rPr>
  </w:style>
  <w:style w:type="paragraph" w:customStyle="1" w:styleId="locNameLoc">
    <w:name w:val="locNameLoc"/>
    <w:basedOn w:val="Standard"/>
    <w:qFormat/>
    <w:pPr>
      <w:spacing w:after="0" w:line="240" w:lineRule="auto"/>
    </w:pPr>
    <w:rPr>
      <w:color w:val="FF0000"/>
      <w:sz w:val="24"/>
      <w:szCs w:val="24"/>
      <w:lang w:val="en-GB"/>
    </w:rPr>
  </w:style>
  <w:style w:type="paragraph" w:customStyle="1" w:styleId="geo">
    <w:name w:val="geo"/>
    <w:basedOn w:val="Standard"/>
    <w:qFormat/>
    <w:pPr>
      <w:shd w:val="clear" w:color="auto" w:fill="FFFFFF"/>
      <w:spacing w:after="0" w:line="240" w:lineRule="auto"/>
    </w:pPr>
    <w:rPr>
      <w:sz w:val="24"/>
      <w:szCs w:val="24"/>
      <w:lang w:val="en-GB"/>
    </w:rPr>
  </w:style>
  <w:style w:type="paragraph" w:customStyle="1" w:styleId="typology">
    <w:name w:val="typology"/>
    <w:basedOn w:val="Standard"/>
    <w:qFormat/>
    <w:pPr>
      <w:shd w:val="clear" w:color="auto" w:fill="FFFFFF"/>
      <w:spacing w:after="0" w:line="240" w:lineRule="auto"/>
    </w:pPr>
    <w:rPr>
      <w:lang w:val="en-US"/>
    </w:rPr>
  </w:style>
  <w:style w:type="paragraph" w:customStyle="1" w:styleId="typologyGen">
    <w:name w:val="typologyGen"/>
    <w:basedOn w:val="Standard"/>
    <w:qFormat/>
    <w:pPr>
      <w:shd w:val="clear" w:color="auto" w:fill="FFFFFF"/>
      <w:spacing w:after="0" w:line="240" w:lineRule="auto"/>
    </w:pPr>
    <w:rPr>
      <w:color w:val="000000"/>
      <w:sz w:val="24"/>
      <w:szCs w:val="24"/>
      <w:lang w:val="en-GB"/>
    </w:rPr>
  </w:style>
  <w:style w:type="paragraph" w:customStyle="1" w:styleId="gen">
    <w:name w:val="gen"/>
    <w:basedOn w:val="Standard"/>
    <w:qFormat/>
    <w:pPr>
      <w:shd w:val="clear" w:color="auto" w:fill="FFFFFF"/>
      <w:spacing w:after="0" w:line="240" w:lineRule="auto"/>
    </w:pPr>
    <w:rPr>
      <w:color w:val="000000"/>
      <w:sz w:val="24"/>
      <w:szCs w:val="24"/>
      <w:lang w:val="en-GB"/>
    </w:rPr>
  </w:style>
  <w:style w:type="paragraph" w:customStyle="1" w:styleId="researchHistory">
    <w:name w:val="researchHistory"/>
    <w:basedOn w:val="Standard"/>
    <w:qFormat/>
    <w:pPr>
      <w:shd w:val="clear" w:color="auto" w:fill="FFFFFF"/>
      <w:spacing w:after="0" w:line="240" w:lineRule="auto"/>
    </w:pPr>
    <w:rPr>
      <w:color w:val="000000"/>
      <w:sz w:val="24"/>
      <w:szCs w:val="24"/>
      <w:lang w:val="en-GB"/>
    </w:rPr>
  </w:style>
  <w:style w:type="paragraph" w:customStyle="1" w:styleId="dicts">
    <w:name w:val="dicts"/>
    <w:basedOn w:val="Standard"/>
    <w:qFormat/>
    <w:pPr>
      <w:shd w:val="clear" w:color="auto" w:fill="FFFFFF"/>
      <w:spacing w:after="0" w:line="240" w:lineRule="auto"/>
    </w:pPr>
    <w:rPr>
      <w:color w:val="000000"/>
      <w:sz w:val="24"/>
      <w:szCs w:val="24"/>
      <w:lang w:val="en-GB"/>
    </w:rPr>
  </w:style>
  <w:style w:type="paragraph" w:customStyle="1" w:styleId="textbooks">
    <w:name w:val="textbooks"/>
    <w:basedOn w:val="Standard"/>
    <w:qFormat/>
    <w:pPr>
      <w:shd w:val="clear" w:color="auto" w:fill="FFFFFF"/>
      <w:spacing w:after="0" w:line="240" w:lineRule="auto"/>
    </w:pPr>
    <w:rPr>
      <w:color w:val="000000"/>
      <w:sz w:val="24"/>
      <w:szCs w:val="24"/>
      <w:lang w:val="en-GB"/>
    </w:rPr>
  </w:style>
  <w:style w:type="paragraph" w:customStyle="1" w:styleId="audio">
    <w:name w:val="audio"/>
    <w:basedOn w:val="Standard"/>
    <w:qFormat/>
    <w:pPr>
      <w:shd w:val="clear" w:color="auto" w:fill="FFFFFF"/>
      <w:spacing w:after="0" w:line="240" w:lineRule="auto"/>
    </w:pPr>
    <w:rPr>
      <w:lang w:val="en-US"/>
    </w:rPr>
  </w:style>
  <w:style w:type="paragraph" w:customStyle="1" w:styleId="biblio">
    <w:name w:val="biblio"/>
    <w:basedOn w:val="Literaturverzeichnis"/>
    <w:qFormat/>
    <w:pPr>
      <w:spacing w:after="0" w:line="240" w:lineRule="auto"/>
    </w:pPr>
    <w:rPr>
      <w:lang w:val="en-GB"/>
    </w:rPr>
  </w:style>
  <w:style w:type="paragraph" w:styleId="Sprechblasentext">
    <w:name w:val="Balloon Text"/>
    <w:basedOn w:val="Standard"/>
    <w:qFormat/>
    <w:pPr>
      <w:spacing w:after="0" w:line="240" w:lineRule="auto"/>
    </w:pPr>
    <w:rPr>
      <w:rFonts w:ascii="Tahoma" w:hAnsi="Tahoma"/>
      <w:sz w:val="16"/>
      <w:szCs w:val="16"/>
    </w:rPr>
  </w:style>
  <w:style w:type="paragraph" w:customStyle="1" w:styleId="TabellenInhalt">
    <w:name w:val="Tabellen Inhalt"/>
    <w:basedOn w:val="Standard"/>
    <w:qFormat/>
    <w:pPr>
      <w:suppressLineNumbers/>
    </w:pPr>
  </w:style>
  <w:style w:type="character" w:styleId="Hyperlink">
    <w:name w:val="Hyperlink"/>
    <w:basedOn w:val="Absatz-Standardschriftart"/>
    <w:uiPriority w:val="99"/>
    <w:unhideWhenUsed/>
    <w:rsid w:val="008527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93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march.ub.uni-heidelberg.de/portal-ssr/"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2150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Stephan</cp:lastModifiedBy>
  <cp:revision>6</cp:revision>
  <dcterms:created xsi:type="dcterms:W3CDTF">2018-12-02T09:37:00Z</dcterms:created>
  <dcterms:modified xsi:type="dcterms:W3CDTF">2019-01-25T11:15:00Z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