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7DF" w:rsidRDefault="00B427DF">
      <w:pPr>
        <w:rPr>
          <w:sz w:val="24"/>
          <w:szCs w:val="24"/>
          <w:lang w:val="en-GB"/>
        </w:rPr>
      </w:pPr>
    </w:p>
    <w:p w:rsidR="00B427DF" w:rsidRDefault="00266999">
      <w:pPr>
        <w:rPr>
          <w:sz w:val="24"/>
          <w:szCs w:val="24"/>
          <w:lang w:val="en-GB"/>
        </w:rPr>
      </w:pPr>
      <w:r>
        <w:rPr>
          <w:sz w:val="24"/>
          <w:szCs w:val="24"/>
          <w:lang w:val="en-GB"/>
        </w:rPr>
        <w:t>Please fill in the following form. We will convert it into TEI conformant data to put it on the VICAV website. Have a look at previously published examples on the VICAV website.</w:t>
      </w:r>
    </w:p>
    <w:p w:rsidR="00B427DF" w:rsidRDefault="00B427DF">
      <w:pPr>
        <w:rPr>
          <w:sz w:val="24"/>
          <w:szCs w:val="24"/>
          <w:lang w:val="en-US"/>
        </w:rPr>
      </w:pPr>
    </w:p>
    <w:tbl>
      <w:tblPr>
        <w:tblW w:w="90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1584"/>
        <w:gridCol w:w="7478"/>
      </w:tblGrid>
      <w:tr w:rsidR="00B427DF">
        <w:tc>
          <w:tcPr>
            <w:tcW w:w="1584"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ID</w:t>
            </w:r>
          </w:p>
        </w:tc>
        <w:tc>
          <w:tcPr>
            <w:tcW w:w="7478" w:type="dxa"/>
            <w:tcBorders>
              <w:top w:val="single" w:sz="4" w:space="0" w:color="FFFFFF"/>
              <w:left w:val="single" w:sz="4" w:space="0" w:color="FFFFFF"/>
              <w:right w:val="single" w:sz="4" w:space="0" w:color="FFFFFF"/>
            </w:tcBorders>
            <w:shd w:val="clear" w:color="auto" w:fill="FFFFFF"/>
            <w:tcMar>
              <w:left w:w="103" w:type="dxa"/>
            </w:tcMar>
          </w:tcPr>
          <w:p w:rsidR="00B427DF" w:rsidRDefault="00266999">
            <w:pPr>
              <w:pStyle w:val="xmlID"/>
              <w:rPr>
                <w:color w:val="FFFFFF"/>
              </w:rPr>
            </w:pPr>
            <w:r>
              <w:rPr>
                <w:color w:val="FFFFFF"/>
              </w:rPr>
              <w:t>profile_{location}_01</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Author of this profile</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author"/>
            </w:pPr>
            <w:r>
              <w:t>Aleksandra Ercegovčević</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Image</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image"/>
            </w:pPr>
            <w:r>
              <w:rPr>
                <w:noProof/>
                <w:lang w:val="de-AT" w:eastAsia="de-AT"/>
              </w:rPr>
              <w:drawing>
                <wp:inline distT="0" distB="101600" distL="0" distR="0">
                  <wp:extent cx="2583180" cy="193738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6"/>
                          <a:stretch>
                            <a:fillRect/>
                          </a:stretch>
                        </pic:blipFill>
                        <pic:spPr bwMode="auto">
                          <a:xfrm>
                            <a:off x="0" y="0"/>
                            <a:ext cx="2583180" cy="1937385"/>
                          </a:xfrm>
                          <a:prstGeom prst="rect">
                            <a:avLst/>
                          </a:prstGeom>
                        </pic:spPr>
                      </pic:pic>
                    </a:graphicData>
                  </a:graphic>
                </wp:inline>
              </w:drawing>
            </w:r>
          </w:p>
        </w:tc>
      </w:tr>
      <w:tr w:rsidR="00B427DF" w:rsidRPr="009D639D">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Copyright of image</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imageCopyright"/>
            </w:pPr>
            <w:r>
              <w:t>Wikipedia</w:t>
            </w:r>
          </w:p>
          <w:p w:rsidR="00B427DF" w:rsidRDefault="002E54FA">
            <w:pPr>
              <w:pStyle w:val="imageCopyright"/>
            </w:pPr>
            <w:hyperlink r:id="rId7" w:anchor="/media/File:CherchellsPort.JPG" w:history="1">
              <w:r w:rsidR="00266999">
                <w:rPr>
                  <w:rStyle w:val="Internetlink"/>
                </w:rPr>
                <w:t>https://fr.wikipedia.org/wiki/Cherchell#/media/File:CherchellsPort.JPG</w:t>
              </w:r>
            </w:hyperlink>
            <w:r w:rsidR="00266999">
              <w:t xml:space="preserve"> </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Name of location (English)</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locNameEng"/>
            </w:pPr>
            <w:r>
              <w:t>Cherchell</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Name of location (Fuṣḥā, transcription)</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locNameFusha"/>
            </w:pPr>
            <w:r>
              <w:t>Šaršāl</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Name of location (Fuṣḥā, Arabic)</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locNameFushaAr"/>
              <w:spacing w:after="0"/>
              <w:rPr>
                <w:rFonts w:cs="Arial"/>
                <w:lang w:val="en-US"/>
              </w:rPr>
            </w:pPr>
            <w:r>
              <w:rPr>
                <w:rFonts w:cs="Arial"/>
                <w:rtl/>
                <w:lang w:val="en-US"/>
              </w:rPr>
              <w:t>شرشال</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Name in local variety (in transcription)</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locNameLoc"/>
              <w:rPr>
                <w:color w:val="000000"/>
              </w:rPr>
            </w:pPr>
            <w:r>
              <w:rPr>
                <w:color w:val="000000"/>
              </w:rPr>
              <w:t xml:space="preserve">Šaršāl </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Geo location</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06255" w:rsidRDefault="00106255">
            <w:pPr>
              <w:pStyle w:val="geo"/>
              <w:rPr>
                <w:color w:val="000000"/>
              </w:rPr>
            </w:pPr>
            <w:r>
              <w:rPr>
                <w:color w:val="000000"/>
              </w:rPr>
              <w:t>36.60,</w:t>
            </w:r>
          </w:p>
          <w:p w:rsidR="00B427DF" w:rsidRDefault="00106255">
            <w:pPr>
              <w:pStyle w:val="geo"/>
              <w:rPr>
                <w:color w:val="000000"/>
              </w:rPr>
            </w:pPr>
            <w:r>
              <w:rPr>
                <w:color w:val="000000"/>
              </w:rPr>
              <w:t>2.25</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Typology (Local)</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typology"/>
              <w:rPr>
                <w:sz w:val="24"/>
                <w:szCs w:val="24"/>
              </w:rPr>
            </w:pPr>
            <w:r>
              <w:rPr>
                <w:sz w:val="24"/>
                <w:szCs w:val="24"/>
              </w:rPr>
              <w:t xml:space="preserve">West (Maghreb) </w:t>
            </w:r>
            <w:r w:rsidR="009D639D">
              <w:rPr>
                <w:color w:val="000000"/>
                <w:sz w:val="24"/>
                <w:szCs w:val="24"/>
                <w:lang w:val="de-AT"/>
              </w:rPr>
              <w:t>›</w:t>
            </w:r>
            <w:r>
              <w:rPr>
                <w:sz w:val="24"/>
                <w:szCs w:val="24"/>
              </w:rPr>
              <w:t xml:space="preserve"> Algeria</w:t>
            </w:r>
            <w:r w:rsidR="007A7648">
              <w:rPr>
                <w:sz w:val="24"/>
                <w:szCs w:val="24"/>
              </w:rPr>
              <w:t xml:space="preserve"> </w:t>
            </w:r>
            <w:r w:rsidR="007A7648">
              <w:rPr>
                <w:color w:val="000000"/>
                <w:sz w:val="24"/>
                <w:szCs w:val="24"/>
                <w:lang w:val="de-AT"/>
              </w:rPr>
              <w:t>›</w:t>
            </w:r>
            <w:r w:rsidR="007A7648">
              <w:rPr>
                <w:color w:val="000000"/>
                <w:sz w:val="24"/>
                <w:szCs w:val="24"/>
                <w:lang w:val="de-AT"/>
              </w:rPr>
              <w:t xml:space="preserve"> </w:t>
            </w:r>
            <w:r w:rsidR="007A7648" w:rsidRPr="007A7648">
              <w:rPr>
                <w:color w:val="000000"/>
                <w:sz w:val="24"/>
                <w:szCs w:val="24"/>
                <w:lang w:val="de-AT"/>
              </w:rPr>
              <w:t>Northern dialects</w:t>
            </w:r>
          </w:p>
        </w:tc>
      </w:tr>
      <w:tr w:rsidR="00B427DF" w:rsidRPr="009D639D">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Typology (General)</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typologyGen"/>
              <w:rPr>
                <w:highlight w:val="white"/>
              </w:rPr>
            </w:pPr>
            <w:r>
              <w:rPr>
                <w:highlight w:val="white"/>
              </w:rPr>
              <w:t>Archaic urban dialect of the pre-Hilalian-type</w:t>
            </w:r>
          </w:p>
        </w:tc>
      </w:tr>
      <w:tr w:rsidR="00B427DF" w:rsidRPr="009D639D">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General</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pStyle w:val="gen"/>
              <w:jc w:val="both"/>
            </w:pPr>
            <w:r>
              <w:t>Cherchell is a small port town located abou</w:t>
            </w:r>
            <w:r w:rsidR="009D639D">
              <w:t>t 100 km west of Algiers. It is</w:t>
            </w:r>
            <w:r>
              <w:t xml:space="preserve"> on the dividing line between the Eastern and Western regions of Algeria.</w:t>
            </w:r>
          </w:p>
          <w:p w:rsidR="00B427DF" w:rsidRDefault="00266999">
            <w:pPr>
              <w:pStyle w:val="gen"/>
              <w:jc w:val="both"/>
            </w:pPr>
            <w:r>
              <w:t xml:space="preserve">Because Cherchell is situated between the sea and the hill country inhabited by Berbers, its dialect has been rather insulated from Bedouin Arabic influences and is among the urban Algerian dialects which have preserved many linguistic features from the initial period of Arabization. It is one of the few non-Bedouin Algerian dialects which possess </w:t>
            </w:r>
            <w:r>
              <w:lastRenderedPageBreak/>
              <w:t xml:space="preserve">interdentals. </w:t>
            </w:r>
          </w:p>
        </w:tc>
      </w:tr>
      <w:tr w:rsidR="00B427DF" w:rsidRPr="009D639D">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lastRenderedPageBreak/>
              <w:t>Research history</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rsidP="00266999">
            <w:pPr>
              <w:pStyle w:val="researchHistory"/>
              <w:jc w:val="both"/>
            </w:pPr>
            <w:r>
              <w:t>The only existing description of the dialect of Cherchell is Grand'Henry 1972. This monograph, which focuses on the phonology and morphology of the dialect, consists of three parts: about 40 pages on phonology; 140 pages on morphology (including verbal and a nominal sections); and three texts in Arabic script (with transcription and French translation), one about a religious building dedicated to a local saint, one about marriage customs, and the third a collection of short anecdotes.</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Dictionaries</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B427DF">
            <w:pPr>
              <w:pStyle w:val="dicts"/>
            </w:pP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Text books</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B427DF">
            <w:pPr>
              <w:pStyle w:val="textbooks"/>
              <w:rPr>
                <w:highlight w:val="white"/>
              </w:rPr>
            </w:pP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Audio data</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B427DF">
            <w:pPr>
              <w:pStyle w:val="audio"/>
              <w:rPr>
                <w:sz w:val="24"/>
                <w:szCs w:val="24"/>
                <w:highlight w:val="white"/>
              </w:rPr>
            </w:pPr>
            <w:bookmarkStart w:id="0" w:name="_GoBack"/>
            <w:bookmarkEnd w:id="0"/>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Bibliography</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Sample text</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B427DF">
        <w:tc>
          <w:tcPr>
            <w:tcW w:w="1584" w:type="dxa"/>
            <w:tcBorders>
              <w:top w:val="single" w:sz="4" w:space="0" w:color="FFFFFF"/>
              <w:left w:val="single" w:sz="4" w:space="0" w:color="FFFFFF"/>
              <w:bottom w:val="single" w:sz="4" w:space="0" w:color="FFFFFF"/>
            </w:tcBorders>
            <w:shd w:val="clear" w:color="auto" w:fill="FFC000"/>
            <w:tcMar>
              <w:left w:w="103" w:type="dxa"/>
            </w:tcMar>
          </w:tcPr>
          <w:p w:rsidR="00B427DF" w:rsidRDefault="00266999">
            <w:pPr>
              <w:spacing w:after="0" w:line="240" w:lineRule="auto"/>
              <w:rPr>
                <w:color w:val="0070C0"/>
                <w:sz w:val="24"/>
                <w:szCs w:val="24"/>
                <w:lang w:val="en-GB"/>
              </w:rPr>
            </w:pPr>
            <w:r>
              <w:rPr>
                <w:color w:val="0070C0"/>
                <w:sz w:val="24"/>
                <w:szCs w:val="24"/>
                <w:lang w:val="en-GB"/>
              </w:rPr>
              <w:t>Linguistic features</w:t>
            </w:r>
          </w:p>
        </w:tc>
        <w:tc>
          <w:tcPr>
            <w:tcW w:w="74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427DF" w:rsidRDefault="00266999">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bl>
    <w:p w:rsidR="00B427DF" w:rsidRDefault="00B427DF">
      <w:pPr>
        <w:rPr>
          <w:sz w:val="24"/>
          <w:szCs w:val="24"/>
          <w:lang w:val="en-GB"/>
        </w:rPr>
      </w:pPr>
    </w:p>
    <w:p w:rsidR="00B427DF" w:rsidRDefault="00B427DF"/>
    <w:sectPr w:rsidR="00B427DF">
      <w:headerReference w:type="even" r:id="rId8"/>
      <w:headerReference w:type="default" r:id="rId9"/>
      <w:footerReference w:type="even" r:id="rId10"/>
      <w:footerReference w:type="default" r:id="rId11"/>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83" w:rsidRDefault="00266999">
      <w:pPr>
        <w:spacing w:after="0" w:line="240" w:lineRule="auto"/>
      </w:pPr>
      <w:r>
        <w:separator/>
      </w:r>
    </w:p>
  </w:endnote>
  <w:endnote w:type="continuationSeparator" w:id="0">
    <w:p w:rsidR="00502883" w:rsidRDefault="0026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DF" w:rsidRDefault="00B427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DF" w:rsidRDefault="00B427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83" w:rsidRDefault="00266999">
      <w:pPr>
        <w:spacing w:after="0" w:line="240" w:lineRule="auto"/>
      </w:pPr>
      <w:r>
        <w:separator/>
      </w:r>
    </w:p>
  </w:footnote>
  <w:footnote w:type="continuationSeparator" w:id="0">
    <w:p w:rsidR="00502883" w:rsidRDefault="00266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DF" w:rsidRDefault="00B427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DF" w:rsidRDefault="00B427D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B427DF"/>
    <w:rsid w:val="000A2F7D"/>
    <w:rsid w:val="00106255"/>
    <w:rsid w:val="00266999"/>
    <w:rsid w:val="002E54FA"/>
    <w:rsid w:val="00502883"/>
    <w:rsid w:val="007A7648"/>
    <w:rsid w:val="009D639D"/>
    <w:rsid w:val="00A410F5"/>
    <w:rsid w:val="00B427D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5DD7"/>
  <w15:docId w15:val="{A372E8DC-4BAE-40F4-9870-B99F30B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styleId="BesuchterLink">
    <w:name w:val="FollowedHyperlink"/>
    <w:basedOn w:val="Absatz-Standardschriftart"/>
    <w:qFormat/>
    <w:rPr>
      <w:color w:val="954F72"/>
      <w:u w:val="single"/>
    </w:rPr>
  </w:style>
  <w:style w:type="character" w:customStyle="1" w:styleId="ListLabel1">
    <w:name w:val="ListLabel 1"/>
    <w:qFormat/>
  </w:style>
  <w:style w:type="character" w:customStyle="1" w:styleId="ListLabel2">
    <w:name w:val="ListLabel 2"/>
    <w:qFormat/>
    <w:rPr>
      <w:rFonts w:cs="Courier New"/>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Listenabsatz">
    <w:name w:val="List Paragraph"/>
    <w:basedOn w:val="Standard"/>
    <w:qFormat/>
    <w:pPr>
      <w:ind w:left="720"/>
    </w:pPr>
  </w:style>
  <w:style w:type="paragraph" w:customStyle="1" w:styleId="TabellenInhalt">
    <w:name w:val="Tabellen Inhalt"/>
    <w:basedOn w:val="Standard"/>
    <w:qFormat/>
    <w:pPr>
      <w:suppressLineNumbers/>
    </w:pPr>
  </w:style>
  <w:style w:type="paragraph" w:styleId="Sprechblasentext">
    <w:name w:val="Balloon Text"/>
    <w:basedOn w:val="Standard"/>
    <w:link w:val="SprechblasentextZchn"/>
    <w:uiPriority w:val="99"/>
    <w:semiHidden/>
    <w:unhideWhenUsed/>
    <w:rsid w:val="00266999"/>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26699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r.wikipedia.org/wiki/Cherchel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1685</Characters>
  <Application>Microsoft Office Word</Application>
  <DocSecurity>0</DocSecurity>
  <Lines>14</Lines>
  <Paragraphs>3</Paragraphs>
  <ScaleCrop>false</ScaleCrop>
  <Company>Hewlett-Packard Company</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Aleksandra Ercegovcevic</cp:lastModifiedBy>
  <cp:revision>11</cp:revision>
  <dcterms:created xsi:type="dcterms:W3CDTF">2018-05-02T08:20:00Z</dcterms:created>
  <dcterms:modified xsi:type="dcterms:W3CDTF">2018-11-20T11:24:00Z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