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9CA" w:rsidRDefault="002F09CA">
      <w:pPr>
        <w:rPr>
          <w:sz w:val="28"/>
          <w:szCs w:val="28"/>
          <w:lang w:val="en-GB"/>
        </w:rPr>
      </w:pPr>
    </w:p>
    <w:p w:rsidR="002F09CA" w:rsidRDefault="00D430F2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2F09CA" w:rsidRDefault="002F09CA">
      <w:pPr>
        <w:rPr>
          <w:sz w:val="28"/>
          <w:szCs w:val="28"/>
          <w:lang w:val="en-GB"/>
        </w:rPr>
      </w:pP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3"/>
        <w:gridCol w:w="7959"/>
      </w:tblGrid>
      <w:tr w:rsidR="002F09CA">
        <w:tblPrEx>
          <w:tblCellMar>
            <w:top w:w="0" w:type="dxa"/>
            <w:bottom w:w="0" w:type="dxa"/>
          </w:tblCellMar>
        </w:tblPrEx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ID</w:t>
            </w:r>
          </w:p>
        </w:tc>
        <w:tc>
          <w:tcPr>
            <w:tcW w:w="795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pStyle w:val="xmlID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profile_{location}_01</w:t>
            </w:r>
          </w:p>
        </w:tc>
      </w:tr>
      <w:tr w:rsidR="002F09CA">
        <w:tblPrEx>
          <w:tblCellMar>
            <w:top w:w="0" w:type="dxa"/>
            <w:bottom w:w="0" w:type="dxa"/>
          </w:tblCellMar>
        </w:tblPrEx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Author of this profile</w:t>
            </w:r>
          </w:p>
        </w:tc>
        <w:tc>
          <w:tcPr>
            <w:tcW w:w="7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pStyle w:val="autho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Aleksandra </w:t>
            </w:r>
            <w:proofErr w:type="spellStart"/>
            <w:r>
              <w:rPr>
                <w:sz w:val="28"/>
                <w:szCs w:val="28"/>
              </w:rPr>
              <w:t>Ercegovčević</w:t>
            </w:r>
            <w:proofErr w:type="spellEnd"/>
          </w:p>
        </w:tc>
      </w:tr>
      <w:tr w:rsidR="002F09CA">
        <w:tblPrEx>
          <w:tblCellMar>
            <w:top w:w="0" w:type="dxa"/>
            <w:bottom w:w="0" w:type="dxa"/>
          </w:tblCellMar>
        </w:tblPrEx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Image</w:t>
            </w:r>
          </w:p>
        </w:tc>
        <w:tc>
          <w:tcPr>
            <w:tcW w:w="7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pStyle w:val="image"/>
            </w:pPr>
            <w:r>
              <w:rPr>
                <w:noProof/>
                <w:lang w:val="de-AT" w:eastAsia="de-AT"/>
              </w:rPr>
              <w:drawing>
                <wp:inline distT="0" distB="0" distL="0" distR="0">
                  <wp:extent cx="4018330" cy="2675900"/>
                  <wp:effectExtent l="0" t="0" r="1220" b="0"/>
                  <wp:docPr id="1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330" cy="26759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09CA" w:rsidRPr="0099484D">
        <w:tblPrEx>
          <w:tblCellMar>
            <w:top w:w="0" w:type="dxa"/>
            <w:bottom w:w="0" w:type="dxa"/>
          </w:tblCellMar>
        </w:tblPrEx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Copyright of image</w:t>
            </w:r>
          </w:p>
        </w:tc>
        <w:tc>
          <w:tcPr>
            <w:tcW w:w="7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pStyle w:val="imageCopy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</w:t>
            </w:r>
          </w:p>
          <w:p w:rsidR="002F09CA" w:rsidRDefault="00D430F2">
            <w:pPr>
              <w:pStyle w:val="imageCopyright"/>
            </w:pPr>
            <w:hyperlink r:id="rId8" w:history="1">
              <w:r>
                <w:rPr>
                  <w:sz w:val="28"/>
                  <w:szCs w:val="28"/>
                </w:rPr>
                <w:t>https://www.facebook.com/208102402559856/photos/p.1048548058515282/1048548058515282/?type=1&amp;theater</w:t>
              </w:r>
            </w:hyperlink>
          </w:p>
        </w:tc>
      </w:tr>
      <w:tr w:rsidR="002F09CA">
        <w:tblPrEx>
          <w:tblCellMar>
            <w:top w:w="0" w:type="dxa"/>
            <w:bottom w:w="0" w:type="dxa"/>
          </w:tblCellMar>
        </w:tblPrEx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of location (English)</w:t>
            </w:r>
          </w:p>
        </w:tc>
        <w:tc>
          <w:tcPr>
            <w:tcW w:w="7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pStyle w:val="locNameE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Mazouna</w:t>
            </w:r>
            <w:proofErr w:type="spellEnd"/>
          </w:p>
        </w:tc>
      </w:tr>
      <w:tr w:rsidR="002F09CA">
        <w:tblPrEx>
          <w:tblCellMar>
            <w:top w:w="0" w:type="dxa"/>
            <w:bottom w:w="0" w:type="dxa"/>
          </w:tblCellMar>
        </w:tblPrEx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28"/>
                <w:szCs w:val="28"/>
                <w:lang w:val="en-GB"/>
              </w:rPr>
              <w:t>Fu</w:t>
            </w:r>
            <w:r>
              <w:rPr>
                <w:color w:val="0070C0"/>
                <w:sz w:val="28"/>
                <w:szCs w:val="28"/>
                <w:lang w:val="en-GB"/>
              </w:rPr>
              <w:t>ṣḥ</w:t>
            </w:r>
            <w:r>
              <w:rPr>
                <w:color w:val="0070C0"/>
                <w:sz w:val="28"/>
                <w:szCs w:val="28"/>
                <w:lang w:val="en-GB"/>
              </w:rPr>
              <w:t>ā</w:t>
            </w:r>
            <w:proofErr w:type="spellEnd"/>
            <w:r>
              <w:rPr>
                <w:color w:val="0070C0"/>
                <w:sz w:val="28"/>
                <w:szCs w:val="28"/>
                <w:lang w:val="en-GB"/>
              </w:rPr>
              <w:t>, transcription)</w:t>
            </w:r>
          </w:p>
        </w:tc>
        <w:tc>
          <w:tcPr>
            <w:tcW w:w="7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pStyle w:val="locNameFusha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Māzūna</w:t>
            </w:r>
            <w:proofErr w:type="spellEnd"/>
          </w:p>
        </w:tc>
      </w:tr>
      <w:tr w:rsidR="002F09CA">
        <w:tblPrEx>
          <w:tblCellMar>
            <w:top w:w="0" w:type="dxa"/>
            <w:bottom w:w="0" w:type="dxa"/>
          </w:tblCellMar>
        </w:tblPrEx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Pr="0099484D" w:rsidRDefault="00D430F2">
            <w:pPr>
              <w:spacing w:after="0" w:line="240" w:lineRule="auto"/>
              <w:rPr>
                <w:lang w:val="en-US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Name of locatio</w:t>
            </w:r>
            <w:r>
              <w:rPr>
                <w:color w:val="0070C0"/>
                <w:sz w:val="28"/>
                <w:szCs w:val="28"/>
                <w:lang w:val="en-GB"/>
              </w:rPr>
              <w:lastRenderedPageBreak/>
              <w:t>n (</w:t>
            </w:r>
            <w:proofErr w:type="spellStart"/>
            <w:r>
              <w:rPr>
                <w:color w:val="0070C0"/>
                <w:sz w:val="28"/>
                <w:szCs w:val="28"/>
                <w:lang w:val="en-GB"/>
              </w:rPr>
              <w:t>Fu</w:t>
            </w:r>
            <w:r>
              <w:rPr>
                <w:color w:val="0070C0"/>
                <w:sz w:val="28"/>
                <w:szCs w:val="28"/>
                <w:lang w:val="en-GB"/>
              </w:rPr>
              <w:t>ṣḥ</w:t>
            </w:r>
            <w:r>
              <w:rPr>
                <w:color w:val="0070C0"/>
                <w:sz w:val="28"/>
                <w:szCs w:val="28"/>
                <w:lang w:val="en-GB"/>
              </w:rPr>
              <w:t>ā</w:t>
            </w:r>
            <w:proofErr w:type="spellEnd"/>
            <w:r>
              <w:rPr>
                <w:color w:val="0070C0"/>
                <w:sz w:val="28"/>
                <w:szCs w:val="28"/>
                <w:lang w:val="en-GB"/>
              </w:rPr>
              <w:t>, Arabic)</w:t>
            </w:r>
          </w:p>
        </w:tc>
        <w:tc>
          <w:tcPr>
            <w:tcW w:w="7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pStyle w:val="locNameFushaAr"/>
              <w:spacing w:after="0"/>
              <w:rPr>
                <w:rFonts w:ascii="Arial" w:hAnsi="Arial" w:cs="Arial"/>
                <w:color w:val="000000"/>
                <w:sz w:val="43"/>
                <w:szCs w:val="43"/>
              </w:rPr>
            </w:pPr>
            <w:r>
              <w:rPr>
                <w:rFonts w:ascii="Arial" w:hAnsi="Arial" w:cs="Arial"/>
                <w:color w:val="000000"/>
                <w:sz w:val="43"/>
                <w:szCs w:val="43"/>
                <w:rtl/>
              </w:rPr>
              <w:lastRenderedPageBreak/>
              <w:t>مازونة</w:t>
            </w:r>
          </w:p>
        </w:tc>
      </w:tr>
      <w:tr w:rsidR="002F09CA" w:rsidRPr="0099484D">
        <w:tblPrEx>
          <w:tblCellMar>
            <w:top w:w="0" w:type="dxa"/>
            <w:bottom w:w="0" w:type="dxa"/>
          </w:tblCellMar>
        </w:tblPrEx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 xml:space="preserve">Name in local variety (in </w:t>
            </w:r>
            <w:r>
              <w:rPr>
                <w:color w:val="0070C0"/>
                <w:sz w:val="28"/>
                <w:szCs w:val="28"/>
                <w:lang w:val="en-GB"/>
              </w:rPr>
              <w:t>transcription)</w:t>
            </w:r>
          </w:p>
        </w:tc>
        <w:tc>
          <w:tcPr>
            <w:tcW w:w="7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2F09CA">
            <w:pPr>
              <w:pStyle w:val="locNameLoc"/>
              <w:rPr>
                <w:color w:val="000000"/>
                <w:sz w:val="28"/>
                <w:szCs w:val="28"/>
              </w:rPr>
            </w:pPr>
          </w:p>
        </w:tc>
      </w:tr>
      <w:tr w:rsidR="002F09CA">
        <w:tblPrEx>
          <w:tblCellMar>
            <w:top w:w="0" w:type="dxa"/>
            <w:bottom w:w="0" w:type="dxa"/>
          </w:tblCellMar>
        </w:tblPrEx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Geo location</w:t>
            </w:r>
          </w:p>
        </w:tc>
        <w:tc>
          <w:tcPr>
            <w:tcW w:w="7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30F2" w:rsidRDefault="00D430F2">
            <w:pPr>
              <w:pStyle w:val="ge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36.12, </w:t>
            </w:r>
          </w:p>
          <w:p w:rsidR="002F09CA" w:rsidRDefault="00D430F2">
            <w:pPr>
              <w:pStyle w:val="ge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0.88</w:t>
            </w:r>
          </w:p>
        </w:tc>
      </w:tr>
      <w:tr w:rsidR="002F09CA">
        <w:tblPrEx>
          <w:tblCellMar>
            <w:top w:w="0" w:type="dxa"/>
            <w:bottom w:w="0" w:type="dxa"/>
          </w:tblCellMar>
        </w:tblPrEx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Typology (Local)</w:t>
            </w:r>
          </w:p>
        </w:tc>
        <w:tc>
          <w:tcPr>
            <w:tcW w:w="7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pStyle w:val="typology"/>
              <w:rPr>
                <w:sz w:val="28"/>
                <w:szCs w:val="28"/>
                <w:lang w:val="de-AT"/>
              </w:rPr>
            </w:pPr>
            <w:r>
              <w:rPr>
                <w:sz w:val="28"/>
                <w:szCs w:val="28"/>
                <w:lang w:val="de-AT"/>
              </w:rPr>
              <w:t xml:space="preserve">West (Maghreb) › </w:t>
            </w:r>
            <w:proofErr w:type="spellStart"/>
            <w:r>
              <w:rPr>
                <w:sz w:val="28"/>
                <w:szCs w:val="28"/>
                <w:lang w:val="de-AT"/>
              </w:rPr>
              <w:t>Algeria</w:t>
            </w:r>
            <w:proofErr w:type="spellEnd"/>
            <w:r>
              <w:rPr>
                <w:sz w:val="28"/>
                <w:szCs w:val="28"/>
                <w:lang w:val="de-AT"/>
              </w:rPr>
              <w:t xml:space="preserve"> › Western </w:t>
            </w:r>
            <w:proofErr w:type="spellStart"/>
            <w:r>
              <w:rPr>
                <w:sz w:val="28"/>
                <w:szCs w:val="28"/>
                <w:lang w:val="de-AT"/>
              </w:rPr>
              <w:t>dialects</w:t>
            </w:r>
            <w:proofErr w:type="spellEnd"/>
          </w:p>
        </w:tc>
      </w:tr>
      <w:tr w:rsidR="002F09CA">
        <w:tblPrEx>
          <w:tblCellMar>
            <w:top w:w="0" w:type="dxa"/>
            <w:bottom w:w="0" w:type="dxa"/>
          </w:tblCellMar>
        </w:tblPrEx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Typology (General)</w:t>
            </w:r>
          </w:p>
        </w:tc>
        <w:tc>
          <w:tcPr>
            <w:tcW w:w="7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pStyle w:val="typologyGen"/>
              <w:rPr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sz w:val="28"/>
                <w:szCs w:val="28"/>
                <w:shd w:val="clear" w:color="auto" w:fill="FFFFFF"/>
              </w:rPr>
              <w:t>Hilāli</w:t>
            </w:r>
            <w:proofErr w:type="spellEnd"/>
            <w:r>
              <w:rPr>
                <w:sz w:val="28"/>
                <w:szCs w:val="28"/>
                <w:shd w:val="clear" w:color="auto" w:fill="FFFFFF"/>
              </w:rPr>
              <w:t>-type Bedouin dialect</w:t>
            </w:r>
          </w:p>
        </w:tc>
      </w:tr>
      <w:tr w:rsidR="002F09CA" w:rsidRPr="0099484D">
        <w:tblPrEx>
          <w:tblCellMar>
            <w:top w:w="0" w:type="dxa"/>
            <w:bottom w:w="0" w:type="dxa"/>
          </w:tblCellMar>
        </w:tblPrEx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General</w:t>
            </w:r>
          </w:p>
        </w:tc>
        <w:tc>
          <w:tcPr>
            <w:tcW w:w="7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pStyle w:val="gen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Mazouna</w:t>
            </w:r>
            <w:proofErr w:type="spellEnd"/>
            <w:r>
              <w:rPr>
                <w:sz w:val="28"/>
                <w:szCs w:val="28"/>
              </w:rPr>
              <w:t xml:space="preserve"> is a small historical town on the </w:t>
            </w:r>
            <w:proofErr w:type="spellStart"/>
            <w:r>
              <w:rPr>
                <w:sz w:val="28"/>
                <w:szCs w:val="28"/>
              </w:rPr>
              <w:t>Dahra</w:t>
            </w:r>
            <w:proofErr w:type="spellEnd"/>
            <w:r>
              <w:rPr>
                <w:sz w:val="28"/>
                <w:szCs w:val="28"/>
              </w:rPr>
              <w:t xml:space="preserve"> Mountains in the province of </w:t>
            </w:r>
            <w:proofErr w:type="spellStart"/>
            <w:r>
              <w:rPr>
                <w:sz w:val="28"/>
                <w:szCs w:val="28"/>
              </w:rPr>
              <w:t>Relizane</w:t>
            </w:r>
            <w:proofErr w:type="spellEnd"/>
            <w:r>
              <w:rPr>
                <w:sz w:val="28"/>
                <w:szCs w:val="28"/>
              </w:rPr>
              <w:t xml:space="preserve">. The </w:t>
            </w:r>
            <w:r>
              <w:rPr>
                <w:sz w:val="28"/>
                <w:szCs w:val="28"/>
              </w:rPr>
              <w:t xml:space="preserve">population in this mountainous area is of Berber origin – primarily of the </w:t>
            </w:r>
            <w:proofErr w:type="spellStart"/>
            <w:r>
              <w:rPr>
                <w:sz w:val="28"/>
                <w:szCs w:val="28"/>
              </w:rPr>
              <w:t>Zanata</w:t>
            </w:r>
            <w:proofErr w:type="spellEnd"/>
            <w:r>
              <w:rPr>
                <w:sz w:val="28"/>
                <w:szCs w:val="28"/>
              </w:rPr>
              <w:t xml:space="preserve"> and </w:t>
            </w:r>
            <w:proofErr w:type="spellStart"/>
            <w:r>
              <w:rPr>
                <w:sz w:val="28"/>
                <w:szCs w:val="28"/>
              </w:rPr>
              <w:t>Maghraoua</w:t>
            </w:r>
            <w:proofErr w:type="spellEnd"/>
            <w:r>
              <w:rPr>
                <w:sz w:val="28"/>
                <w:szCs w:val="28"/>
              </w:rPr>
              <w:t xml:space="preserve"> tribes. </w:t>
            </w:r>
            <w:proofErr w:type="spellStart"/>
            <w:proofErr w:type="gramStart"/>
            <w:r>
              <w:rPr>
                <w:sz w:val="28"/>
                <w:szCs w:val="28"/>
              </w:rPr>
              <w:t>Mazouna</w:t>
            </w:r>
            <w:proofErr w:type="spellEnd"/>
            <w:r>
              <w:rPr>
                <w:sz w:val="28"/>
                <w:szCs w:val="28"/>
              </w:rPr>
              <w:t xml:space="preserve"> today is inhabited by both Berber and Arabic speakers</w:t>
            </w:r>
            <w:proofErr w:type="gramEnd"/>
            <w:r>
              <w:rPr>
                <w:sz w:val="28"/>
                <w:szCs w:val="28"/>
              </w:rPr>
              <w:t>.</w:t>
            </w:r>
          </w:p>
          <w:p w:rsidR="002F09CA" w:rsidRDefault="00D430F2">
            <w:pPr>
              <w:pStyle w:val="gen"/>
              <w:jc w:val="both"/>
            </w:pPr>
            <w:r>
              <w:rPr>
                <w:sz w:val="28"/>
                <w:szCs w:val="28"/>
              </w:rPr>
              <w:t>After the Arab Muslim conquest, the town developed into a trading centre between the Atla</w:t>
            </w:r>
            <w:r>
              <w:rPr>
                <w:sz w:val="28"/>
                <w:szCs w:val="28"/>
              </w:rPr>
              <w:t xml:space="preserve">ntic Ocean and Tunisia. During the Ottoman era, </w:t>
            </w:r>
            <w:proofErr w:type="spellStart"/>
            <w:r>
              <w:rPr>
                <w:sz w:val="28"/>
                <w:szCs w:val="28"/>
              </w:rPr>
              <w:t>Mazouna</w:t>
            </w:r>
            <w:proofErr w:type="spellEnd"/>
            <w:r>
              <w:rPr>
                <w:sz w:val="28"/>
                <w:szCs w:val="28"/>
              </w:rPr>
              <w:t xml:space="preserve"> was the first capital of the western </w:t>
            </w:r>
            <w:proofErr w:type="spellStart"/>
            <w:r>
              <w:rPr>
                <w:i/>
                <w:sz w:val="28"/>
                <w:szCs w:val="28"/>
              </w:rPr>
              <w:t>beylik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F09CA" w:rsidRPr="0099484D">
        <w:tblPrEx>
          <w:tblCellMar>
            <w:top w:w="0" w:type="dxa"/>
            <w:bottom w:w="0" w:type="dxa"/>
          </w:tblCellMar>
        </w:tblPrEx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Research history</w:t>
            </w:r>
          </w:p>
        </w:tc>
        <w:tc>
          <w:tcPr>
            <w:tcW w:w="7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pStyle w:val="researchHistory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Only two studies on the dialect of </w:t>
            </w:r>
            <w:proofErr w:type="spellStart"/>
            <w:r>
              <w:rPr>
                <w:sz w:val="28"/>
                <w:szCs w:val="28"/>
              </w:rPr>
              <w:t>Mazouna</w:t>
            </w:r>
            <w:proofErr w:type="spellEnd"/>
            <w:r>
              <w:rPr>
                <w:sz w:val="28"/>
                <w:szCs w:val="28"/>
              </w:rPr>
              <w:t xml:space="preserve"> exist: </w:t>
            </w:r>
            <w:proofErr w:type="spellStart"/>
            <w:r>
              <w:rPr>
                <w:sz w:val="28"/>
                <w:szCs w:val="28"/>
              </w:rPr>
              <w:t>Elhalimi</w:t>
            </w:r>
            <w:proofErr w:type="spellEnd"/>
            <w:r>
              <w:rPr>
                <w:sz w:val="28"/>
                <w:szCs w:val="28"/>
              </w:rPr>
              <w:t xml:space="preserve"> 1996 discusses negation, including an analysi</w:t>
            </w:r>
            <w:r>
              <w:rPr>
                <w:sz w:val="28"/>
                <w:szCs w:val="28"/>
              </w:rPr>
              <w:t>s of the main negation markers a</w:t>
            </w:r>
            <w:r>
              <w:rPr>
                <w:sz w:val="28"/>
                <w:szCs w:val="28"/>
              </w:rPr>
              <w:t xml:space="preserve">nd of the different forms of the enhancement of negation; and </w:t>
            </w:r>
            <w:proofErr w:type="spellStart"/>
            <w:r>
              <w:rPr>
                <w:sz w:val="28"/>
                <w:szCs w:val="28"/>
              </w:rPr>
              <w:t>Bouhadiba</w:t>
            </w:r>
            <w:proofErr w:type="spellEnd"/>
            <w:r>
              <w:rPr>
                <w:sz w:val="28"/>
                <w:szCs w:val="28"/>
              </w:rPr>
              <w:t xml:space="preserve"> 2016 presents a short overview of the general phonological features of the dialect of </w:t>
            </w:r>
            <w:proofErr w:type="spellStart"/>
            <w:r>
              <w:rPr>
                <w:sz w:val="28"/>
                <w:szCs w:val="28"/>
              </w:rPr>
              <w:t>Mazouna</w:t>
            </w:r>
            <w:proofErr w:type="spellEnd"/>
            <w:r>
              <w:rPr>
                <w:sz w:val="28"/>
                <w:szCs w:val="28"/>
              </w:rPr>
              <w:t>, but mainly focuses on lexical issues. The latter article emphasises and analyses the Berb</w:t>
            </w:r>
            <w:r>
              <w:rPr>
                <w:sz w:val="28"/>
                <w:szCs w:val="28"/>
              </w:rPr>
              <w:t xml:space="preserve">er influence on the dialect, and provides information on the foundation and history of </w:t>
            </w:r>
            <w:proofErr w:type="spellStart"/>
            <w:r>
              <w:rPr>
                <w:sz w:val="28"/>
                <w:szCs w:val="28"/>
              </w:rPr>
              <w:t>Mazouna</w:t>
            </w:r>
            <w:bookmarkStart w:id="0" w:name="_GoBack"/>
            <w:bookmarkEnd w:id="0"/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F09CA">
        <w:tblPrEx>
          <w:tblCellMar>
            <w:top w:w="0" w:type="dxa"/>
            <w:bottom w:w="0" w:type="dxa"/>
          </w:tblCellMar>
        </w:tblPrEx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Dictionaries</w:t>
            </w:r>
          </w:p>
        </w:tc>
        <w:tc>
          <w:tcPr>
            <w:tcW w:w="7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2F09CA">
            <w:pPr>
              <w:pStyle w:val="dicts"/>
              <w:rPr>
                <w:sz w:val="28"/>
                <w:szCs w:val="28"/>
              </w:rPr>
            </w:pPr>
          </w:p>
        </w:tc>
      </w:tr>
      <w:tr w:rsidR="002F09CA">
        <w:tblPrEx>
          <w:tblCellMar>
            <w:top w:w="0" w:type="dxa"/>
            <w:bottom w:w="0" w:type="dxa"/>
          </w:tblCellMar>
        </w:tblPrEx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Text books</w:t>
            </w:r>
          </w:p>
        </w:tc>
        <w:tc>
          <w:tcPr>
            <w:tcW w:w="7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2F09CA">
            <w:pPr>
              <w:pStyle w:val="textbooks"/>
              <w:rPr>
                <w:sz w:val="28"/>
                <w:szCs w:val="28"/>
                <w:shd w:val="clear" w:color="auto" w:fill="FFFFFF"/>
              </w:rPr>
            </w:pPr>
          </w:p>
        </w:tc>
      </w:tr>
      <w:tr w:rsidR="002F09CA">
        <w:tblPrEx>
          <w:tblCellMar>
            <w:top w:w="0" w:type="dxa"/>
            <w:bottom w:w="0" w:type="dxa"/>
          </w:tblCellMar>
        </w:tblPrEx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Audio data</w:t>
            </w:r>
          </w:p>
        </w:tc>
        <w:tc>
          <w:tcPr>
            <w:tcW w:w="7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2F09CA">
            <w:pPr>
              <w:pStyle w:val="audio"/>
              <w:rPr>
                <w:sz w:val="28"/>
                <w:szCs w:val="28"/>
                <w:shd w:val="clear" w:color="auto" w:fill="FFFFFF"/>
                <w:lang w:val="de-AT"/>
              </w:rPr>
            </w:pPr>
          </w:p>
        </w:tc>
      </w:tr>
      <w:tr w:rsidR="002F09CA">
        <w:tblPrEx>
          <w:tblCellMar>
            <w:top w:w="0" w:type="dxa"/>
            <w:bottom w:w="0" w:type="dxa"/>
          </w:tblCellMar>
        </w:tblPrEx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lastRenderedPageBreak/>
              <w:t>Bibliography</w:t>
            </w:r>
          </w:p>
        </w:tc>
        <w:tc>
          <w:tcPr>
            <w:tcW w:w="7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  <w:t>{leave empty}</w:t>
            </w:r>
          </w:p>
        </w:tc>
      </w:tr>
      <w:tr w:rsidR="002F09CA">
        <w:tblPrEx>
          <w:tblCellMar>
            <w:top w:w="0" w:type="dxa"/>
            <w:bottom w:w="0" w:type="dxa"/>
          </w:tblCellMar>
        </w:tblPrEx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Sample text</w:t>
            </w:r>
          </w:p>
        </w:tc>
        <w:tc>
          <w:tcPr>
            <w:tcW w:w="7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  <w:t>{leave empty}</w:t>
            </w:r>
          </w:p>
        </w:tc>
      </w:tr>
      <w:tr w:rsidR="002F09CA">
        <w:tblPrEx>
          <w:tblCellMar>
            <w:top w:w="0" w:type="dxa"/>
            <w:bottom w:w="0" w:type="dxa"/>
          </w:tblCellMar>
        </w:tblPrEx>
        <w:tc>
          <w:tcPr>
            <w:tcW w:w="11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pacing w:after="0" w:line="240" w:lineRule="auto"/>
              <w:rPr>
                <w:color w:val="0070C0"/>
                <w:sz w:val="28"/>
                <w:szCs w:val="28"/>
                <w:lang w:val="en-GB"/>
              </w:rPr>
            </w:pPr>
            <w:r>
              <w:rPr>
                <w:color w:val="0070C0"/>
                <w:sz w:val="28"/>
                <w:szCs w:val="28"/>
                <w:lang w:val="en-GB"/>
              </w:rPr>
              <w:t>Linguistic features</w:t>
            </w:r>
          </w:p>
        </w:tc>
        <w:tc>
          <w:tcPr>
            <w:tcW w:w="79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9CA" w:rsidRDefault="00D430F2">
            <w:pPr>
              <w:shd w:val="clear" w:color="auto" w:fill="FFFFFF"/>
              <w:spacing w:after="0" w:line="240" w:lineRule="auto"/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  <w:lang w:val="en-GB"/>
              </w:rPr>
              <w:t>{leave empty}</w:t>
            </w:r>
          </w:p>
        </w:tc>
      </w:tr>
    </w:tbl>
    <w:p w:rsidR="002F09CA" w:rsidRDefault="002F09CA">
      <w:pPr>
        <w:spacing w:line="360" w:lineRule="auto"/>
        <w:rPr>
          <w:sz w:val="28"/>
          <w:szCs w:val="28"/>
          <w:lang w:val="en-GB"/>
        </w:rPr>
      </w:pPr>
    </w:p>
    <w:p w:rsidR="002F09CA" w:rsidRDefault="002F09CA">
      <w:pPr>
        <w:spacing w:line="360" w:lineRule="auto"/>
        <w:jc w:val="both"/>
      </w:pPr>
    </w:p>
    <w:sectPr w:rsidR="002F09CA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430F2">
      <w:pPr>
        <w:spacing w:after="0" w:line="240" w:lineRule="auto"/>
      </w:pPr>
      <w:r>
        <w:separator/>
      </w:r>
    </w:p>
  </w:endnote>
  <w:endnote w:type="continuationSeparator" w:id="0">
    <w:p w:rsidR="00000000" w:rsidRDefault="00D43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A61" w:rsidRDefault="00D430F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A61" w:rsidRDefault="00D430F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430F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D43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A61" w:rsidRDefault="00D430F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A61" w:rsidRDefault="00D430F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1076"/>
    <w:multiLevelType w:val="multilevel"/>
    <w:tmpl w:val="402E9468"/>
    <w:styleLink w:val="WWNum1"/>
    <w:lvl w:ilvl="0">
      <w:numFmt w:val="bullet"/>
      <w:lvlText w:val="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F09CA"/>
    <w:rsid w:val="002F09CA"/>
    <w:rsid w:val="0099484D"/>
    <w:rsid w:val="00D4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ADA79"/>
  <w15:docId w15:val="{FF0E410F-71A7-448B-8C50-CAB9A956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  <w:style w:type="character" w:styleId="Hervorhebung">
    <w:name w:val="Emphasis"/>
    <w:basedOn w:val="Absatz-Standardschriftart"/>
    <w:rPr>
      <w:i/>
      <w:iCs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208102402559856/photos/p.1048548058515282/1048548058515282/?type=1&amp;thea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Ercegovcevic</dc:creator>
  <cp:lastModifiedBy>Aleksandra Ercegovcevic</cp:lastModifiedBy>
  <cp:revision>3</cp:revision>
  <dcterms:created xsi:type="dcterms:W3CDTF">2019-01-31T10:27:00Z</dcterms:created>
  <dcterms:modified xsi:type="dcterms:W3CDTF">2019-01-31T10:31:00Z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