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F69" w:rsidRDefault="00CE6F69">
      <w:pPr>
        <w:rPr>
          <w:sz w:val="28"/>
          <w:szCs w:val="28"/>
          <w:lang w:val="en-GB"/>
        </w:rPr>
      </w:pPr>
    </w:p>
    <w:p w:rsidR="00CE6F69" w:rsidRDefault="00E9510E">
      <w:pPr>
        <w:rPr>
          <w:lang w:val="en-GB"/>
        </w:rPr>
      </w:pPr>
      <w:r>
        <w:rPr>
          <w:lang w:val="en-GB"/>
        </w:rPr>
        <w:t>Please fill in the following form. We will convert it into TEI conformant data to put it on the VICAV website. Have a look at previously published examples on the VICAV website.</w:t>
      </w:r>
    </w:p>
    <w:p w:rsidR="00CE6F69" w:rsidRDefault="00CE6F69">
      <w:pPr>
        <w:rPr>
          <w:sz w:val="28"/>
          <w:szCs w:val="28"/>
          <w:lang w:val="en-GB"/>
        </w:rPr>
      </w:pPr>
    </w:p>
    <w:tbl>
      <w:tblPr>
        <w:tblW w:w="9062" w:type="dxa"/>
        <w:tblInd w:w="-108" w:type="dxa"/>
        <w:tblLayout w:type="fixed"/>
        <w:tblCellMar>
          <w:left w:w="10" w:type="dxa"/>
          <w:right w:w="10" w:type="dxa"/>
        </w:tblCellMar>
        <w:tblLook w:val="04A0" w:firstRow="1" w:lastRow="0" w:firstColumn="1" w:lastColumn="0" w:noHBand="0" w:noVBand="1"/>
      </w:tblPr>
      <w:tblGrid>
        <w:gridCol w:w="1393"/>
        <w:gridCol w:w="7669"/>
      </w:tblGrid>
      <w:tr w:rsidR="00CE6F69">
        <w:tc>
          <w:tcPr>
            <w:tcW w:w="1393" w:type="dxa"/>
            <w:tcBorders>
              <w:top w:val="single" w:sz="4" w:space="0" w:color="FFFFFF"/>
              <w:left w:val="single" w:sz="4" w:space="0" w:color="FFFFFF"/>
              <w:bottom w:val="single" w:sz="4" w:space="0" w:color="FFFFFF"/>
              <w:right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ID</w:t>
            </w:r>
          </w:p>
        </w:tc>
        <w:tc>
          <w:tcPr>
            <w:tcW w:w="7669" w:type="dxa"/>
            <w:tcBorders>
              <w:top w:val="single" w:sz="4" w:space="0" w:color="FFFFFF"/>
              <w:left w:val="single" w:sz="4" w:space="0" w:color="FFFFFF"/>
              <w:right w:val="single" w:sz="4" w:space="0" w:color="FFFFFF"/>
            </w:tcBorders>
            <w:shd w:val="clear" w:color="auto" w:fill="FFFFFF"/>
            <w:tcMar>
              <w:top w:w="0" w:type="dxa"/>
              <w:left w:w="108" w:type="dxa"/>
              <w:bottom w:w="0" w:type="dxa"/>
              <w:right w:w="108" w:type="dxa"/>
            </w:tcMar>
          </w:tcPr>
          <w:p w:rsidR="00CE6F69" w:rsidRDefault="00E9510E">
            <w:pPr>
              <w:pStyle w:val="xmlID"/>
              <w:rPr>
                <w:color w:val="FFFFFF"/>
                <w:sz w:val="28"/>
                <w:szCs w:val="28"/>
              </w:rPr>
            </w:pPr>
            <w:r>
              <w:rPr>
                <w:color w:val="FFFFFF"/>
                <w:sz w:val="28"/>
                <w:szCs w:val="28"/>
              </w:rPr>
              <w:t>profile_{location}_01</w:t>
            </w: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Author of this profile</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author"/>
              <w:rPr>
                <w:sz w:val="28"/>
                <w:szCs w:val="28"/>
              </w:rPr>
            </w:pPr>
            <w:r>
              <w:rPr>
                <w:sz w:val="28"/>
                <w:szCs w:val="28"/>
              </w:rPr>
              <w:t xml:space="preserve">Aleksandra </w:t>
            </w:r>
            <w:proofErr w:type="spellStart"/>
            <w:r>
              <w:rPr>
                <w:sz w:val="28"/>
                <w:szCs w:val="28"/>
              </w:rPr>
              <w:t>Ercegovčević</w:t>
            </w:r>
            <w:proofErr w:type="spellEnd"/>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Image</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image"/>
            </w:pPr>
            <w:r>
              <w:rPr>
                <w:noProof/>
                <w:lang w:val="de-AT" w:eastAsia="de-AT"/>
              </w:rPr>
              <w:drawing>
                <wp:inline distT="0" distB="0" distL="0" distR="0">
                  <wp:extent cx="2973859" cy="1960605"/>
                  <wp:effectExtent l="0" t="0" r="0" b="1905"/>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978576" cy="1963715"/>
                          </a:xfrm>
                          <a:prstGeom prst="rect">
                            <a:avLst/>
                          </a:prstGeom>
                          <a:noFill/>
                          <a:ln>
                            <a:noFill/>
                            <a:prstDash/>
                          </a:ln>
                        </pic:spPr>
                      </pic:pic>
                    </a:graphicData>
                  </a:graphic>
                </wp:inline>
              </w:drawing>
            </w:r>
            <w:bookmarkStart w:id="0" w:name="_GoBack"/>
            <w:bookmarkEnd w:id="0"/>
          </w:p>
        </w:tc>
      </w:tr>
      <w:tr w:rsidR="00CE6F69" w:rsidRPr="00892634">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Copyright of image</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imageCopyright"/>
              <w:rPr>
                <w:sz w:val="28"/>
                <w:szCs w:val="28"/>
              </w:rPr>
            </w:pPr>
            <w:r>
              <w:rPr>
                <w:sz w:val="28"/>
                <w:szCs w:val="28"/>
              </w:rPr>
              <w:t>Wikipedia</w:t>
            </w:r>
          </w:p>
          <w:p w:rsidR="00CE6F69" w:rsidRDefault="00E9510E">
            <w:pPr>
              <w:pStyle w:val="imageCopyright"/>
              <w:rPr>
                <w:sz w:val="28"/>
                <w:szCs w:val="28"/>
              </w:rPr>
            </w:pPr>
            <w:r>
              <w:rPr>
                <w:sz w:val="28"/>
                <w:szCs w:val="28"/>
              </w:rPr>
              <w:t>https://de.wikipedia.org/wiki/M%27zab#/media/File:View_of_Gharda%C3%AFa.jpg</w:t>
            </w: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Name of location (English)</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locNameEng"/>
              <w:rPr>
                <w:sz w:val="28"/>
                <w:szCs w:val="28"/>
              </w:rPr>
            </w:pPr>
            <w:proofErr w:type="spellStart"/>
            <w:r>
              <w:rPr>
                <w:sz w:val="28"/>
                <w:szCs w:val="28"/>
              </w:rPr>
              <w:t>Mzab</w:t>
            </w:r>
            <w:proofErr w:type="spellEnd"/>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Name of location (</w:t>
            </w:r>
            <w:proofErr w:type="spellStart"/>
            <w:r>
              <w:rPr>
                <w:color w:val="0070C0"/>
                <w:sz w:val="28"/>
                <w:szCs w:val="28"/>
                <w:lang w:val="en-GB"/>
              </w:rPr>
              <w:t>Fuṣḥā</w:t>
            </w:r>
            <w:proofErr w:type="spellEnd"/>
            <w:r>
              <w:rPr>
                <w:color w:val="0070C0"/>
                <w:sz w:val="28"/>
                <w:szCs w:val="28"/>
                <w:lang w:val="en-GB"/>
              </w:rPr>
              <w:t>, transcription)</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locNameFusha"/>
              <w:rPr>
                <w:rFonts w:ascii="Arial" w:hAnsi="Arial" w:cs="Arial"/>
                <w:b/>
                <w:bCs/>
                <w:color w:val="222222"/>
                <w:sz w:val="21"/>
                <w:szCs w:val="21"/>
              </w:rPr>
            </w:pPr>
            <w:proofErr w:type="spellStart"/>
            <w:r>
              <w:rPr>
                <w:rFonts w:ascii="Arial" w:hAnsi="Arial" w:cs="Arial"/>
                <w:b/>
                <w:bCs/>
                <w:color w:val="222222"/>
                <w:sz w:val="21"/>
                <w:szCs w:val="21"/>
              </w:rPr>
              <w:t>Mizāb</w:t>
            </w:r>
            <w:proofErr w:type="spellEnd"/>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Name of location (</w:t>
            </w:r>
            <w:proofErr w:type="spellStart"/>
            <w:r>
              <w:rPr>
                <w:color w:val="0070C0"/>
                <w:sz w:val="28"/>
                <w:szCs w:val="28"/>
                <w:lang w:val="en-GB"/>
              </w:rPr>
              <w:t>Fuṣḥā</w:t>
            </w:r>
            <w:proofErr w:type="spellEnd"/>
            <w:r>
              <w:rPr>
                <w:color w:val="0070C0"/>
                <w:sz w:val="28"/>
                <w:szCs w:val="28"/>
                <w:lang w:val="en-GB"/>
              </w:rPr>
              <w:t>, Arabic)</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locNameFushaAr"/>
              <w:spacing w:after="0"/>
            </w:pPr>
            <w:r>
              <w:rPr>
                <w:rFonts w:ascii="Arial" w:hAnsi="Arial" w:cs="Arial"/>
                <w:color w:val="222222"/>
                <w:sz w:val="28"/>
                <w:szCs w:val="28"/>
                <w:rtl/>
              </w:rPr>
              <w:t>مزاب</w:t>
            </w:r>
            <w:r>
              <w:rPr>
                <w:rFonts w:ascii="Arial" w:hAnsi="Arial" w:cs="Arial"/>
                <w:color w:val="222222"/>
                <w:sz w:val="40"/>
                <w:szCs w:val="40"/>
                <w:cs/>
              </w:rPr>
              <w:t>‎</w:t>
            </w: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Pr="00E9510E" w:rsidRDefault="00E9510E">
            <w:pPr>
              <w:spacing w:after="0" w:line="240" w:lineRule="auto"/>
              <w:rPr>
                <w:lang w:val="en-US"/>
              </w:rPr>
            </w:pPr>
            <w:r>
              <w:rPr>
                <w:color w:val="0070C0"/>
                <w:sz w:val="28"/>
                <w:szCs w:val="28"/>
                <w:lang w:val="en-GB"/>
              </w:rPr>
              <w:t>Name in local variety (in transcription)</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locNameLoc"/>
              <w:rPr>
                <w:rFonts w:ascii="Arial" w:hAnsi="Arial" w:cs="Arial"/>
                <w:b/>
                <w:bCs/>
                <w:color w:val="222222"/>
                <w:sz w:val="21"/>
                <w:szCs w:val="21"/>
              </w:rPr>
            </w:pPr>
            <w:proofErr w:type="spellStart"/>
            <w:r>
              <w:rPr>
                <w:rFonts w:ascii="Arial" w:hAnsi="Arial" w:cs="Arial"/>
                <w:b/>
                <w:bCs/>
                <w:color w:val="222222"/>
                <w:sz w:val="21"/>
                <w:szCs w:val="21"/>
              </w:rPr>
              <w:t>Mzāb</w:t>
            </w:r>
            <w:proofErr w:type="spellEnd"/>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Geo location</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geo"/>
              <w:rPr>
                <w:sz w:val="28"/>
                <w:szCs w:val="28"/>
              </w:rPr>
            </w:pPr>
            <w:r>
              <w:rPr>
                <w:sz w:val="28"/>
                <w:szCs w:val="28"/>
              </w:rPr>
              <w:t>32.49,</w:t>
            </w:r>
          </w:p>
          <w:p w:rsidR="00CE6F69" w:rsidRDefault="00E9510E">
            <w:pPr>
              <w:pStyle w:val="geo"/>
              <w:rPr>
                <w:sz w:val="28"/>
                <w:szCs w:val="28"/>
              </w:rPr>
            </w:pPr>
            <w:r>
              <w:rPr>
                <w:sz w:val="28"/>
                <w:szCs w:val="28"/>
              </w:rPr>
              <w:t>3.67</w:t>
            </w: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lastRenderedPageBreak/>
              <w:t>Typology (Local)</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typology"/>
              <w:rPr>
                <w:rFonts w:eastAsia="Times New Roman"/>
                <w:sz w:val="24"/>
                <w:szCs w:val="24"/>
                <w:lang w:val="de-AT" w:eastAsia="de-AT"/>
              </w:rPr>
            </w:pPr>
            <w:r>
              <w:rPr>
                <w:rFonts w:eastAsia="Times New Roman"/>
                <w:sz w:val="24"/>
                <w:szCs w:val="24"/>
                <w:lang w:val="de-AT" w:eastAsia="de-AT"/>
              </w:rPr>
              <w:t xml:space="preserve">West (Maghreb) › </w:t>
            </w:r>
            <w:proofErr w:type="spellStart"/>
            <w:r>
              <w:rPr>
                <w:rFonts w:eastAsia="Times New Roman"/>
                <w:sz w:val="24"/>
                <w:szCs w:val="24"/>
                <w:lang w:val="de-AT" w:eastAsia="de-AT"/>
              </w:rPr>
              <w:t>Algeria</w:t>
            </w:r>
            <w:proofErr w:type="spellEnd"/>
            <w:r>
              <w:rPr>
                <w:rFonts w:eastAsia="Times New Roman"/>
                <w:sz w:val="24"/>
                <w:szCs w:val="24"/>
                <w:lang w:val="de-AT" w:eastAsia="de-AT"/>
              </w:rPr>
              <w:t xml:space="preserve"> › Sahara </w:t>
            </w:r>
            <w:proofErr w:type="spellStart"/>
            <w:r>
              <w:rPr>
                <w:rFonts w:eastAsia="Times New Roman"/>
                <w:sz w:val="24"/>
                <w:szCs w:val="24"/>
                <w:lang w:val="de-AT" w:eastAsia="de-AT"/>
              </w:rPr>
              <w:t>dialects</w:t>
            </w:r>
            <w:proofErr w:type="spellEnd"/>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Typology (General)</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pStyle w:val="typologyGen"/>
              <w:rPr>
                <w:rFonts w:eastAsia="Times New Roman"/>
                <w:color w:val="00000A"/>
                <w:lang w:val="en-US" w:eastAsia="de-AT"/>
              </w:rPr>
            </w:pPr>
            <w:proofErr w:type="spellStart"/>
            <w:r>
              <w:rPr>
                <w:rFonts w:eastAsia="Times New Roman"/>
                <w:color w:val="00000A"/>
                <w:lang w:val="en-US" w:eastAsia="de-AT"/>
              </w:rPr>
              <w:t>Hilālī</w:t>
            </w:r>
            <w:proofErr w:type="spellEnd"/>
            <w:r>
              <w:rPr>
                <w:rFonts w:eastAsia="Times New Roman"/>
                <w:color w:val="00000A"/>
                <w:lang w:val="en-US" w:eastAsia="de-AT"/>
              </w:rPr>
              <w:t>-type Bedouin dialect</w:t>
            </w:r>
          </w:p>
        </w:tc>
      </w:tr>
      <w:tr w:rsidR="00CE6F69" w:rsidRPr="00892634">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General</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Pr="00E9510E" w:rsidRDefault="00E9510E">
            <w:pPr>
              <w:pStyle w:val="StandardWeb"/>
              <w:shd w:val="clear" w:color="auto" w:fill="FFFFFF"/>
              <w:spacing w:before="0" w:after="0"/>
              <w:jc w:val="both"/>
              <w:rPr>
                <w:rFonts w:ascii="Calibri" w:hAnsi="Calibri" w:cs="Tahoma"/>
                <w:lang w:val="en-US"/>
              </w:rPr>
            </w:pPr>
            <w:r w:rsidRPr="00E9510E">
              <w:rPr>
                <w:rFonts w:ascii="Calibri" w:hAnsi="Calibri" w:cs="Tahoma"/>
                <w:lang w:val="en-US"/>
              </w:rPr>
              <w:t>Mzāb is a large oasis in the northern Sahara Desert of Algeria. The region of Mzāb consists of five settlements: Ghardaïa, Beni Isguen, Melika, Bounoura, and El Atteuf. These five walled villages (qṣūr), located on rocky outcrops along the Wād Mzāb, are collectively known as the Pentapolis. The Mzāb Valley was cataloged as a UNESCO World Heritage Site in 1982.</w:t>
            </w:r>
          </w:p>
          <w:p w:rsidR="00CE6F69" w:rsidRPr="00E9510E" w:rsidRDefault="00E9510E">
            <w:pPr>
              <w:pStyle w:val="StandardWeb"/>
              <w:shd w:val="clear" w:color="auto" w:fill="FFFFFF"/>
              <w:spacing w:before="0" w:after="0"/>
              <w:jc w:val="both"/>
              <w:rPr>
                <w:rFonts w:ascii="Calibri" w:hAnsi="Calibri" w:cs="Tahoma"/>
                <w:lang w:val="en-US"/>
              </w:rPr>
            </w:pPr>
            <w:r w:rsidRPr="00E9510E">
              <w:rPr>
                <w:rFonts w:ascii="Calibri" w:hAnsi="Calibri" w:cs="Tahoma"/>
                <w:lang w:val="en-US"/>
              </w:rPr>
              <w:t>The majority of the Arabs who live in Mzāb are from the Chaanba (aš-Šaʕānba), a large tribe of Sulaymi origin. The site of Mzāb has served as a refuge for the Ibāḍī sect since the beginning of the 11th century.</w:t>
            </w:r>
          </w:p>
        </w:tc>
      </w:tr>
      <w:tr w:rsidR="00CE6F69" w:rsidRPr="00892634">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Research history</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Pr="00E9510E" w:rsidRDefault="00E9510E">
            <w:pPr>
              <w:pStyle w:val="researchHistory"/>
              <w:jc w:val="both"/>
              <w:rPr>
                <w:rFonts w:eastAsia="Times New Roman"/>
                <w:color w:val="auto"/>
                <w:lang w:val="en-US" w:eastAsia="de-AT"/>
              </w:rPr>
            </w:pPr>
            <w:r w:rsidRPr="00E9510E">
              <w:rPr>
                <w:rFonts w:eastAsia="Times New Roman"/>
                <w:color w:val="auto"/>
                <w:lang w:val="en-US" w:eastAsia="de-AT"/>
              </w:rPr>
              <w:t>The only description of the dialects of Mzāb is Grand’Henry 1976, a concise study that contains chapters on phonology, morphology, and syntax. It also includes two maps of the area. In the conclusion the author shows how the dialects of Mzāb are related to the Maghreb Bedouin dialects in general.</w:t>
            </w:r>
          </w:p>
        </w:tc>
      </w:tr>
      <w:tr w:rsidR="00CE6F69" w:rsidRPr="00892634">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Dictionaries</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Pr="00E9510E" w:rsidRDefault="00E9510E">
            <w:pPr>
              <w:pStyle w:val="dicts"/>
              <w:rPr>
                <w:rFonts w:eastAsia="Times New Roman"/>
                <w:color w:val="auto"/>
                <w:lang w:val="en-US" w:eastAsia="de-AT"/>
              </w:rPr>
            </w:pPr>
            <w:r w:rsidRPr="00E9510E">
              <w:rPr>
                <w:rFonts w:eastAsia="Times New Roman"/>
                <w:color w:val="auto"/>
                <w:lang w:val="en-US" w:eastAsia="de-AT"/>
              </w:rPr>
              <w:t>Grand’Henry 1976 contains a 40-page phraseological glossary.</w:t>
            </w: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Text books</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CE6F69">
            <w:pPr>
              <w:pStyle w:val="textbooks"/>
              <w:rPr>
                <w:sz w:val="28"/>
                <w:szCs w:val="28"/>
                <w:shd w:val="clear" w:color="auto" w:fill="FFFFFF"/>
              </w:rPr>
            </w:pP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Audio data</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CE6F69">
            <w:pPr>
              <w:pStyle w:val="audio"/>
              <w:rPr>
                <w:sz w:val="28"/>
                <w:szCs w:val="28"/>
                <w:shd w:val="clear" w:color="auto" w:fill="FFFFFF"/>
              </w:rPr>
            </w:pP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Bibliography</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shd w:val="clear" w:color="auto" w:fill="FFFFFF"/>
              <w:spacing w:after="0" w:line="240" w:lineRule="auto"/>
              <w:rPr>
                <w:color w:val="000000"/>
                <w:sz w:val="28"/>
                <w:szCs w:val="28"/>
                <w:shd w:val="clear" w:color="auto" w:fill="FFFFFF"/>
                <w:lang w:val="en-GB"/>
              </w:rPr>
            </w:pPr>
            <w:r>
              <w:rPr>
                <w:color w:val="000000"/>
                <w:sz w:val="28"/>
                <w:szCs w:val="28"/>
                <w:shd w:val="clear" w:color="auto" w:fill="FFFFFF"/>
                <w:lang w:val="en-GB"/>
              </w:rPr>
              <w:t>{leave empty}</w:t>
            </w: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Sample text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shd w:val="clear" w:color="auto" w:fill="FFFFFF"/>
              <w:spacing w:after="0" w:line="240" w:lineRule="auto"/>
              <w:rPr>
                <w:color w:val="000000"/>
                <w:sz w:val="28"/>
                <w:szCs w:val="28"/>
                <w:shd w:val="clear" w:color="auto" w:fill="FFFFFF"/>
                <w:lang w:val="en-GB"/>
              </w:rPr>
            </w:pPr>
            <w:r>
              <w:rPr>
                <w:color w:val="000000"/>
                <w:sz w:val="28"/>
                <w:szCs w:val="28"/>
                <w:shd w:val="clear" w:color="auto" w:fill="FFFFFF"/>
                <w:lang w:val="en-GB"/>
              </w:rPr>
              <w:t>{leave empty}</w:t>
            </w:r>
          </w:p>
        </w:tc>
      </w:tr>
      <w:tr w:rsidR="00CE6F69">
        <w:tc>
          <w:tcPr>
            <w:tcW w:w="1393" w:type="dxa"/>
            <w:tcBorders>
              <w:top w:val="single" w:sz="4" w:space="0" w:color="FFFFFF"/>
              <w:left w:val="single" w:sz="4" w:space="0" w:color="FFFFFF"/>
              <w:bottom w:val="single" w:sz="4" w:space="0" w:color="FFFFFF"/>
            </w:tcBorders>
            <w:shd w:val="clear" w:color="auto" w:fill="FFC000"/>
            <w:tcMar>
              <w:top w:w="0" w:type="dxa"/>
              <w:left w:w="108" w:type="dxa"/>
              <w:bottom w:w="0" w:type="dxa"/>
              <w:right w:w="108" w:type="dxa"/>
            </w:tcMar>
          </w:tcPr>
          <w:p w:rsidR="00CE6F69" w:rsidRDefault="00E9510E">
            <w:pPr>
              <w:spacing w:after="0" w:line="240" w:lineRule="auto"/>
              <w:rPr>
                <w:color w:val="0070C0"/>
                <w:sz w:val="28"/>
                <w:szCs w:val="28"/>
                <w:lang w:val="en-GB"/>
              </w:rPr>
            </w:pPr>
            <w:r>
              <w:rPr>
                <w:color w:val="0070C0"/>
                <w:sz w:val="28"/>
                <w:szCs w:val="28"/>
                <w:lang w:val="en-GB"/>
              </w:rPr>
              <w:t>Linguistic features</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6F69" w:rsidRDefault="00E9510E">
            <w:pPr>
              <w:shd w:val="clear" w:color="auto" w:fill="FFFFFF"/>
              <w:spacing w:after="0" w:line="240" w:lineRule="auto"/>
              <w:rPr>
                <w:color w:val="000000"/>
                <w:sz w:val="28"/>
                <w:szCs w:val="28"/>
                <w:shd w:val="clear" w:color="auto" w:fill="FFFFFF"/>
                <w:lang w:val="en-GB"/>
              </w:rPr>
            </w:pPr>
            <w:r>
              <w:rPr>
                <w:color w:val="000000"/>
                <w:sz w:val="28"/>
                <w:szCs w:val="28"/>
                <w:shd w:val="clear" w:color="auto" w:fill="FFFFFF"/>
                <w:lang w:val="en-GB"/>
              </w:rPr>
              <w:t>{leave empty}</w:t>
            </w:r>
          </w:p>
        </w:tc>
      </w:tr>
    </w:tbl>
    <w:p w:rsidR="00CE6F69" w:rsidRDefault="00CE6F69">
      <w:pPr>
        <w:spacing w:line="360" w:lineRule="auto"/>
        <w:rPr>
          <w:sz w:val="28"/>
          <w:szCs w:val="28"/>
          <w:lang w:val="en-GB"/>
        </w:rPr>
      </w:pPr>
    </w:p>
    <w:p w:rsidR="00CE6F69" w:rsidRDefault="00CE6F69">
      <w:pPr>
        <w:spacing w:line="360" w:lineRule="auto"/>
        <w:jc w:val="both"/>
      </w:pPr>
    </w:p>
    <w:sectPr w:rsidR="00CE6F69">
      <w:headerReference w:type="even" r:id="rId8"/>
      <w:headerReference w:type="default" r:id="rId9"/>
      <w:footerReference w:type="even" r:id="rId10"/>
      <w:footerReference w:type="default" r:id="rId11"/>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D4C" w:rsidRDefault="00E9510E">
      <w:pPr>
        <w:spacing w:after="0" w:line="240" w:lineRule="auto"/>
      </w:pPr>
      <w:r>
        <w:separator/>
      </w:r>
    </w:p>
  </w:endnote>
  <w:endnote w:type="continuationSeparator" w:id="0">
    <w:p w:rsidR="00AA2D4C" w:rsidRDefault="00E9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243" w:rsidRDefault="0089263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243" w:rsidRDefault="008926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D4C" w:rsidRDefault="00E9510E">
      <w:pPr>
        <w:spacing w:after="0" w:line="240" w:lineRule="auto"/>
      </w:pPr>
      <w:r>
        <w:rPr>
          <w:color w:val="000000"/>
        </w:rPr>
        <w:separator/>
      </w:r>
    </w:p>
  </w:footnote>
  <w:footnote w:type="continuationSeparator" w:id="0">
    <w:p w:rsidR="00AA2D4C" w:rsidRDefault="00E95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243" w:rsidRDefault="0089263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243" w:rsidRDefault="0089263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376B1"/>
    <w:multiLevelType w:val="multilevel"/>
    <w:tmpl w:val="83F4AFC0"/>
    <w:styleLink w:val="WWNum1"/>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69"/>
    <w:rsid w:val="00892634"/>
    <w:rsid w:val="00AA2D4C"/>
    <w:rsid w:val="00CE6F69"/>
    <w:rsid w:val="00E9510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034AC-FA7E-4A0C-B4BD-4F55BABB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kern w:val="3"/>
        <w:sz w:val="22"/>
        <w:szCs w:val="22"/>
        <w:lang w:val="de-DE"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style>
  <w:style w:type="paragraph" w:customStyle="1" w:styleId="xmlID">
    <w:name w:val="xmlID"/>
    <w:basedOn w:val="Standard"/>
    <w:pPr>
      <w:spacing w:after="0" w:line="240" w:lineRule="auto"/>
    </w:pPr>
    <w:rPr>
      <w:bCs/>
      <w:color w:val="000000"/>
      <w:sz w:val="24"/>
      <w:szCs w:val="24"/>
      <w:lang w:val="en-GB"/>
    </w:rPr>
  </w:style>
  <w:style w:type="paragraph" w:customStyle="1" w:styleId="author">
    <w:name w:val="author"/>
    <w:basedOn w:val="Standard"/>
    <w:pPr>
      <w:spacing w:after="0" w:line="240" w:lineRule="auto"/>
    </w:pPr>
    <w:rPr>
      <w:color w:val="000000"/>
      <w:sz w:val="24"/>
      <w:szCs w:val="24"/>
      <w:lang w:val="en-GB"/>
    </w:rPr>
  </w:style>
  <w:style w:type="paragraph" w:customStyle="1" w:styleId="imageCopyright">
    <w:name w:val="imageCopyright"/>
    <w:basedOn w:val="Standard"/>
    <w:pPr>
      <w:spacing w:after="0" w:line="240" w:lineRule="auto"/>
    </w:pPr>
    <w:rPr>
      <w:color w:val="000000"/>
      <w:sz w:val="24"/>
      <w:szCs w:val="24"/>
      <w:lang w:val="en-GB"/>
    </w:rPr>
  </w:style>
  <w:style w:type="paragraph" w:customStyle="1" w:styleId="image">
    <w:name w:val="image"/>
    <w:basedOn w:val="Standard"/>
    <w:pPr>
      <w:spacing w:after="0" w:line="240" w:lineRule="auto"/>
    </w:pPr>
    <w:rPr>
      <w:color w:val="FF0000"/>
      <w:sz w:val="24"/>
      <w:szCs w:val="24"/>
      <w:lang w:val="en-GB"/>
    </w:rPr>
  </w:style>
  <w:style w:type="paragraph" w:customStyle="1" w:styleId="locNameEng">
    <w:name w:val="locNameEng"/>
    <w:basedOn w:val="Standard"/>
    <w:pPr>
      <w:spacing w:after="0" w:line="240" w:lineRule="auto"/>
    </w:pPr>
    <w:rPr>
      <w:sz w:val="24"/>
      <w:szCs w:val="24"/>
      <w:lang w:val="en-GB"/>
    </w:rPr>
  </w:style>
  <w:style w:type="paragraph" w:customStyle="1" w:styleId="locNameFusha">
    <w:name w:val="locNameFusha"/>
    <w:basedOn w:val="Standard"/>
    <w:pPr>
      <w:spacing w:after="0" w:line="240" w:lineRule="auto"/>
    </w:pPr>
    <w:rPr>
      <w:sz w:val="24"/>
      <w:szCs w:val="24"/>
      <w:lang w:val="en-GB"/>
    </w:rPr>
  </w:style>
  <w:style w:type="paragraph" w:customStyle="1" w:styleId="locNameFushaAr">
    <w:name w:val="locNameFushaAr"/>
    <w:basedOn w:val="Standard"/>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pPr>
      <w:spacing w:after="0" w:line="240" w:lineRule="auto"/>
    </w:pPr>
    <w:rPr>
      <w:color w:val="FF0000"/>
      <w:sz w:val="24"/>
      <w:szCs w:val="24"/>
      <w:lang w:val="en-GB"/>
    </w:rPr>
  </w:style>
  <w:style w:type="paragraph" w:customStyle="1" w:styleId="geo">
    <w:name w:val="geo"/>
    <w:basedOn w:val="Standard"/>
    <w:pPr>
      <w:shd w:val="clear" w:color="auto" w:fill="FFFFFF"/>
      <w:spacing w:after="0" w:line="240" w:lineRule="auto"/>
    </w:pPr>
    <w:rPr>
      <w:sz w:val="24"/>
      <w:szCs w:val="24"/>
      <w:lang w:val="en-GB"/>
    </w:rPr>
  </w:style>
  <w:style w:type="paragraph" w:customStyle="1" w:styleId="typology">
    <w:name w:val="typology"/>
    <w:basedOn w:val="Standard"/>
    <w:pPr>
      <w:shd w:val="clear" w:color="auto" w:fill="FFFFFF"/>
      <w:spacing w:after="0" w:line="240" w:lineRule="auto"/>
    </w:pPr>
    <w:rPr>
      <w:lang w:val="en-US"/>
    </w:rPr>
  </w:style>
  <w:style w:type="paragraph" w:customStyle="1" w:styleId="typologyGen">
    <w:name w:val="typologyGen"/>
    <w:basedOn w:val="Standard"/>
    <w:pPr>
      <w:shd w:val="clear" w:color="auto" w:fill="FFFFFF"/>
      <w:spacing w:after="0" w:line="240" w:lineRule="auto"/>
    </w:pPr>
    <w:rPr>
      <w:color w:val="000000"/>
      <w:sz w:val="24"/>
      <w:szCs w:val="24"/>
      <w:lang w:val="en-GB"/>
    </w:rPr>
  </w:style>
  <w:style w:type="paragraph" w:customStyle="1" w:styleId="gen">
    <w:name w:val="gen"/>
    <w:basedOn w:val="Standard"/>
    <w:pPr>
      <w:shd w:val="clear" w:color="auto" w:fill="FFFFFF"/>
      <w:spacing w:after="0" w:line="240" w:lineRule="auto"/>
    </w:pPr>
    <w:rPr>
      <w:color w:val="000000"/>
      <w:sz w:val="24"/>
      <w:szCs w:val="24"/>
      <w:lang w:val="en-GB"/>
    </w:rPr>
  </w:style>
  <w:style w:type="paragraph" w:customStyle="1" w:styleId="researchHistory">
    <w:name w:val="researchHistory"/>
    <w:basedOn w:val="Standard"/>
    <w:pPr>
      <w:shd w:val="clear" w:color="auto" w:fill="FFFFFF"/>
      <w:spacing w:after="0" w:line="240" w:lineRule="auto"/>
    </w:pPr>
    <w:rPr>
      <w:color w:val="000000"/>
      <w:sz w:val="24"/>
      <w:szCs w:val="24"/>
      <w:lang w:val="en-GB"/>
    </w:rPr>
  </w:style>
  <w:style w:type="paragraph" w:customStyle="1" w:styleId="dicts">
    <w:name w:val="dicts"/>
    <w:basedOn w:val="Standard"/>
    <w:pPr>
      <w:shd w:val="clear" w:color="auto" w:fill="FFFFFF"/>
      <w:spacing w:after="0" w:line="240" w:lineRule="auto"/>
    </w:pPr>
    <w:rPr>
      <w:color w:val="000000"/>
      <w:sz w:val="24"/>
      <w:szCs w:val="24"/>
      <w:lang w:val="en-GB"/>
    </w:rPr>
  </w:style>
  <w:style w:type="paragraph" w:customStyle="1" w:styleId="textbooks">
    <w:name w:val="textbooks"/>
    <w:basedOn w:val="Standard"/>
    <w:pPr>
      <w:shd w:val="clear" w:color="auto" w:fill="FFFFFF"/>
      <w:spacing w:after="0" w:line="240" w:lineRule="auto"/>
    </w:pPr>
    <w:rPr>
      <w:color w:val="000000"/>
      <w:sz w:val="24"/>
      <w:szCs w:val="24"/>
      <w:lang w:val="en-GB"/>
    </w:rPr>
  </w:style>
  <w:style w:type="paragraph" w:customStyle="1" w:styleId="audio">
    <w:name w:val="audio"/>
    <w:basedOn w:val="Standard"/>
    <w:pPr>
      <w:shd w:val="clear" w:color="auto" w:fill="FFFFFF"/>
      <w:spacing w:after="0" w:line="240" w:lineRule="auto"/>
    </w:pPr>
    <w:rPr>
      <w:lang w:val="en-US"/>
    </w:rPr>
  </w:style>
  <w:style w:type="paragraph" w:customStyle="1" w:styleId="biblio">
    <w:name w:val="biblio"/>
    <w:basedOn w:val="Literaturverzeichnis"/>
    <w:pPr>
      <w:spacing w:after="0" w:line="240" w:lineRule="auto"/>
    </w:pPr>
    <w:rPr>
      <w:lang w:val="en-GB"/>
    </w:rPr>
  </w:style>
  <w:style w:type="paragraph" w:styleId="StandardWeb">
    <w:name w:val="Normal (Web)"/>
    <w:basedOn w:val="Standard"/>
    <w:pPr>
      <w:spacing w:before="100" w:after="100" w:line="240" w:lineRule="auto"/>
    </w:pPr>
    <w:rPr>
      <w:rFonts w:ascii="Times New Roman" w:eastAsia="Times New Roman" w:hAnsi="Times New Roman" w:cs="Times New Roman"/>
      <w:sz w:val="24"/>
      <w:szCs w:val="24"/>
      <w:lang w:val="de-AT" w:eastAsia="de-AT"/>
    </w:rPr>
  </w:style>
  <w:style w:type="paragraph" w:customStyle="1" w:styleId="TableContents">
    <w:name w:val="Table Contents"/>
    <w:basedOn w:val="Standard"/>
    <w:pPr>
      <w:suppressLineNumbers/>
    </w:p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Internetlink">
    <w:name w:val="Internet link"/>
    <w:basedOn w:val="Absatz-Standardschriftart"/>
    <w:rPr>
      <w:color w:val="0563C1"/>
      <w:u w:val="single"/>
    </w:rPr>
  </w:style>
  <w:style w:type="character" w:styleId="Hervorhebung">
    <w:name w:val="Emphasis"/>
    <w:basedOn w:val="Absatz-Standardschriftart"/>
    <w:rPr>
      <w:i/>
      <w:iCs/>
    </w:rPr>
  </w:style>
  <w:style w:type="character" w:styleId="BesuchterLink">
    <w:name w:val="FollowedHyperlink"/>
    <w:basedOn w:val="Absatz-Standardschriftart"/>
    <w:rPr>
      <w:color w:val="954F72"/>
      <w:u w:val="single"/>
    </w:rPr>
  </w:style>
  <w:style w:type="character" w:customStyle="1" w:styleId="ListLabel1">
    <w:name w:val="ListLabel 1"/>
  </w:style>
  <w:style w:type="character" w:customStyle="1" w:styleId="ListLabel2">
    <w:name w:val="ListLabel 2"/>
    <w:rPr>
      <w:rFonts w:cs="Courier New"/>
    </w:rPr>
  </w:style>
  <w:style w:type="numbering" w:customStyle="1" w:styleId="WWNum1">
    <w:name w:val="WWNum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1522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Ercegovcevic</dc:creator>
  <cp:lastModifiedBy>Aleksandra Ercegovcevic</cp:lastModifiedBy>
  <cp:revision>3</cp:revision>
  <dcterms:created xsi:type="dcterms:W3CDTF">2018-11-20T11:31:00Z</dcterms:created>
  <dcterms:modified xsi:type="dcterms:W3CDTF">2018-11-20T11:33:00Z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