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D89" w:rsidRDefault="00A065AF" w:rsidP="00E32D89">
      <w:pPr>
        <w:ind w:firstLine="720"/>
        <w:contextualSpacing/>
        <w:jc w:val="center"/>
        <w:rPr>
          <w:lang w:eastAsia="ja-JP"/>
        </w:rPr>
      </w:pPr>
      <w:r>
        <w:rPr>
          <w:rFonts w:hint="eastAsia"/>
          <w:lang w:eastAsia="ja-JP"/>
        </w:rPr>
        <w:t>Reading Response 1</w:t>
      </w:r>
    </w:p>
    <w:p w:rsidR="00F03DEF" w:rsidRDefault="005C0D10" w:rsidP="003A528E">
      <w:pPr>
        <w:ind w:firstLine="720"/>
        <w:contextualSpacing/>
        <w:rPr>
          <w:rFonts w:hint="eastAsia"/>
          <w:lang w:eastAsia="ja-JP"/>
        </w:rPr>
      </w:pPr>
      <w:r w:rsidRPr="005C0D10">
        <w:rPr>
          <w:b/>
          <w:bCs/>
          <w:lang w:eastAsia="ja-JP"/>
        </w:rPr>
        <w:t>Reading Responses:</w:t>
      </w:r>
      <w:r>
        <w:rPr>
          <w:lang w:eastAsia="ja-JP"/>
        </w:rPr>
        <w:t xml:space="preserve"> </w:t>
      </w:r>
      <w:r w:rsidR="003A528E">
        <w:t>I will ask you to respond to reflection prompts and specific questions about the readings. You do not need to respond to every prompt, but you must reply to a minimum of 6. These Reading Responses will be worth 10 percent of your final grade.</w:t>
      </w:r>
    </w:p>
    <w:p w:rsidR="00447532" w:rsidRPr="00447532" w:rsidRDefault="00447532" w:rsidP="003A528E">
      <w:pPr>
        <w:ind w:firstLine="720"/>
        <w:contextualSpacing/>
        <w:rPr>
          <w:rFonts w:hint="eastAsia"/>
          <w:lang w:eastAsia="ja-JP"/>
        </w:rPr>
      </w:pPr>
      <w:r w:rsidRPr="00447532">
        <w:rPr>
          <w:lang w:eastAsia="ja-JP"/>
        </w:rPr>
        <w:t>target="_blank"</w:t>
      </w:r>
      <w:bookmarkStart w:id="0" w:name="_GoBack"/>
      <w:bookmarkEnd w:id="0"/>
    </w:p>
    <w:p w:rsidR="009D0292" w:rsidRPr="00447532" w:rsidRDefault="009D0292" w:rsidP="00447532">
      <w:pPr>
        <w:tabs>
          <w:tab w:val="left" w:pos="7050"/>
        </w:tabs>
        <w:contextualSpacing/>
        <w:jc w:val="center"/>
        <w:rPr>
          <w:lang w:val="de-DE"/>
        </w:rPr>
      </w:pPr>
      <w:r w:rsidRPr="00447532">
        <w:rPr>
          <w:lang w:val="de-DE"/>
        </w:rPr>
        <w:br w:type="column"/>
      </w:r>
      <w:r w:rsidRPr="00A065AF">
        <w:rPr>
          <w:lang w:val="de-DE"/>
        </w:rPr>
        <w:lastRenderedPageBreak/>
        <w:t>References:</w:t>
      </w:r>
    </w:p>
    <w:p w:rsidR="0070091A" w:rsidRPr="0070091A" w:rsidRDefault="0070091A" w:rsidP="0070091A">
      <w:pPr>
        <w:ind w:left="720" w:hanging="720"/>
        <w:contextualSpacing/>
        <w:rPr>
          <w:i/>
        </w:rPr>
      </w:pPr>
      <w:r w:rsidRPr="00A065AF">
        <w:rPr>
          <w:lang w:val="de-DE"/>
        </w:rPr>
        <w:t xml:space="preserve">Baumgartner, L. &amp; Merriam, S. (2000). </w:t>
      </w:r>
      <w:r w:rsidRPr="0070091A">
        <w:rPr>
          <w:i/>
        </w:rPr>
        <w:t xml:space="preserve">Adult </w:t>
      </w:r>
      <w:r>
        <w:rPr>
          <w:i/>
        </w:rPr>
        <w:t>L</w:t>
      </w:r>
      <w:r w:rsidRPr="0070091A">
        <w:rPr>
          <w:i/>
        </w:rPr>
        <w:t xml:space="preserve">earning and </w:t>
      </w:r>
      <w:r>
        <w:rPr>
          <w:i/>
        </w:rPr>
        <w:t>D</w:t>
      </w:r>
      <w:r w:rsidRPr="0070091A">
        <w:rPr>
          <w:i/>
        </w:rPr>
        <w:t xml:space="preserve">evelopment: </w:t>
      </w:r>
    </w:p>
    <w:p w:rsidR="0070091A" w:rsidRDefault="0070091A" w:rsidP="0070091A">
      <w:pPr>
        <w:ind w:left="720" w:hanging="720"/>
        <w:contextualSpacing/>
      </w:pPr>
      <w:r w:rsidRPr="0070091A">
        <w:rPr>
          <w:i/>
        </w:rPr>
        <w:t xml:space="preserve">             Multicultural </w:t>
      </w:r>
      <w:r>
        <w:rPr>
          <w:i/>
        </w:rPr>
        <w:t>S</w:t>
      </w:r>
      <w:r w:rsidRPr="0070091A">
        <w:rPr>
          <w:i/>
        </w:rPr>
        <w:t>tories</w:t>
      </w:r>
      <w:r>
        <w:rPr>
          <w:i/>
        </w:rPr>
        <w:t xml:space="preserve"> </w:t>
      </w:r>
      <w:r w:rsidRPr="0070091A">
        <w:rPr>
          <w:i/>
        </w:rPr>
        <w:t>(Eds.)</w:t>
      </w:r>
      <w:r>
        <w:t>.  Malabar, FL: Krieger Publishing Company.</w:t>
      </w:r>
    </w:p>
    <w:p w:rsidR="000577FE" w:rsidRDefault="009D0292" w:rsidP="009D0292">
      <w:pPr>
        <w:ind w:left="720" w:hanging="720"/>
        <w:contextualSpacing/>
      </w:pPr>
      <w:r w:rsidRPr="00A065AF">
        <w:rPr>
          <w:lang w:val="de-DE"/>
        </w:rPr>
        <w:t xml:space="preserve">Wahbeh, H., Senders, A., Neuendorf, R., &amp; Cayton, J. (2014). </w:t>
      </w:r>
      <w:r w:rsidRPr="009D0292">
        <w:t xml:space="preserve">Complementary and </w:t>
      </w:r>
      <w:r>
        <w:t>a</w:t>
      </w:r>
      <w:r w:rsidRPr="009D0292">
        <w:t xml:space="preserve">lternative </w:t>
      </w:r>
      <w:r>
        <w:t>m</w:t>
      </w:r>
      <w:r w:rsidRPr="009D0292">
        <w:t xml:space="preserve">edicine for </w:t>
      </w:r>
      <w:r>
        <w:t>p</w:t>
      </w:r>
      <w:r w:rsidRPr="009D0292">
        <w:t xml:space="preserve">osttraumatic </w:t>
      </w:r>
      <w:r>
        <w:t>s</w:t>
      </w:r>
      <w:r w:rsidRPr="009D0292">
        <w:t xml:space="preserve">tress </w:t>
      </w:r>
      <w:r>
        <w:t>d</w:t>
      </w:r>
      <w:r w:rsidRPr="009D0292">
        <w:t xml:space="preserve">isorder </w:t>
      </w:r>
      <w:r>
        <w:t>s</w:t>
      </w:r>
      <w:r w:rsidRPr="009D0292">
        <w:t xml:space="preserve">ymptoms. </w:t>
      </w:r>
      <w:r w:rsidRPr="009D0292">
        <w:rPr>
          <w:i/>
        </w:rPr>
        <w:t>Journal of Evidence-Based Complementary &amp; Alternative Medicine, 19</w:t>
      </w:r>
      <w:r w:rsidRPr="009D0292">
        <w:t>(3), 161-175.</w:t>
      </w:r>
    </w:p>
    <w:p w:rsidR="00B44F36" w:rsidRDefault="00B44F36" w:rsidP="009D0292">
      <w:pPr>
        <w:ind w:left="720" w:hanging="720"/>
        <w:contextualSpacing/>
      </w:pPr>
      <w:r w:rsidRPr="00B44F36">
        <w:t xml:space="preserve">Woolley, J., Phelps, K., Davis, D., &amp; Mandell, D. (1999). Where theories of mind meet magic: The development of children's beliefs about wishing. </w:t>
      </w:r>
      <w:r w:rsidRPr="0070091A">
        <w:rPr>
          <w:i/>
        </w:rPr>
        <w:t>Child Development, 70</w:t>
      </w:r>
      <w:r w:rsidRPr="00B44F36">
        <w:t>(3), 571-587.</w:t>
      </w:r>
      <w:r w:rsidR="0070091A">
        <w:t xml:space="preserve"> </w:t>
      </w:r>
    </w:p>
    <w:p w:rsidR="0070091A" w:rsidRDefault="0070091A" w:rsidP="0070091A">
      <w:pPr>
        <w:ind w:left="720" w:hanging="720"/>
        <w:contextualSpacing/>
      </w:pPr>
      <w:r>
        <w:t xml:space="preserve">Vaillant, G. (2002). </w:t>
      </w:r>
      <w:r w:rsidRPr="0070091A">
        <w:rPr>
          <w:i/>
        </w:rPr>
        <w:t>Aging Well.</w:t>
      </w:r>
      <w:r>
        <w:t xml:space="preserve"> Boston: Little, Brown and Co.</w:t>
      </w:r>
    </w:p>
    <w:sectPr w:rsidR="0070091A" w:rsidSect="00F15441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523" w:rsidRDefault="007D2523" w:rsidP="00F15441">
      <w:pPr>
        <w:spacing w:after="0" w:line="240" w:lineRule="auto"/>
      </w:pPr>
      <w:r>
        <w:separator/>
      </w:r>
    </w:p>
  </w:endnote>
  <w:endnote w:type="continuationSeparator" w:id="0">
    <w:p w:rsidR="007D2523" w:rsidRDefault="007D2523" w:rsidP="00F15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523" w:rsidRDefault="007D2523" w:rsidP="00F15441">
      <w:pPr>
        <w:spacing w:after="0" w:line="240" w:lineRule="auto"/>
      </w:pPr>
      <w:r>
        <w:separator/>
      </w:r>
    </w:p>
  </w:footnote>
  <w:footnote w:type="continuationSeparator" w:id="0">
    <w:p w:rsidR="007D2523" w:rsidRDefault="007D2523" w:rsidP="00F15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B6D" w:rsidRDefault="001A5EE1">
    <w:pPr>
      <w:pStyle w:val="Header"/>
      <w:jc w:val="right"/>
    </w:pPr>
    <w:r>
      <w:rPr>
        <w:rFonts w:hint="eastAsia"/>
        <w:lang w:eastAsia="ja-JP"/>
      </w:rPr>
      <w:t>Lab 1</w:t>
    </w:r>
    <w:r w:rsidR="007F2B6D">
      <w:tab/>
    </w:r>
    <w:r w:rsidR="007F2B6D">
      <w:tab/>
      <w:t xml:space="preserve">Martin, </w:t>
    </w:r>
    <w:sdt>
      <w:sdtPr>
        <w:id w:val="2576461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F2B6D">
          <w:fldChar w:fldCharType="begin"/>
        </w:r>
        <w:r w:rsidR="007F2B6D">
          <w:instrText xml:space="preserve"> PAGE   \* MERGEFORMAT </w:instrText>
        </w:r>
        <w:r w:rsidR="007F2B6D">
          <w:fldChar w:fldCharType="separate"/>
        </w:r>
        <w:r w:rsidR="00447532">
          <w:rPr>
            <w:noProof/>
          </w:rPr>
          <w:t>2</w:t>
        </w:r>
        <w:r w:rsidR="007F2B6D">
          <w:rPr>
            <w:noProof/>
          </w:rPr>
          <w:fldChar w:fldCharType="end"/>
        </w:r>
      </w:sdtContent>
    </w:sdt>
  </w:p>
  <w:p w:rsidR="007F2B6D" w:rsidRDefault="007F2B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B6D" w:rsidRPr="001A5EE1" w:rsidRDefault="001A5EE1" w:rsidP="00A065AF">
    <w:pPr>
      <w:pStyle w:val="Header"/>
      <w:jc w:val="right"/>
      <w:rPr>
        <w:lang w:val="fr-CA"/>
      </w:rPr>
    </w:pPr>
    <w:r w:rsidRPr="001A5EE1">
      <w:rPr>
        <w:rFonts w:hint="eastAsia"/>
        <w:lang w:val="fr-CA" w:eastAsia="ja-JP"/>
      </w:rPr>
      <w:t>Lab1</w:t>
    </w:r>
    <w:r w:rsidR="00A065AF" w:rsidRPr="001A5EE1">
      <w:rPr>
        <w:rFonts w:hint="eastAsia"/>
        <w:lang w:val="fr-CA" w:eastAsia="ja-JP"/>
      </w:rPr>
      <w:tab/>
    </w:r>
    <w:r w:rsidR="007F2B6D" w:rsidRPr="001A5EE1">
      <w:rPr>
        <w:lang w:val="fr-CA"/>
      </w:rPr>
      <w:tab/>
    </w:r>
    <w:proofErr w:type="spellStart"/>
    <w:r w:rsidR="007F2B6D" w:rsidRPr="001A5EE1">
      <w:rPr>
        <w:lang w:val="fr-CA"/>
      </w:rPr>
      <w:t>Andre</w:t>
    </w:r>
    <w:proofErr w:type="spellEnd"/>
    <w:r w:rsidR="007F2B6D" w:rsidRPr="001A5EE1">
      <w:rPr>
        <w:lang w:val="fr-CA"/>
      </w:rPr>
      <w:t xml:space="preserve"> C. D. Martin, </w:t>
    </w:r>
    <w:sdt>
      <w:sdtPr>
        <w:id w:val="-71511367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F2B6D">
          <w:fldChar w:fldCharType="begin"/>
        </w:r>
        <w:r w:rsidR="007F2B6D" w:rsidRPr="001A5EE1">
          <w:rPr>
            <w:lang w:val="fr-CA"/>
          </w:rPr>
          <w:instrText xml:space="preserve"> PAGE   \* MERGEFORMAT </w:instrText>
        </w:r>
        <w:r w:rsidR="007F2B6D">
          <w:fldChar w:fldCharType="separate"/>
        </w:r>
        <w:r w:rsidR="00447532">
          <w:rPr>
            <w:noProof/>
            <w:lang w:val="fr-CA"/>
          </w:rPr>
          <w:t>1</w:t>
        </w:r>
        <w:r w:rsidR="007F2B6D">
          <w:rPr>
            <w:noProof/>
          </w:rPr>
          <w:fldChar w:fldCharType="end"/>
        </w:r>
      </w:sdtContent>
    </w:sdt>
  </w:p>
  <w:p w:rsidR="007F2B6D" w:rsidRDefault="007F2B6D" w:rsidP="003A528E">
    <w:pPr>
      <w:pStyle w:val="Header"/>
      <w:rPr>
        <w:lang w:eastAsia="ja-JP"/>
      </w:rPr>
    </w:pPr>
    <w:r>
      <w:t>T</w:t>
    </w:r>
    <w:r w:rsidR="003A528E">
      <w:rPr>
        <w:rFonts w:hint="eastAsia"/>
        <w:lang w:eastAsia="ja-JP"/>
      </w:rPr>
      <w:t>GIS 503</w:t>
    </w:r>
    <w:r>
      <w:tab/>
    </w:r>
    <w:r>
      <w:tab/>
    </w:r>
    <w:proofErr w:type="gramStart"/>
    <w:r w:rsidR="00A065AF">
      <w:rPr>
        <w:rFonts w:hint="eastAsia"/>
        <w:lang w:eastAsia="ja-JP"/>
      </w:rPr>
      <w:t xml:space="preserve">October </w:t>
    </w:r>
    <w:r>
      <w:t>,</w:t>
    </w:r>
    <w:proofErr w:type="gramEnd"/>
    <w:r>
      <w:t xml:space="preserve"> 20</w:t>
    </w:r>
    <w:r w:rsidR="00A065AF">
      <w:rPr>
        <w:rFonts w:hint="eastAsia"/>
        <w:lang w:eastAsia="ja-JP"/>
      </w:rPr>
      <w:t>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292"/>
    <w:rsid w:val="000163CC"/>
    <w:rsid w:val="000577FE"/>
    <w:rsid w:val="0007798F"/>
    <w:rsid w:val="00083E7F"/>
    <w:rsid w:val="000A00B5"/>
    <w:rsid w:val="000D0854"/>
    <w:rsid w:val="000D5836"/>
    <w:rsid w:val="001A5EE1"/>
    <w:rsid w:val="00297FD6"/>
    <w:rsid w:val="002C427D"/>
    <w:rsid w:val="002F30B2"/>
    <w:rsid w:val="00314613"/>
    <w:rsid w:val="00376BC7"/>
    <w:rsid w:val="003A528E"/>
    <w:rsid w:val="003C1CA1"/>
    <w:rsid w:val="00447532"/>
    <w:rsid w:val="00450133"/>
    <w:rsid w:val="004B491C"/>
    <w:rsid w:val="004F2E66"/>
    <w:rsid w:val="005324A7"/>
    <w:rsid w:val="005B2419"/>
    <w:rsid w:val="005C0D10"/>
    <w:rsid w:val="005C62CF"/>
    <w:rsid w:val="00642562"/>
    <w:rsid w:val="006523AA"/>
    <w:rsid w:val="006707DA"/>
    <w:rsid w:val="006D24B4"/>
    <w:rsid w:val="006E7B84"/>
    <w:rsid w:val="0070091A"/>
    <w:rsid w:val="007764D3"/>
    <w:rsid w:val="007D2523"/>
    <w:rsid w:val="007F2B6D"/>
    <w:rsid w:val="00893697"/>
    <w:rsid w:val="008F5D8C"/>
    <w:rsid w:val="009965AE"/>
    <w:rsid w:val="009D0292"/>
    <w:rsid w:val="009E4565"/>
    <w:rsid w:val="00A065AF"/>
    <w:rsid w:val="00A53EAA"/>
    <w:rsid w:val="00A81FAA"/>
    <w:rsid w:val="00A82A23"/>
    <w:rsid w:val="00B44F36"/>
    <w:rsid w:val="00B759A1"/>
    <w:rsid w:val="00B87C6F"/>
    <w:rsid w:val="00C6066C"/>
    <w:rsid w:val="00C93FC8"/>
    <w:rsid w:val="00E2085F"/>
    <w:rsid w:val="00E20D7D"/>
    <w:rsid w:val="00E32D89"/>
    <w:rsid w:val="00EC0082"/>
    <w:rsid w:val="00F03DEF"/>
    <w:rsid w:val="00F15441"/>
    <w:rsid w:val="00FD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2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5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441"/>
  </w:style>
  <w:style w:type="paragraph" w:styleId="Footer">
    <w:name w:val="footer"/>
    <w:basedOn w:val="Normal"/>
    <w:link w:val="FooterChar"/>
    <w:uiPriority w:val="99"/>
    <w:unhideWhenUsed/>
    <w:rsid w:val="00F15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4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2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5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441"/>
  </w:style>
  <w:style w:type="paragraph" w:styleId="Footer">
    <w:name w:val="footer"/>
    <w:basedOn w:val="Normal"/>
    <w:link w:val="FooterChar"/>
    <w:uiPriority w:val="99"/>
    <w:unhideWhenUsed/>
    <w:rsid w:val="00F15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9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0F934-0403-4C2F-B1DB-6D8226201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 The Prophet</dc:creator>
  <cp:lastModifiedBy>Tk The Prophet</cp:lastModifiedBy>
  <cp:revision>9</cp:revision>
  <dcterms:created xsi:type="dcterms:W3CDTF">2018-05-10T06:52:00Z</dcterms:created>
  <dcterms:modified xsi:type="dcterms:W3CDTF">2020-10-09T04:59:00Z</dcterms:modified>
</cp:coreProperties>
</file>