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‎‎15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‎‎75,000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‎‎5,000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‎‎2,000 ₪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‎‎82,000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‎‎1,500 ₪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