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37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jc w:val="center"/>
              <w:bidi/>
            </w:pPr>
            <w:r/>
            <w:r>
              <w:rPr>
                <w:rFonts w:ascii="Arial" w:hAnsi="Arial"/>
                <w:b/>
                <w:color w:val="FFFFFF"/>
                <w:sz w:val="21"/>
                <w:rtl/>
              </w:rPr>
              <w:t>סעיף</w:t>
            </w:r>
          </w:p>
        </w:tc>
        <w:tc>
          <w:tcPr>
            <w:tcW w:type="dxa" w:w="623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color w:val="FFFFFF"/>
                <w:sz w:val="21"/>
                <w:rtl/>
              </w:rPr>
              <w:t>תיאור</w:t>
            </w:r>
          </w:p>
        </w:tc>
        <w:tc>
          <w:tcPr>
            <w:tcW w:type="dxa" w:w="1474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color w:val="FFFFFF"/>
                <w:sz w:val="21"/>
                <w:rtl/>
              </w:rPr>
              <w:t>סכום (₪)</w:t>
            </w:r>
          </w:p>
        </w:tc>
      </w:tr>
      <w:tr>
        <w:tc>
          <w:tcPr>
            <w:tcW w:type="dxa" w:w="737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  <w:bidi/>
            </w:pPr>
            <w:r/>
            <w:r>
              <w:rPr>
                <w:rFonts w:ascii="Arial" w:hAnsi="Arial"/>
                <w:b w:val="0"/>
                <w:sz w:val="21"/>
                <w:rtl/>
              </w:rPr>
              <w:t>1</w:t>
            </w:r>
          </w:p>
        </w:tc>
        <w:tc>
          <w:tcPr>
            <w:tcW w:type="dxa" w:w="623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1"/>
                <w:rtl/>
              </w:rPr>
              <w:t>מספר שנים לצורך התחשיב</w:t>
            </w:r>
          </w:p>
        </w:tc>
        <w:tc>
          <w:tcPr>
            <w:tcW w:type="dxa" w:w="147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1"/>
              </w:rPr>
              <w:t>‎‎15 ₪</w:t>
            </w:r>
          </w:p>
        </w:tc>
      </w:tr>
      <w:tr>
        <w:tc>
          <w:tcPr>
            <w:tcW w:type="dxa" w:w="737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  <w:bidi/>
            </w:pPr>
            <w:r/>
            <w:r>
              <w:rPr>
                <w:rFonts w:ascii="Arial" w:hAnsi="Arial"/>
                <w:b w:val="0"/>
                <w:sz w:val="21"/>
                <w:rtl/>
              </w:rPr>
              <w:t>2</w:t>
            </w:r>
          </w:p>
        </w:tc>
        <w:tc>
          <w:tcPr>
            <w:tcW w:type="dxa" w:w="623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1"/>
                <w:rtl/>
              </w:rPr>
              <w:t>סכום בגין שנת ותק אחת</w:t>
            </w:r>
          </w:p>
        </w:tc>
        <w:tc>
          <w:tcPr>
            <w:tcW w:type="dxa" w:w="147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1"/>
              </w:rPr>
              <w:t>‎10 ₪</w:t>
            </w:r>
          </w:p>
        </w:tc>
      </w:tr>
      <w:tr>
        <w:tc>
          <w:tcPr>
            <w:tcW w:type="dxa" w:w="737"/>
            <w:shd w:fill="E8F0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  <w:bidi/>
            </w:pPr>
            <w:r/>
            <w:r>
              <w:rPr>
                <w:rFonts w:ascii="Arial" w:hAnsi="Arial"/>
                <w:b/>
                <w:sz w:val="21"/>
                <w:rtl/>
              </w:rPr>
              <w:t>3</w:t>
            </w:r>
          </w:p>
        </w:tc>
        <w:tc>
          <w:tcPr>
            <w:tcW w:type="dxa" w:w="6236"/>
            <w:shd w:fill="E8F0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1"/>
                <w:rtl/>
              </w:rPr>
              <w:t>סה"כ בגין ותק (מספר שנים כפול סכום לשנת ותק)</w:t>
            </w:r>
          </w:p>
        </w:tc>
        <w:tc>
          <w:tcPr>
            <w:tcW w:type="dxa" w:w="1474"/>
            <w:shd w:fill="E8F0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1"/>
              </w:rPr>
              <w:t>‎‎75,000 ₪</w:t>
            </w:r>
          </w:p>
        </w:tc>
      </w:tr>
      <w:tr>
        <w:tc>
          <w:tcPr>
            <w:tcW w:type="dxa" w:w="737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  <w:bidi/>
            </w:pPr>
            <w:r/>
            <w:r>
              <w:rPr>
                <w:rFonts w:ascii="Arial" w:hAnsi="Arial"/>
                <w:b w:val="0"/>
                <w:sz w:val="21"/>
                <w:rtl/>
              </w:rPr>
              <w:t>4</w:t>
            </w:r>
          </w:p>
        </w:tc>
        <w:tc>
          <w:tcPr>
            <w:tcW w:type="dxa" w:w="623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1"/>
                <w:rtl/>
              </w:rPr>
              <w:t>תוספת שווה לכל זכאי</w:t>
            </w:r>
          </w:p>
        </w:tc>
        <w:tc>
          <w:tcPr>
            <w:tcW w:type="dxa" w:w="147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1"/>
              </w:rPr>
              <w:t>‎‎5,000 ₪</w:t>
            </w:r>
          </w:p>
        </w:tc>
      </w:tr>
      <w:tr>
        <w:tc>
          <w:tcPr>
            <w:tcW w:type="dxa" w:w="737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  <w:bidi/>
            </w:pPr>
            <w:r/>
            <w:r>
              <w:rPr>
                <w:rFonts w:ascii="Arial" w:hAnsi="Arial"/>
                <w:b w:val="0"/>
                <w:sz w:val="21"/>
                <w:rtl/>
              </w:rPr>
              <w:t>5</w:t>
            </w:r>
          </w:p>
        </w:tc>
        <w:tc>
          <w:tcPr>
            <w:tcW w:type="dxa" w:w="623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1"/>
                <w:rtl/>
              </w:rPr>
              <w:t>תוספת בגין פטירה</w:t>
            </w:r>
          </w:p>
        </w:tc>
        <w:tc>
          <w:tcPr>
            <w:tcW w:type="dxa" w:w="147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1"/>
              </w:rPr>
              <w:t>‎‎2,000 ₪</w:t>
            </w:r>
          </w:p>
        </w:tc>
      </w:tr>
      <w:tr>
        <w:tc>
          <w:tcPr>
            <w:tcW w:type="dxa" w:w="737"/>
            <w:shd w:fill="E8F0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  <w:bidi/>
            </w:pPr>
            <w:r/>
            <w:r>
              <w:rPr>
                <w:rFonts w:ascii="Arial" w:hAnsi="Arial"/>
                <w:b/>
                <w:sz w:val="21"/>
                <w:rtl/>
              </w:rPr>
              <w:t>6</w:t>
            </w:r>
          </w:p>
        </w:tc>
        <w:tc>
          <w:tcPr>
            <w:tcW w:type="dxa" w:w="6236"/>
            <w:shd w:fill="E8F0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1"/>
                <w:rtl/>
              </w:rPr>
              <w:t>סה"כ זכאות</w:t>
            </w:r>
          </w:p>
        </w:tc>
        <w:tc>
          <w:tcPr>
            <w:tcW w:type="dxa" w:w="1474"/>
            <w:shd w:fill="E8F0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1"/>
              </w:rPr>
              <w:t>‎‎82,000 ₪</w:t>
            </w:r>
          </w:p>
        </w:tc>
      </w:tr>
      <w:tr>
        <w:tc>
          <w:tcPr>
            <w:tcW w:type="dxa" w:w="737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  <w:bidi/>
            </w:pPr>
            <w:r/>
            <w:r>
              <w:rPr>
                <w:rFonts w:ascii="Arial" w:hAnsi="Arial"/>
                <w:b w:val="0"/>
                <w:sz w:val="21"/>
                <w:rtl/>
              </w:rPr>
              <w:t>7</w:t>
            </w:r>
          </w:p>
        </w:tc>
        <w:tc>
          <w:tcPr>
            <w:tcW w:type="dxa" w:w="623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1"/>
                <w:rtl/>
              </w:rPr>
              <w:t>קיזוז בגין מענק עידוד עבודה</w:t>
            </w:r>
          </w:p>
        </w:tc>
        <w:tc>
          <w:tcPr>
            <w:tcW w:type="dxa" w:w="147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 w:val="0"/>
                <w:sz w:val="21"/>
              </w:rPr>
              <w:t>‎‎1,500 ₪</w:t>
            </w:r>
          </w:p>
        </w:tc>
      </w:tr>
      <w:tr>
        <w:tc>
          <w:tcPr>
            <w:tcW w:type="dxa" w:w="737"/>
            <w:shd w:fill="E8F0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  <w:bidi/>
            </w:pPr>
            <w:r/>
            <w:r>
              <w:rPr>
                <w:rFonts w:ascii="Arial" w:hAnsi="Arial"/>
                <w:b/>
                <w:sz w:val="21"/>
                <w:rtl/>
              </w:rPr>
              <w:t>ח</w:t>
            </w:r>
          </w:p>
        </w:tc>
        <w:tc>
          <w:tcPr>
            <w:tcW w:type="dxa" w:w="6236"/>
            <w:shd w:fill="E8F0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1"/>
                <w:rtl/>
              </w:rPr>
              <w:t>סה"כ אחרי קיזוז 'מענק עידוד עבודה'</w:t>
            </w:r>
          </w:p>
        </w:tc>
        <w:tc>
          <w:tcPr>
            <w:tcW w:type="dxa" w:w="1474"/>
            <w:shd w:fill="E8F0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  <w:bidi/>
            </w:pPr>
            <w:r/>
            <w:r>
              <w:rPr>
                <w:rFonts w:ascii="Arial" w:hAnsi="Arial"/>
                <w:b/>
                <w:sz w:val="21"/>
              </w:rPr>
              <w:t>‎‎80,500 ₪</w:t>
            </w:r>
          </w:p>
        </w:tc>
      </w:tr>
    </w:tbl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‎80,500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