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כהן ישראל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12-345-678901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p>
      <w:pPr>
        <w:spacing w:after="40" w:before="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3590"/>
        <w:gridCol w:w="3590"/>
        <w:gridCol w:w="359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rPr>
                <w:trHeight w:val="440" w:hRule="atLeast"/>
              </w:trPr>
              <w:tc>
                <w:tcPr>
                  <w:tcW w:type="dxa" w:w="737"/>
                  <w:tcMar>
                    <w:top w:w="52" w:type="dxa"/>
                    <w:bottom w:w="52" w:type="dxa"/>
                    <w:start w:w="70" w:type="dxa"/>
                    <w:end w:w="7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color w:val="FFFFFF"/>
                      <w:sz w:val="21"/>
                      <w:u w:val="none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tcMar>
                    <w:top w:w="52" w:type="dxa"/>
                    <w:bottom w:w="52" w:type="dxa"/>
                    <w:start w:w="70" w:type="dxa"/>
                    <w:end w:w="7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color w:val="FFFFFF"/>
                      <w:sz w:val="21"/>
                      <w:u w:val="none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tcMar>
                    <w:top w:w="52" w:type="dxa"/>
                    <w:bottom w:w="52" w:type="dxa"/>
                    <w:start w:w="70" w:type="dxa"/>
                    <w:end w:w="7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color w:val="FFFFFF"/>
                      <w:sz w:val="21"/>
                      <w:u w:val="none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737"/>
                  <w:tcMar>
                    <w:top w:w="48" w:type="dxa"/>
                    <w:bottom w:w="48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tcMar>
                    <w:top w:w="48" w:type="dxa"/>
                    <w:bottom w:w="48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tcMar>
                    <w:top w:w="48" w:type="dxa"/>
                    <w:bottom w:w="48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 xml:space="preserve">‎‎15 ₪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737"/>
                  <w:tcMar>
                    <w:top w:w="48" w:type="dxa"/>
                    <w:bottom w:w="48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tcMar>
                    <w:top w:w="48" w:type="dxa"/>
                    <w:bottom w:w="48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tcMar>
                    <w:top w:w="48" w:type="dxa"/>
                    <w:bottom w:w="48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>‎10 ₪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737"/>
                  <w:tcMar>
                    <w:top w:w="52" w:type="dxa"/>
                    <w:bottom w:w="52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tcMar>
                    <w:top w:w="52" w:type="dxa"/>
                    <w:bottom w:w="52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tcMar>
                    <w:top w:w="52" w:type="dxa"/>
                    <w:bottom w:w="52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lang w:val="en-US" w:bidi="en-US"/>
                    </w:rPr>
                    <w:t xml:space="preserve">‎‎75,000 ₪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737"/>
                  <w:tcMar>
                    <w:top w:w="48" w:type="dxa"/>
                    <w:bottom w:w="48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tcMar>
                    <w:top w:w="48" w:type="dxa"/>
                    <w:bottom w:w="48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tcMar>
                    <w:top w:w="48" w:type="dxa"/>
                    <w:bottom w:w="48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 xml:space="preserve">‎‎5,000 ₪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737"/>
                  <w:tcMar>
                    <w:top w:w="48" w:type="dxa"/>
                    <w:bottom w:w="48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tcMar>
                    <w:top w:w="48" w:type="dxa"/>
                    <w:bottom w:w="48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תוספת בגין פטירה לכל זכאי</w:t>
                  </w:r>
                </w:p>
              </w:tc>
              <w:tc>
                <w:tcPr>
                  <w:tcW w:type="dxa" w:w="1474"/>
                  <w:tcMar>
                    <w:top w:w="48" w:type="dxa"/>
                    <w:bottom w:w="48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 xml:space="preserve">‎‎2,000 ₪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737"/>
                  <w:tcMar>
                    <w:top w:w="52" w:type="dxa"/>
                    <w:bottom w:w="52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tcMar>
                    <w:top w:w="52" w:type="dxa"/>
                    <w:bottom w:w="52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tcMar>
                    <w:top w:w="52" w:type="dxa"/>
                    <w:bottom w:w="52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lang w:val="en-US" w:bidi="en-US"/>
                    </w:rPr>
                    <w:t xml:space="preserve">‎‎82,000 ₪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737"/>
                  <w:tcMar>
                    <w:top w:w="48" w:type="dxa"/>
                    <w:bottom w:w="48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tcMar>
                    <w:top w:w="48" w:type="dxa"/>
                    <w:bottom w:w="48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tcMar>
                    <w:top w:w="48" w:type="dxa"/>
                    <w:bottom w:w="48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 xml:space="preserve">‎‎1,500 ₪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737"/>
                  <w:tcMar>
                    <w:top w:w="52" w:type="dxa"/>
                    <w:bottom w:w="52" w:type="dxa"/>
                    <w:start w:w="70" w:type="dxa"/>
                    <w:end w:w="7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tcMar>
                    <w:top w:w="52" w:type="dxa"/>
                    <w:bottom w:w="52" w:type="dxa"/>
                    <w:start w:w="70" w:type="dxa"/>
                    <w:end w:w="7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tcMar>
                    <w:top w:w="52" w:type="dxa"/>
                    <w:bottom w:w="52" w:type="dxa"/>
                    <w:start w:w="70" w:type="dxa"/>
                    <w:end w:w="7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lang w:val="en-US" w:bidi="en-US"/>
                    </w:rPr>
                    <w:t xml:space="preserve">‎‎80,500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160" w:before="0" w:line="276" w:lineRule="auto"/>
        <w:ind w:left="0" w:right="0" w:firstLine="0"/>
        <w:jc w:val="right"/>
        <w:bidi/>
      </w:pPr>
    </w:p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זכאותך תקום לאחר קבלתך לחברות בקיבוץ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זכאותך תקום לאחר קבלתך לחברות בקיבוץ.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חוב בגין בנייה פרטית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ידוע לי כי יש לי חוב בגין בנייה פרטית אשר יקוזז מסכום זה.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‎80,500 ₪ לחשבון הבנק 12-345-678901,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