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AZRAS System v2.2.0 Disclaimer of Use</w:t>
      </w:r>
    </w:p>
    <w:p>
      <w:pPr>
        <w:jc w:val="center"/>
      </w:pPr>
      <w:r>
        <w:rPr>
          <w:b/>
        </w:rPr>
        <w:t xml:space="preserve">English Version</w:t>
      </w:r>
    </w:p>
    <w:p>
      <w:r>
        <w:t xml:space="preserve">By using this software, the user is deemed to use it with an understanding of the following.</w:t>
      </w:r>
    </w:p>
    <w:p>
      <w:pPr>
        <w:pStyle w:val="Heading1"/>
      </w:pPr>
      <w:r>
        <w:t xml:space="preserve">1. Free Provision and Use</w:t>
      </w:r>
    </w:p>
    <w:p>
      <w:r>
        <w:t xml:space="preserve">This software is provided free of charge on the premise that it will be used for AI research and business purposes, and may be used for both commercial and non-commercial purposes. However, third-party software, data, AI services, external APIs and other services may be subject to their own terms of use, fees, licenses and the like.</w:t>
      </w:r>
    </w:p>
    <w:p>
      <w:pPr>
        <w:pStyle w:val="Heading1"/>
      </w:pPr>
      <w:r>
        <w:t xml:space="preserve">2. Provided "As Is"</w:t>
      </w:r>
    </w:p>
    <w:p>
      <w:r>
        <w:t xml:space="preserve">This software, its accompanying materials, sample PDFs, sample Project JSON files and all other distributed materials are provided "AS IS". ACE Comprehensive Consulting Co., Ltd. makes no warranty, express or implied, as to accuracy, completeness, currency, fitness for a particular purpose, continuous operation, freedom from errors or interruptions, or any other matter.</w:t>
      </w:r>
    </w:p>
    <w:p>
      <w:pPr>
        <w:pStyle w:val="Heading1"/>
      </w:pPr>
      <w:r>
        <w:t xml:space="preserve">3. Calculation, Analysis and Comparison Results</w:t>
      </w:r>
    </w:p>
    <w:p>
      <w:r>
        <w:t xml:space="preserve">All calculation, analysis and comparison results displayed or output by this software, including structure, materials, quantities, construction cost, construction period, environmental load, CO2, energy, thermal insulation and thermal storage, long-term costs, business feasibility, asset value and 200-year evaluations, are reference information for planning, comparison and research, based on input conditions, drawings, default values, assumed values, formulas, data, external information and the like. They do not guarantee actual design performance, structural safety, legal compliance, construction results, costs, construction periods, revenues, investment outcomes or the like.</w:t>
      </w:r>
    </w:p>
    <w:p>
      <w:pPr>
        <w:pStyle w:val="Heading1"/>
      </w:pPr>
      <w:r>
        <w:t xml:space="preserve">4. Drawing Analysis and Quantities</w:t>
      </w:r>
    </w:p>
    <w:p>
      <w:r>
        <w:t xml:space="preserve">Members, specifications, dimensions, quantities, openings, orientations and other information obtained automatically or by AI from PDF drawings and the like may contain omissions, misrecognitions, duplications, estimation errors and the like. The user must check them, including their classification as confirmed, assumed/provisional or to-be-verified values, against the original drawings, specifications and the like.</w:t>
      </w:r>
    </w:p>
    <w:p>
      <w:pPr>
        <w:pStyle w:val="Heading1"/>
      </w:pPr>
      <w:r>
        <w:t xml:space="preserve">5. Use of AI and Multiple AIs</w:t>
      </w:r>
    </w:p>
    <w:p>
      <w:r>
        <w:t xml:space="preserve">AI such as ChatGPT has been used in the development of this software and in some of its methods of use. Even when multiple AIs are used, agreement among their answers does not guarantee correctness. Each AI differs in recognition, search, reasoning, judgment, choice of information sources and the like, and may produce different results under the same conditions. The user must personally check AI answers, integrated results and supporting information.</w:t>
      </w:r>
    </w:p>
    <w:p>
      <w:pPr>
        <w:pStyle w:val="Heading1"/>
      </w:pPr>
      <w:r>
        <w:t xml:space="preserve">6. Prices, Regional Information and External Data</w:t>
      </w:r>
    </w:p>
    <w:p>
      <w:r>
        <w:t xml:space="preserve">Prices, unit prices, weather, economic and other information obtained or estimated from AI, web information, external data, regional data and the like change with the time of acquisition, region, scope of work, market conditions, information sources and the like. AZRAS approximate prices do not guarantee actual quotations, contract prices, bid prices or the like.</w:t>
      </w:r>
    </w:p>
    <w:p>
      <w:pPr>
        <w:pStyle w:val="Heading1"/>
      </w:pPr>
      <w:r>
        <w:t xml:space="preserve">7. 200-Year and Other Long-Term Evaluations</w:t>
      </w:r>
    </w:p>
    <w:p>
      <w:r>
        <w:t xml:space="preserve">Long-term projections, including 200-year evaluations, are scenario evaluations based on assumptions set for renewal cycles, prices, energy, CO2 factors, rents, vacancy rates, discount rates, institutions, technology, social and economic conditions and the like. They do not predict or guarantee actual future conditions or outcomes.</w:t>
      </w:r>
    </w:p>
    <w:p>
      <w:pPr>
        <w:pStyle w:val="Heading1"/>
      </w:pPr>
      <w:r>
        <w:t xml:space="preserve">8. Sample Data</w:t>
      </w:r>
    </w:p>
    <w:p>
      <w:r>
        <w:t xml:space="preserve">The attached construction-method PDFs, Project JSON files and other samples are provided for checking operation and as comparison examples. The default values, assumed values, quantities, unit prices, performance, construction periods, economic conditions and the like in the samples are not standard values, official reference values or guaranteed values for any particular building, region or construction method.</w:t>
      </w:r>
    </w:p>
    <w:p>
      <w:pPr>
        <w:pStyle w:val="Heading1"/>
      </w:pPr>
      <w:r>
        <w:t xml:space="preserve">9. Verification by the User and Professional Judgment</w:t>
      </w:r>
    </w:p>
    <w:p>
      <w:r>
        <w:t xml:space="preserve">The user must personally check input data, auto-filled values, automatically recognized values, AI answers, adopted values, calculation conditions, drawings, units, external information, output results and the like. For important decisions concerning design, structural safety, construction, laws and regulations, building permit applications, contracts, insurance, financing, taxation, investment and the like, the user should obtain confirmation from qualified professionals, contractors, government and relevant authorities and the like as necessary.</w:t>
      </w:r>
    </w:p>
    <w:p>
      <w:pPr>
        <w:pStyle w:val="Heading1"/>
      </w:pPr>
      <w:r>
        <w:t xml:space="preserve">10. External AI and External Services, and Information Management</w:t>
      </w:r>
    </w:p>
    <w:p>
      <w:r>
        <w:t xml:space="preserve">When the user sends drawings, Project JSON files, personal information, confidential information, customer information or other data to external AI services, web services or the like, the user must personally check the terms of use, data-use policies, retention policies, confidentiality conditions and the like of those services. ACE Comprehensive Consulting Co., Ltd. assumes no responsibility for the handling of data by third-party services.</w:t>
      </w:r>
    </w:p>
    <w:p>
      <w:pPr>
        <w:pStyle w:val="Heading1"/>
      </w:pPr>
      <w:r>
        <w:t xml:space="preserve">11. Modification and Derivative Use of the Software</w:t>
      </w:r>
    </w:p>
    <w:p>
      <w:r>
        <w:t xml:space="preserve">When the user modifies, adds to, derives from or restructures this software for use, the user who made the changes must thoroughly check the changed parts and the operation and results after the changes. ACE Comprehensive Consulting Co., Ltd. gives no warranty for results produced by modified software.</w:t>
      </w:r>
    </w:p>
    <w:p>
      <w:pPr>
        <w:pStyle w:val="Heading1"/>
      </w:pPr>
      <w:r>
        <w:t xml:space="preserve">12. Disclaimer of Liability</w:t>
      </w:r>
    </w:p>
    <w:p>
      <w:r>
        <w:t xml:space="preserve">To the extent permitted by applicable law, ACE Comprehensive Consulting Co., Ltd. shall not be liable for any direct or indirect damage, loss, cost, claim, dispute or other disadvantage, whatever its cause or form, arising from the use of or inability to use this software, its accompanying materials, sample data, AI assistance, external information, or the calculation, analysis and comparison results obtained from them.</w:t>
      </w:r>
    </w:p>
    <w:p>
      <w:pPr>
        <w:pStyle w:val="Heading1"/>
      </w:pPr>
      <w:r>
        <w:t xml:space="preserve">13. Responsibility of the User</w:t>
      </w:r>
    </w:p>
    <w:p>
      <w:r>
        <w:t xml:space="preserve">Whether to use this software, which input values, conditions, AI answers and calculation results to adopt, and for what decisions to use them are all at the user's own responsibility and judgment.</w:t>
      </w:r>
    </w:p>
    <w:p>
      <w:pPr>
        <w:keepNext/>
        <w:rPr>
          <w:sz w:val="18"/>
          <w:szCs w:val="18"/>
        </w:rPr>
      </w:pPr>
      <w:r>
        <w:rPr>
          <w:sz w:val="18"/>
          <w:szCs w:val="18"/>
        </w:rPr>
        <w:t xml:space="preserve">* This text is a general disclaimer intended to clarify the scope of responsibility for the use of AZRAS System v2.2.0. Where necessary, have it reviewed by a legal professional in light of the laws of the region of publication and distribution and of individual contracts.</w:t>
      </w:r>
    </w:p>
    <w:p>
      <w:pPr>
        <w:keepNext/>
        <w:rPr>
          <w:sz w:val="18"/>
          <w:szCs w:val="18"/>
        </w:rPr>
      </w:pPr>
      <w:r>
        <w:rPr>
          <w:sz w:val="18"/>
          <w:szCs w:val="18"/>
        </w:rPr>
        <w:t xml:space="preserve">* This document is provided in Japanese and English. In the event of any discrepancy between the Japanese and English versions, the Japanese version shall prevail.</w:t>
      </w:r>
    </w:p>
    <w:p>
      <w:r>
        <w:t>株式会社ACE総合コンサル</w:t>
        <w:br/>
        <w:t>ACE Comprehensive Consulting Co., Ltd.</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AZRAS System v2.2.0 Disclaimer of Use</dc:title>
  <dc:subject/>
  <dc:creator>ACE Comprehensive Consulting Co., Ltd.</dc:creator>
  <cp:keywords/>
  <dc:description/>
  <cp:lastModifiedBy/>
  <cp:revision>1</cp:revision>
  <dcterms:created xsi:type="dcterms:W3CDTF">2026-09-24T00:00:00Z</dcterms:created>
  <dcterms:modified xsi:type="dcterms:W3CDTF">2026-09-24T00:00:00Z</dcterms:modified>
  <cp:category/>
</cp:coreProperties>
</file>