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QUALITY ASSURANCE PLAYBOOK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i w:val="0"/>
          <w:color w:val="203748"/>
          <w:sz w:val="54"/>
        </w:rPr>
        <w:t>策略对接品牌广告与图文广告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i w:val="0"/>
          <w:color w:val="1F4D78"/>
          <w:sz w:val="34"/>
        </w:rPr>
        <w:t>全链路测试用例与执行记录表</w:t>
      </w:r>
    </w:p>
    <w:p>
      <w:pPr>
        <w:spacing w:after="1080"/>
        <w:jc w:val="center"/>
      </w:pPr>
      <w:r>
        <w:rPr>
          <w:rFonts w:ascii="Microsoft YaHei" w:hAnsi="Microsoft YaHei" w:eastAsia="Microsoft YaHei"/>
          <w:b w:val="0"/>
          <w:i w:val="0"/>
          <w:color w:val="5F6B76"/>
          <w:sz w:val="22"/>
        </w:rPr>
        <w:t>品牌广告主案例：娇兰 KOL Brief → 第三代黄金复原蜜品牌片</w:t>
        <w:br/>
        <w:t>图文广告主案例：策略 Brief → 小红书 3:4 图文素材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适用系统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cookies 广告增长工作台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测试类型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端到端人工验收 / 回归 / 版本与血缘检查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2026-08-11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使用方式与测试范围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本手册用于完整验证两条 Strategy → Creative 业务链路。测试者可以直接复制文档中的输入文本，按步骤执行，并在每个检查点填写结果、证据和缺陷编号。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80"/>
        <w:gridCol w:w="3000"/>
        <w:gridCol w:w="228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链路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起点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关键交接</w:t>
            </w:r>
          </w:p>
        </w:tc>
        <w:tc>
          <w:tcPr>
            <w:tcW w:type="dxa" w:w="2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终点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品牌广告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娇兰 KOL PDF Brief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已批准策略包 + brand_video Route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已交付品牌视频 CreativePackage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图文广告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小红书图文测试 Brief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已批准策略包 + image_text Route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已交付 3:4 图文 CreativePackage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核心原则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同一 Project、同一 Brief、同一策略版本、同一 Route 的血缘必须贯穿 CreativeTask、Direction、Draft/BrandFilm、CreativeVersion 和 CreativePackage；不同 Project 或不同策略版本不得串用。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本轮执行信息（开始测试前填写）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测试环境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本地  □ 测试服务器  □ 预发布；环境地址：____________________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前端版本 / Commit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API 版本 / 镜像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浏览器 / 分辨率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测试人员 / 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Provider 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文本：________  图片：________  视频：________  语音：________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测试开始 / 结束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开始：________  结束：________  总耗时：________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结论与缺陷等级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等级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判定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主链路不可用、数据串项目或丢失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白屏；Handoff 到错误 Project；刷新后任务消失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关键能力不可用但存在绕行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PDF 解析失败；方向无法生成；Provider 稳定失败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不阻断主链路的体验问题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提示不及时；文案截断；状态刷新延迟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低优先级优化建议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间距、颜色、非关键说明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最终结论：主链路全部通过且无 P0/P1 为“通过”；仅有 P2 为“有条件通过”；存在 P0 或阻断主链路的 P1 为“不通过”。</w:t>
      </w:r>
    </w:p>
    <w:p>
      <w:pPr>
        <w:pStyle w:val="Heading1"/>
        <w:keepNext/>
      </w:pPr>
      <w:r>
        <w:t>4. 通用前置检查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前端可访问；测试服务器填写实际 URL，本地默认 http://127.0.0.1:5173。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后端 /healthz 与 /readyz 返回成功；登录会话有效。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Project 必须为 active 且已绑定 Brand；当前用户拥有 project.read / project.write 及所需 Creative 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数据库已执行最新 Strategy、Creative、Project migrations。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文本模型可用；品牌视频另需视频、图片、语音/音频能力；图文另需图片 Provider 与中文字体。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测试过程每个关键阶段刷新一次；生成按钮只点击一次，等待状态变化后再操作。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每次失败先保存 URL、截图、错误码、Request ID、任务 ID，再重试。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健康检查结果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失败；证据：____________________________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登录与权限结果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失败；证据：____________________________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Migration 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失败；版本：____________________________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Provider 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失败；证据：____________________________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A. 策略对接品牌广告：娇兰 Brief</w:t>
      </w:r>
    </w:p>
    <w:p>
      <w:pPr>
        <w:pStyle w:val="Heading2"/>
        <w:keepNext/>
      </w:pPr>
      <w:r>
        <w:t>A1. 固定测试数据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Project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project_guerlain_abeille_royale_acceptance（推荐使用种子项目）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Project 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娇兰第三代黄金复原蜜品牌广告验收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Brand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brand_guerlain / 法国娇兰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Product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product_guerlain_abeille_royale / 娇兰第三代黄金复原蜜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Brief 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【娇兰】brief(1).pdf；28 页；双十一种草 KOL 总 Brief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目标 Route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brand_video；渠道 douyin（可追加 xiaohongshu 渠道适配）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视频规格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30 秒，9:16，720p；品牌种草视频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A2. 娇兰 Brief 事实基线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80"/>
        <w:gridCol w:w="378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范围</w:t>
            </w:r>
          </w:p>
        </w:tc>
        <w:tc>
          <w:tcPr>
            <w:tcW w:type="dxa" w:w="4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应识别事实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不得误用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品牌/主题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法国娇兰；双十一种草；微博、小红书、抖音；图文与视频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不得把平台或形式自行缩减为 PDF 已确认的唯一选择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本轮主推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用户确认：娇兰第三代黄金复原蜜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不得混入 25X 蜂皇水、复原霜、粉底液专属卖点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核心卖点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一蜜多用、黑蜂蜂蜜、弹/润/亮；实验信息保留原始边界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不得称为油类产品；不得无条件绝对化功效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视觉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金色暖调、明亮简洁、生活氛围、自然妆感、产品外观真实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不得过度磨皮、错误包装、虚假 before/after、错误 Logo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使用方式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上下倾倒 1-2 次；取 2-3 滴；不展示滴管直接上脸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不得大力摇晃或展示不规范使用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合规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实验样本、使用时间、测试方式和“实际效果因人而异”同步保留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“消炎”“治愈伤口”“优于传统修护剂”只能进入待复核项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A3. 用户必须补充确认的完整输入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主推产品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娇兰第三代黄金复原蜜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目标受众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25-35 岁，关注抗老修护与干皮护理的高端护肤人群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发布平台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抖音；可追加小红书渠道适配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内容形式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30 秒竖屏品牌种草视频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沟通目标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双十一期间建立产品认知并促进种草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核心主张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稳筑「肌」本功，愈现年轻态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CTA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进入娇兰官方渠道了解第三代黄金复原蜜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调性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高端、温润、克制、可信；金色、暖色、明亮简洁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音频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温暖、亲密、克制的女声旁白；音乐与环境音均需；避免喧闹促销感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BA-01  Project 与娇兰业务上下文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数据隔离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已登录；种子 Project 已创建，或新建 active 且 brand-bound Project。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进入目标 Project 的“需求与策略 → 策略工作区”。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确认顶部 Project、品牌、产品信息。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刷新页面，并复制 URL 新开页面再次访问。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Project、Brand、Product 分别为娇兰验收项目、法国娇兰、娇兰第三代黄金复原蜜。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页面不出现其他 Project 的 Brief、消息、策略、任务或资产。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刷新与直接访问 URL 均能恢复同一 Project。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不出现 project must be active and brand-bound 或路由永久加载。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Project ID、页面 URL、顶部 Project 截图、刷新后截图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BA-02  上传并解析娇兰 PDF Brief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文档解析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位于目标 Project 的策略对话页；准备【娇兰】brief(1).pdf。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点击“添加资料”，上传【娇兰】brief(1).pdf。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等待解析完成，打开“来源资料”。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检查文件名、状态和可检索片段；刷新后再次检查。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上传后显示解析中，解析期间页面与输入框可继续使用。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来源资料显示 1/1 可用，文件名正确，刷新后仍存在。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能识别多产品总 Brief、渠道与形式，不擅自确定主推产品。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能定位第三代黄金复原蜜、蜂皇水、复原霜、粉底液的独立内容范围。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高风险医学/绝对化表述进入待合规复核，不成为广告承诺。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KnowledgeDocument ID、文件 SHA256、解析状态、片段数、截图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BA-03  普通对话识别事实与缺失项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Brief 理解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Brief 已解析；关闭联网搜索。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可直接复制的测试输入 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请根据我上传的 Brief，总结品牌、沟通主题、候选产品、发布平台、发布形式和拍摄限制。请把 PDF 已明确的事实与仍然缺失的信息分开，暂时不要替我选择主推产品。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关闭联网搜索。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复制测试输入并发送。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检查回复的事实、缺失项、产品隔离和合规提示。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回复明确这是多产品 KOL 总 Brief。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已知事实与待确认信息分开，KOL、主推产品、发布时间、时长等未被编造。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四个产品卖点未串用。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回复使用当前 PDF，不出现其他项目内容。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发送后可以继续对话，刷新后消息仍存在。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Conversation ID、Message ID、回复截图、刷新后截图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BA-04  联网核验且保持来源边界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联网证据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Brief 对话正常；联网能力已配置。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可直接复制的测试输入 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请联网核验娇兰第三代黄金复原蜜的公开品牌信息和官方产品表述，只补充有可靠来源支持的内容。不要把联网信息覆盖为 Brief 原文，也不要补写 PDF 中尚未确定的 KOL、发布时间或渠道支持。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开启“联网搜索 / 搜索后回答”。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复制测试输入并发送；观察等待态。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完成后查看来源；任务进行中和完成后各刷新一次。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用户消息立即落库；搜索完成前不先生成无证据普通回复。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完成后只生成一条基于来源的 Strategy 回复。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优先使用官方或可信来源，来源与结论可对应。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联网内容不会覆盖 Brief 事实，也不会冒充用户确认。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刷新不重复创建搜索任务；失败时可重试且不阻断普通对话。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Research/Search Run ID、来源 URL、Message ID、Request ID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BA-05  确认单品 Brief 与生成可执行策略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Strategy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BA-02 至 BA-04 通过。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可直接复制的测试输入 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本轮确认主推“娇兰第三代黄金复原蜜”，目标受众为 25-35 岁、关注抗老修护和干皮护理的人群，发布平台为抖音，内容形式为 30 秒品牌种草视频，目标是双十一期间建立产品认知并促进种草。核心主张为“稳筑「肌」本功，愈现年轻态”。其余未确认信息继续保留为待确认。综合 Brief 和可信来源生成可执行策略；保留“一蜜多用”、黑蜂蜂蜜、弹润亮与证据边界；不得称为油类产品，不沟通过敏或长痘，不使用虚假 before/after。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发送确认文本，进入 Brief 页面。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检查并确认结构化 Brief 的品牌、产品、受众、目标、渠道和限制。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进入策略页生成策略，完成评审并批准版本。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刷新后确认已批准版本仍为当前版本。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Brief 与 Project 的 Brand/Product 兼容检查通过。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策略只围绕第三代黄金复原蜜，不混入其他娇兰产品卖点。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Mandatory、Prohibited、Claims、Evidence、Open Questions 均有明确内容。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实验结论保留样本和限制；高风险说法不进入对外承诺。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产生不可变 StrategyPackageVersion、内容哈希与已批准状态。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Brief ID/Version、Strategy ID/Version、Package ID/Version/Hash、审批截图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BA-06  选择 brand_video Route 并执行 Handoff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跨系统交接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存在已批准 StrategyPackage；Route readiness=ready。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进入“创意任务策略 / 创意交接”。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选择“品牌广告 / brand_video”，渠道选择 douyin。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点击交接，等待进入品牌广告工作区。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刷新页面并再次打开同一任务。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Route 显示 brand_video、douyin、30 秒、9:16，并说明选择理由。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Handoff 携带 Package Ref、Package Hash、Handoff Contract Version 与 Handoff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上游 readiness 为 ready；阻塞项为空或有明确修复入口。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交接幂等：重复操作返回同一 intake/task，不重复创建。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刷新后品牌工作区可恢复，不需要复制粘贴策略。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Route ID、Handoff Hash、Intake ID、Idempotency Key、页面 URL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BA-07  品牌 Brief Review 与确认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Brand Brief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品牌 Intake 已创建。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进入品牌 Brief Review。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核对品牌、产品、场景、卖点、证据、音频意图和资产候选。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修正缺失项，确认商品图/Logo 授权，保存并确认 Brief。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品牌为法国娇兰，产品为娇兰第三代黄金复原蜜。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用户编辑不会被刷新或后端投影覆盖。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未确认商品图、Logo、权利或语音时显示明确 blocker。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所有 blocker 清除后才能确认；确认生成 Brand Brief Content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后续方向必须引用当前已确认 Brief，旧 revision 不可继续生成。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Brand Brief Revision/Hash、资产候选与 AssetVersionRef、确认截图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BA-08  生成并确认品牌方向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Direction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 Brand Brief 已确认；文本模型可用。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点击“生成品牌方向”，只点击一次。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生成期间刷新一次，完成后比较所有候选。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选择一个方向并确认。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生成状态可恢复，不重复创建批次。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至少 2-3 个方向在概念、叙事、情绪弧、视觉语法和品牌记忆装置上真正不同。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每个方向均继承核心主张、受众、Mandatory/Prohibited 与证据边界。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不出现错误产品、错误 Logo、绝对功效、虚假前后对比。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确认后生成不可变 Direction ID/Content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Direction Batch ID、候选 ID、选中 Direction ID/Hash、Prompt Version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BA-09  创建抖音任务与渠道适配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Task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方向已确认；douyin Route ready。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用已确认方向创建抖音 Brand Video Task。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如需覆盖多渠道，再用同一方向创建小红书适配任务。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重复创建相同渠道任务一次，检查幂等。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抖音与小红书分别创建独立任务，但共享同一 master direction 血缘。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相同方向+相同渠道重放返回同一 Task。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Task Source Snapshot 同时记录 Strategy Package、Handoff、Brand Brief、Direction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Task 不会初始化为空白品牌片或落到效果广告 Route。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CreativeTask ID、Channel、Task Version、Source Snapshot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BA-10  品牌片方案、脚本、分镜与音频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Brand Film Planning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Brand Video Task 已创建。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生成品牌片方案，检查脚本/分镜/时长与场景。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确认方案并准备生成单元。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准备音频，检查旁白、音乐、音效、发音词典和声画语义检查。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脚本体现核心主张、卖点、使用方式和禁用项。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分镜总时长约 30 秒、9:16，镜头与脚本逐段对应。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商品外观、Logo、包装和金色暖调要求进入镜头约束。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旁白温暖克制，未生成医学/绝对化承诺；语音不可用时有可操作提示。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所有生成/编辑命令绑定 current revision，旧 revision 返回冲突。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BrandFilm Revision、Plan Hash、Unit IDs、Audio Variant/Voice Alias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BA-11  生成单元、锁定与合成预览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Provider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BA-10 通过；参考资产已授权；图片/视频 Provider 可用。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逐单元提交生成并观察 ProviderJob。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失败单元只重试自身，选择满意 Attempt 并锁定。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所有单元锁定后合成预览；期间刷新和重启恢复一次。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每个 Unit 有独立 Attempt、ProviderJob 和 AssetVersionRef。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失败不污染其他单元；重试不重复扣费同一幂等请求。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锁定只接受当前 revision 与当前 Attempt。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预览为 9:16，约 30 秒，可播放，画面/音频与选定方向一致。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刷新/重启后任务继续或显示明确可恢复失败，不丢 lineage。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Unit/Attempt/Job/Asset IDs、Provider、提交/完成时间、预览 Asset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BA-12  质量检查、人工确认与交付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Delivery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品牌片预览已完成。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运行自动质量检查。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完成人工检查：品牌一致、产品真实、功效合规、音画同步、渠道规格。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确认质量，Finalize CreativeVersion，Approve，Deliver。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自动检查结果可解释，失败有证据和修复建议。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必需人工检查未完成时不得 Finalize/Approve。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状态按质量确认 → finalized → approved → delivered 前进。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最终 CreativePackage 不可变，包含视频与完整 lineage。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交付包仍引用同一 Strategy Package、Brand Brief 与 Direction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Quality Run、Manual Checks、CreativeVersion ID、CreativePackage ID、Lineage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B. 策略对接图文广告：小红书图文</w:t>
      </w:r>
    </w:p>
    <w:p>
      <w:pPr>
        <w:pStyle w:val="Heading2"/>
        <w:keepNext/>
      </w:pPr>
      <w:r>
        <w:t>B1. 独立测试 Brief（可直接填写）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数据隔离 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图文链路使用独立 Project 和独立 Brief，不复用娇兰品牌视频任务。若业务希望同一品牌做图文，可替换品牌事实，但仍必须新建独立 Strategy Route 与 CreativeTask。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Project 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青柠气泡水小红书图文全链路验收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品牌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清醒气泡（测试品牌）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产品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 糖青柠气泡水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目标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建立新品认知，承接品牌词/品类词搜索与收藏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受众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20-32 岁城市通勤人群，关注清爽口感与低负担饮品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核心信息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 糖青柠气泡水适合通勤、午后和运动后清爽饮用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渠道 / 形式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小红书 / image_text / 3:4 / 1080×1440 PNG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CTA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搜索“清醒气泡”，了解更多新品信息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调性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清爽、克制、真实体验、自然光、青柠绿、通勤生活感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Mandatory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品牌名、产品正面包装、0 糖事实、商业内容披露、授权商品图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Prohibited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不得虚构减脂/减肥/治疗功效；不得伪造检测、销量、用户评价或促销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图片槽位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01 封面 / 02 证据 / 03 CTA；三个独立 AssetVersion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 xml:space="preserve">可直接复制的策略输入 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请为测试品牌“清醒气泡”的“0 糖青柠气泡水”生成一份小红书图文策略。目标受众是 20-32 岁城市通勤人群，传播目标是建立新品认知并承接品牌词、品类词搜索与收藏。核心信息是“0 糖青柠气泡水适合通勤、午后和运动后清爽饮用”。内容必须包含品牌名、授权商品正面图、0 糖事实和商业内容披露；不得虚构减脂、减肥、治疗功效、检测数据、销量、用户评价或促销。输出 Route 必须为 xiaohongshu / image_text / 3:4 / 1080×1440，CTA 为“搜索清醒气泡，了解更多新品信息”。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IT-01  创建独立 Project 与结构化 Brief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数据隔离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Project 服务可用；已登录。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新建 Project，填写 B1 的项目、品牌、产品和目标。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进入策略工作区，粘贴 B1 的策略输入。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检查并确认结构化 Brief；刷新一次。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Project 为 active 且 brand-bound，可正常进入。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Brief 的品牌、产品、受众、目标、渠道、CTA 与限制完整。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不出现娇兰 Project、Brief、策略或资产。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刷新后 Brief 与确认状态存在。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Project/Brand/Product ID、Brief ID/Version、截图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IT-02  生成、评审并批准图文策略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Strategy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IT-01 通过。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生成完整策略。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检查内容角度、信息优先级、搜索与互动意图。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完成评审并批准 StrategyPackageVersion。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策略包含目标人群、生活场景、核心卖点与证据、CTA 意图。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Route 为 xiaohongshu_image_text / image_text / 3:4。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禁止项和商业内容披露进入 production requirements。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已批准版本带 Package ID、Version 和 Content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Strategy/Package ID、Version、Hash、审批记录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IT-03  验证 image_text Handoff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 / 跨系统交接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StrategyPackage 已批准；Route readiness=ready。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进入创意任务策略，选择“小红书图文”。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执行 Handoff 并进入图文创作。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刷新后检查 Strategy → Creative 交接摘要。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Handoff 只使用当前 Project 的冻结 refs。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显示 Package Ref、Handoff Hash、Route ID、渠道与规格。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商品图要求、授权、Mandatory/Prohibited 未丢失。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重复 Handoff 幂等，不产生重复 Intake。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Handoff/Route/Intake ID、Hash、Idempotency Key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IT-04  生成并选择 3 个 Creative Direction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Direction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图文 Intake ready；文本模型可用。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点击“生成 3 个候选方向”。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对比概念、理由、执行提纲和边界。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选择一个方向并确认创建图文任务。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准确生成 3 个可区分方向，而不是只更换标题。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方向均绑定 Strategy Handoff 与 Route。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方向包含内容角度、信息顺序、视觉关键词、CTA 与限制。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确认后 URL 与刷新都恢复同一 CreativeTask。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Direction Batch、Direction ID/Hash、CreativeTask ID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IT-05  生成图文方案并编辑文案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Authoring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CreativeTask 已创建。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点击“生成图文方案”。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 3 个标题、正文、话题、封面文案与三个图片槽位。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修改选中标题、正文和每个槽位 overlay copy，保存并刷新。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Draft 为 creative-image-text-draft/v2，包含 Direction Ref 与 Input Identity Hash。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三个槽位固定为封面/证据/CTA，顺序与职责明确。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保存同时校验 expected task version 与 expected draft revision。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刷新后修改存在；开始图片生成后冻结输入，保存按钮禁用。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Task Version、Draft Revision、Direction Ref、保存前后截图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IT-06  逐槽位生成底图与排版成品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Image Provider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Draft generation ready；商品图已授权；图片 Provider 和中文字体可用。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依次对槽位 1、2、3 点击“生成这一张”。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观察等待 → 底图生成 → 排版合成 → 成品就绪。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每个槽位完成后打开成品预览。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每次请求绑定 Task Version 与 Draft Revision，并使用独立幂等键。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模型底图无字；中文由服务端模板排版，无乱码或豆腐块。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成品均为 1080×1440 PNG、稳定 AssetVersion。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三个槽位互不覆盖，单槽失败不影响其他槽位。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首次成功 Attempt 自动采用。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每槽 PromptPackage/Attempt/ProviderJob/底图 Asset/成品 Asset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IT-07  单槽重生成与人工采用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P1 / Attempt Selection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至少一个槽位已有采用结果。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选择一个槽位点击“重新生成这一张”。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等待新 Attempt 成功。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采用新 Attempt；刷新页面。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只有目标槽位新增 Attempt，其他槽位不重建。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采用请求带 expected task version 与 expected selection version。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旧 Attempt 可追溯，新采用结果刷新后保持。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并发旧页面采用返回版本冲突，不覆盖新选择。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Slot Order、Attempt IDs、Selection Version、采用前后截图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IT-08  三槽齐备后的原子物化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Readiness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三个槽位均有已采用成功结果。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刷新 Workspace。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检查任务与 Draft 状态。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核对新 Draft revision 的三个成品引用。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任务进入 ready_for_review。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三个成品一次性物化到一个新 Draft revision。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不是逐张修改旧 Draft；三个成品均属于当前 Project。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Draft、Slots、Assets 和 Direction/Strategy lineage 一致。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Final Draft Revision、3 个 AssetVersionRef、Workspace 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IT-09  冻结、检查、批准与交付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Delivery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IT-08 通过。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冻结当前版本。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执行交付检查。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人工批准版本并生成交付包。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状态依次为 created → checked → approved → delivered。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未通过检查时不得批准；批准后版本不可变。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最终 CreativePackage 包含三张成品和发布元数据。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交付包保留 Strategy Package、Handoff、Direction、Draft、Asset lineage。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CreativeVersion ID、Check Run、Approval、CreativePackage ID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IT-10  刷新、直接路由与进程恢复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优先级 / 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P0/P1 / Persistence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在生成中和交付后均执行。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执行步骤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生成中刷新页面并复制 URL 新开页面。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如环境允许，在底图生成或排版前重启 API。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交付后再次刷新和直接访问任务 URL。</w:t>
      </w:r>
    </w:p>
    <w:p>
      <w:pPr>
        <w:pStyle w:val="Heading3"/>
        <w:keepNext/>
      </w:pPr>
      <w:r>
        <w:t>验收检查与填写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6120"/>
        <w:gridCol w:w="252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序号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通过标准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执行记录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刷新/直接路由恢复同一 Task 与 Workspace。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不会重复提交 ProviderJob 或丢失 Attempt。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重启后补偿任务继续或明确失败并释放槽位。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交付包刷新后仍可读取。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结果：____</w:t>
              <w:br/>
              <w:t>证据：____________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本用例结论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通过   □ 失败   □ 阻塞   □ 不适用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关键证据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URL、重启时间、Job 状态、恢复前后截图</w:t>
            </w:r>
          </w:p>
        </w:tc>
      </w:tr>
      <w:tr>
        <w:trPr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缺陷编号 / 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C. 必测异常与安全边界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500"/>
        <w:gridCol w:w="2500"/>
        <w:gridCol w:w="3160"/>
        <w:gridCol w:w="1400"/>
      </w:tblGrid>
      <w:tr>
        <w:trPr>
          <w:tblHeader w:val="true"/>
          <w:cantSplit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6"/>
              </w:rPr>
              <w:t>编号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6"/>
              </w:rPr>
              <w:t>异常场景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6"/>
              </w:rPr>
              <w:t>操作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6"/>
              </w:rPr>
              <w:t>通过标准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授权阻断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将必需来源素材 generative_ai_allowed 设为 false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生成按钮禁用，显示授权不足，不绕过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版本冲突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 页面保存后从旧 B 页面保存/确认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B 返回冲突，不覆盖 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Provider 失败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让单个图片/视频 Job 失败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仅目标 Attempt/Unit 失败，可重试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重复请求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相同 Idempotency-Key 重放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相同输入返回原资源；不同输入返回冲突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创建中断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Attempt 落库后中止 Provider 绑定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后台超时标记失败并释放资源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字体异常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使用不覆盖中文字符的字体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明确失败，不产出乱码成品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跨 Project 路由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用 A 的资源 ID 访问 B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拒绝访问，不泄露对象存在性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旧策略版本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批准新策略后用旧 Handoff 创建任务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拒绝或明确要求刷新，不静默使用旧版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空/缺失字段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清空必填 Brief/Route 字段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显示 blocker，不能生成或交付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NEG-10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直接访问非法 Route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构造不存在的 task/direction/route URL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404/受控错误，不白屏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待测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D. 全链路证据台账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对象</w:t>
            </w:r>
          </w:p>
        </w:tc>
        <w:tc>
          <w:tcPr>
            <w:tcW w:type="dxa" w:w="3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品牌广告记录</w:t>
            </w:r>
          </w:p>
        </w:tc>
        <w:tc>
          <w:tcPr>
            <w:tcW w:type="dxa" w:w="3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图文广告记录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Project / Brand / Product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Brief ID / Version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Strategy / Package / Hash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Handoff / Route / Hash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Intake ID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Direction Batch / Direction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CreativeTask / Version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Draft / BrandFilm Revision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PromptPackage / Plan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Attempt / ProviderJob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AssetVersionRef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Quality / Approval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CreativeVersion / Package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E. 测试汇总</w:t>
      </w:r>
    </w:p>
    <w:p>
      <w:pPr>
        <w:pStyle w:val="Heading2"/>
        <w:keepNext/>
      </w:pPr>
      <w:r>
        <w:t>E1. 品牌广告汇总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100"/>
        <w:gridCol w:w="1500"/>
        <w:gridCol w:w="2360"/>
      </w:tblGrid>
      <w:tr>
        <w:trPr>
          <w:tblHeader w:val="true"/>
          <w:cantSplit/>
        </w:trPr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用例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结论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缺陷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BA-01 Project 与娇兰业务上下文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BA-02 上传并解析娇兰 PDF Brief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BA-03 普通对话识别事实与缺失项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BA-04 联网核验且保持来源边界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BA-05 确认单品 Brief 与生成可执行策略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BA-06 选择 brand_video Route 并执行 Handoff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BA-07 品牌 Brief Review 与确认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BA-08 生成并确认品牌方向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BA-09 创建抖音任务与渠道适配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BA-10 品牌片方案、脚本、分镜与音频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BA-11 生成单元、锁定与合成预览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BA-12 质量检查、人工确认与交付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E2. 图文广告汇总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100"/>
        <w:gridCol w:w="1500"/>
        <w:gridCol w:w="2360"/>
      </w:tblGrid>
      <w:tr>
        <w:trPr>
          <w:tblHeader w:val="true"/>
          <w:cantSplit/>
        </w:trPr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用例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结论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缺陷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IT-01 创建独立 Project 与结构化 Brief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IT-02 生成、评审并批准图文策略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IT-03 验证 image_text Handoff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IT-04 生成并选择 3 个 Creative Direction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IT-05 生成图文方案并编辑文案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IT-06 逐槽位生成底图与排版成品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IT-07 单槽重生成与人工采用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IT-08 三槽齐备后的原子物化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IT-09 冻结、检查、批准与交付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IT-10 刷新、直接路由与进程恢复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待测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品牌广告最终结论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有条件通过  □ 不通过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图文广告最终结论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有条件通过  □ 不通过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整体结论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□ 通过  □ 有条件通过  □ 不通过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P0/P1 缺陷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遗留风险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9"/>
              </w:rPr>
              <w:t>签字 / 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测试：________  产品：________  研发：________  日期：________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F. 缺陷记录模板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标题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[P0/P1/P2/P3] 模块 - 问题简述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前端 / API / Commit / Provider / 浏览器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Project / 任务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Project ID；Brief/Package/Handoff/Task/Job ID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前置条件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复现步骤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1. __________  2. __________  3. 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预期结果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实际结果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错误信息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HTTP 状态 / Error Code / Request ID / 日志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复现情况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□ 必现  □ 偶现；复现次数：____/____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刷新 / 重试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刷新后：________  重试后：________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03748"/>
                <w:sz w:val="18"/>
              </w:rPr>
              <w:t>附件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截图 / 录屏 / HAR / 日志 / 数据库证据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G. 退出标准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两条主链路均从当前 Project 的 Brief 开始，并生成已批准 StrategyPackage。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品牌广告 Handoff 进入 brand_video；图文 Handoff 进入 image_text，Route 与渠道规格无误。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每条链路的 Package、Handoff、Direction、Task、Version、Package 血缘完整且哈希一致。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刷新、直接访问 URL、重复点击和版本冲突均不会造成重复任务、数据丢失或串 Project。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品牌广告完成 Brand Brief、Direction、Plan、生成、质量、批准与交付。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图文广告完成 Direction、Draft、三个槽位、原子物化、冻结、检查、批准与交付。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所有必需授权、合规限制和人工确认在生产/交付门禁前生效。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不存在 P0；不存在阻断主链路的 P1；所有遗留 P2/P3 已记录负责人和计划。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F6B76"/>
        <w:sz w:val="17"/>
      </w:rPr>
      <w:t xml:space="preserve">测试执行记录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5F6B76"/>
        <w:sz w:val="17"/>
      </w:rPr>
      <w:t>cookies · Strategy → Creative 全链路测试手册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