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Cooling Coil Valve</w:t>
      </w:r>
    </w:p>
    <w:p>
      <w:pPr>
        <w:pStyle w:val="ListBullet"/>
      </w:pPr>
      <w:r>
        <w:t>count    183665.000000</w:t>
        <w:br/>
        <w:t>mean          0.059317</w:t>
        <w:br/>
        <w:t>std           0.097442</w:t>
        <w:br/>
        <w:t>min           0.000000</w:t>
        <w:br/>
        <w:t>25%           0.010000</w:t>
        <w:br/>
        <w:t>50%           0.020000</w:t>
        <w:br/>
        <w:t>75%           0.060000</w:t>
        <w:br/>
        <w:t>max           0.600000</w:t>
        <w:br/>
        <w:t>Name: AHU: Cooling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cooling valve operates Ok.</w:t>
      </w:r>
    </w:p>
    <w:p>
      <w:r>
        <w:rPr>
          <w:rStyle w:val="Emphasis"/>
        </w:rPr>
        <w:t>Report generated: Sun Mar 12 15:52:55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