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7fgom1mola3" w:id="0"/>
      <w:bookmarkEnd w:id="0"/>
      <w:r w:rsidDel="00000000" w:rsidR="00000000" w:rsidRPr="00000000">
        <w:rPr>
          <w:rtl w:val="0"/>
        </w:rPr>
        <w:t xml:space="preserve">Google Data Analytics Capstone — Case Study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w16ftlgo0dz" w:id="1"/>
      <w:bookmarkEnd w:id="1"/>
      <w:r w:rsidDel="00000000" w:rsidR="00000000" w:rsidRPr="00000000">
        <w:rPr>
          <w:rtl w:val="0"/>
        </w:rPr>
        <w:t xml:space="preserve">Step 5: SHARE — Full Presentation Script &amp; Slide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George Robles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Presentation Title:</w:t>
      </w:r>
      <w:r w:rsidDel="00000000" w:rsidR="00000000" w:rsidRPr="00000000">
        <w:rPr>
          <w:rtl w:val="0"/>
        </w:rPr>
        <w:t xml:space="preserve"> Understanding E-Commerce Customer Buying Behavior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Potential Employers (Portfolio Project) </w:t>
      </w:r>
      <w:r w:rsidDel="00000000" w:rsidR="00000000" w:rsidRPr="00000000">
        <w:rPr>
          <w:b w:val="1"/>
          <w:bCs w:val="1"/>
          <w:rtl w:val="0"/>
        </w:rPr>
        <w:t xml:space="preserve">Total Slides:</w:t>
      </w:r>
      <w:r w:rsidDel="00000000" w:rsidR="00000000" w:rsidRPr="00000000">
        <w:rPr>
          <w:rtl w:val="0"/>
        </w:rPr>
        <w:t xml:space="preserve"> 8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8–12 minutes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rwcan3bezc0" w:id="2"/>
      <w:bookmarkEnd w:id="2"/>
      <w:r w:rsidDel="00000000" w:rsidR="00000000" w:rsidRPr="00000000">
        <w:rPr>
          <w:rtl w:val="0"/>
        </w:rPr>
        <w:t xml:space="preserve">SLIDE 1 — Title Slide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Understanding E-Commerce Customer Buying Behavior </w:t>
      </w:r>
      <w:r w:rsidDel="00000000" w:rsidR="00000000" w:rsidRPr="00000000">
        <w:rPr>
          <w:b w:val="1"/>
          <w:bCs w:val="1"/>
          <w:rtl w:val="0"/>
        </w:rPr>
        <w:t xml:space="preserve">Subheading:</w:t>
      </w:r>
      <w:r w:rsidDel="00000000" w:rsidR="00000000" w:rsidRPr="00000000">
        <w:rPr>
          <w:rtl w:val="0"/>
        </w:rPr>
        <w:t xml:space="preserve"> A Data-Driven Analysis of 1M+ Retail Transactions </w:t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[Your Name] | Google Data Analytics Certificate | April 2026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</w:t>
      </w:r>
      <w:r w:rsidDel="00000000" w:rsidR="00000000" w:rsidRPr="00000000">
        <w:rPr>
          <w:rtl w:val="0"/>
        </w:rPr>
        <w:t xml:space="preserve"> "Hello, my name is George Robles. Today I'm presenting my capstone project for the Google Data Analytics Certificate. I analyzed over one million real e-commerce transactions to uncover patterns in customer buying behavior — and translate those patterns into actionable business recommendations."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s11idb5uh6f" w:id="3"/>
      <w:bookmarkEnd w:id="3"/>
      <w:r w:rsidDel="00000000" w:rsidR="00000000" w:rsidRPr="00000000">
        <w:rPr>
          <w:rtl w:val="0"/>
        </w:rPr>
        <w:t xml:space="preserve">SLIDE 2 — The Business Question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What drives customer buying behavior in online retail?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task: Identify patterns in purchasing habits to guide marketing and sales strategy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Stakeholders: Marketing team, Sales manager, Executive leadership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</w:t>
      </w:r>
      <w:r w:rsidDel="00000000" w:rsidR="00000000" w:rsidRPr="00000000">
        <w:rPr>
          <w:rtl w:val="0"/>
        </w:rPr>
        <w:t xml:space="preserve"> "Every good analysis starts with a clear business question. Mine was: what patterns exist in how customers shop, and what can a business do about it? I identified three key stakeholder groups and followed Google's six-phase data analysis framework throughout the project."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ihnori2rzwa" w:id="4"/>
      <w:bookmarkEnd w:id="4"/>
      <w:r w:rsidDel="00000000" w:rsidR="00000000" w:rsidRPr="00000000">
        <w:rPr>
          <w:rtl w:val="0"/>
        </w:rPr>
        <w:t xml:space="preserve">SLIDE 3 — About the Dataset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Real data from a real retailer — over 1 million transactions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Source: UCI Online Retail II Dataset (publicly available)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 period: December 2009 – December 2011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Scope: 40+ countries, 4,000+ products, 5,000+ customers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ROCCC assessment: Reliable  Original  Comprehensive  Cited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Limitations: ~25% missing CustomerIDs, UK-centric, no demographics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Currency converted from GBP to USD at 1.27 exchange rate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</w:t>
      </w:r>
      <w:r w:rsidDel="00000000" w:rsidR="00000000" w:rsidRPr="00000000">
        <w:rPr>
          <w:rtl w:val="0"/>
        </w:rPr>
        <w:t xml:space="preserve"> "I used the Online Retail II dataset from the UCI Machine Learning Repository. I ran it through a ROCCC credibility check and it passed on all criteria. I also noted its limitations upfront — a strong analyst knows what their data cannot tell them."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uksv3chrlp2" w:id="5"/>
      <w:bookmarkEnd w:id="5"/>
      <w:r w:rsidDel="00000000" w:rsidR="00000000" w:rsidRPr="00000000">
        <w:rPr>
          <w:rtl w:val="0"/>
        </w:rPr>
        <w:t xml:space="preserve">SLIDE 4 — Data Cleaning Summary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Clean data is the foundation of trustworthy analysis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Tools: Google Sheets → BigQuery (SQL) → Python (Kaggle)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Removed duplicate rows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Removed cancelled orders (InvoiceNo starting with "C")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Removed invalid quantities (≤ 0) and zero-price items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Removed non-product entries (Manual adjustments, Postage fees)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Renamed EIRE to Ireland for clarity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Added Revenue column: Quantity × UnitPrice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Documented every change in a Change Log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</w:t>
      </w:r>
      <w:r w:rsidDel="00000000" w:rsidR="00000000" w:rsidRPr="00000000">
        <w:rPr>
          <w:rtl w:val="0"/>
        </w:rPr>
        <w:t xml:space="preserve"> "Before any analysis, I cleaned the data across three tools. I kept a Change Log throughout documenting every row I removed and why. I also identified and removed non-product entries like manual adjustments that were skewing the top products analysis — this shows data integrity and critical thinking."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jkfl48ucse1e" w:id="6"/>
      <w:bookmarkEnd w:id="6"/>
      <w:r w:rsidDel="00000000" w:rsidR="00000000" w:rsidRPr="00000000">
        <w:rPr>
          <w:rtl w:val="0"/>
        </w:rPr>
        <w:t xml:space="preserve">SLIDE 5 — Revenue Trends &amp; Geography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Revenue peaks in Q4 — and 85% comes from the UK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Monthly revenue spikes dramatically in November (holiday demand)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Q4 (Oct–Dec) consistently outperforms all other quarters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United Kingdom generates ~85% of total revenue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Next highest: Netherlands, Ireland, Germany, France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markets represent a major untapped growth opportunity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Charts to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chart1_monthly_revenue.png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chart2_revenue_by_country.png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</w:t>
      </w:r>
      <w:r w:rsidDel="00000000" w:rsidR="00000000" w:rsidRPr="00000000">
        <w:rPr>
          <w:rtl w:val="0"/>
        </w:rPr>
        <w:t xml:space="preserve"> "The monthly trend chart shows a clear November spike — that's holiday shopping season. The country chart shows the business is heavily concentrated in the UK. While that's a strength, it also means international markets are significantly under-served — that's a growth opportunity."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vuywy97tgfn" w:id="7"/>
      <w:bookmarkEnd w:id="7"/>
      <w:r w:rsidDel="00000000" w:rsidR="00000000" w:rsidRPr="00000000">
        <w:rPr>
          <w:rtl w:val="0"/>
        </w:rPr>
        <w:t xml:space="preserve">SLIDE 6 — Product &amp; Customer Insights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37% of customers only buy once — a major retention opportunity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revenue product: REGENCY CAKESTAND 3 TIER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volume  high revenue — cheap items sell in bulk but generate less profit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Customer segments: ~37% one-time buyers, ~45% occasional, ~18% loyal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10 customers drive a disproportionate share of revenue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Saturday shows zero orders — retailer does not operate on Saturdays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Charts to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chart3_top_products.png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chart5_customer_segments.png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</w:t>
      </w:r>
      <w:r w:rsidDel="00000000" w:rsidR="00000000" w:rsidRPr="00000000">
        <w:rPr>
          <w:rtl w:val="0"/>
        </w:rPr>
        <w:t xml:space="preserve"> "Over a third of all customers only ever buy once. If even 10% of those one-time buyers could be converted to repeat customers, that would have a significant impact on revenue. This directly informs Recommendation 3."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m41uin844zay" w:id="8"/>
      <w:bookmarkEnd w:id="8"/>
      <w:r w:rsidDel="00000000" w:rsidR="00000000" w:rsidRPr="00000000">
        <w:rPr>
          <w:rtl w:val="0"/>
        </w:rPr>
        <w:t xml:space="preserve">SLIDE 7 — Time-Based Buying Patterns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Customers shop most on Thursdays at noon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Thursday is the highest-revenue day of the week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Saturday shows zero transactions — no orders processed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Peak shopping hours: 10am – 2pm (the lunch window)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October and November are the strongest months every year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Seasonal heatmap confirms Q4 dominance across both years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Charts to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chart7_sales_by_day.png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chart8_sales_by_hour.png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chart9_heatmap.png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</w:t>
      </w:r>
      <w:r w:rsidDel="00000000" w:rsidR="00000000" w:rsidRPr="00000000">
        <w:rPr>
          <w:rtl w:val="0"/>
        </w:rPr>
        <w:t xml:space="preserve"> "I can tell the marketing team exactly when to send an email campaign for maximum impact — Thursday morning at noon. This isn't a guess — it's backed by over a million transactions. The seasonal heatmap also confirms the Q4 pattern across multiple years, which means it's a reliable recurring trend."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kyyk3xeb611o" w:id="9"/>
      <w:bookmarkEnd w:id="9"/>
      <w:r w:rsidDel="00000000" w:rsidR="00000000" w:rsidRPr="00000000">
        <w:rPr>
          <w:rtl w:val="0"/>
        </w:rPr>
        <w:t xml:space="preserve">SLIDE 8 — Recommendations &amp; Next Steps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Five data-driven actions to grow revenue and retain customers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 holiday campaigns in October — capture demand before the spike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email promotions on Thursday at 10am — peak customer activity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a loyalty rewards program — convert one-time buyers to repeat customers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Expand marketing to Netherlands, Germany, France &amp; Ireland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 high-return products — reduce refund losses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Tableau dashboard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lifetime value (CLV) modeling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A/B test Thursday promotional emails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</w:t>
      </w:r>
      <w:r w:rsidDel="00000000" w:rsidR="00000000" w:rsidRPr="00000000">
        <w:rPr>
          <w:rtl w:val="0"/>
        </w:rPr>
        <w:t xml:space="preserve"> "Every recommendation maps directly back to a chart I showed you. I'm not guessing — I'm reading the data. Close with: these five actions are grounded in over one million real customer transactions. The patterns are clear. The question is what the business chooses to do with them."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i w:val="1"/>
          <w:iCs w:val="1"/>
          <w:rtl w:val="0"/>
        </w:rPr>
        <w:t xml:space="preserve">This document was prepared as part of the Google Data Analytics Professional Certificate Capstone Project (Case Study)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