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66AE" w14:textId="77777777" w:rsidR="00857DC6" w:rsidRDefault="00857DC6">
      <w:pPr>
        <w:rPr>
          <w:rFonts w:ascii="Times New Roman" w:eastAsia="Times New Roman" w:hAnsi="Times New Roman" w:cs="Times New Roman"/>
        </w:rPr>
      </w:pPr>
    </w:p>
    <w:tbl>
      <w:tblPr>
        <w:tblStyle w:val="a"/>
        <w:tblW w:w="93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57DC6" w14:paraId="4774D958" w14:textId="77777777">
        <w:trPr>
          <w:trHeight w:val="11527"/>
          <w:jc w:val="center"/>
        </w:trPr>
        <w:tc>
          <w:tcPr>
            <w:tcW w:w="9300" w:type="dxa"/>
            <w:shd w:val="clear" w:color="auto" w:fill="auto"/>
            <w:tcMar>
              <w:top w:w="100" w:type="dxa"/>
              <w:left w:w="100" w:type="dxa"/>
              <w:bottom w:w="100" w:type="dxa"/>
              <w:right w:w="100" w:type="dxa"/>
            </w:tcMar>
          </w:tcPr>
          <w:p w14:paraId="0B0EECF8" w14:textId="77777777" w:rsidR="00857DC6" w:rsidRDefault="00857DC6">
            <w:pPr>
              <w:spacing w:line="240" w:lineRule="auto"/>
              <w:jc w:val="center"/>
              <w:rPr>
                <w:rFonts w:ascii="Times New Roman" w:eastAsia="Times New Roman" w:hAnsi="Times New Roman" w:cs="Times New Roman"/>
                <w:b/>
                <w:color w:val="0C343D"/>
                <w:sz w:val="24"/>
                <w:szCs w:val="24"/>
              </w:rPr>
            </w:pPr>
          </w:p>
          <w:p w14:paraId="56A58BB5" w14:textId="77777777" w:rsidR="00857DC6" w:rsidRDefault="00B410F0">
            <w:pPr>
              <w:spacing w:line="240" w:lineRule="auto"/>
              <w:jc w:val="center"/>
              <w:rPr>
                <w:rFonts w:ascii="Times New Roman" w:eastAsia="Times New Roman" w:hAnsi="Times New Roman" w:cs="Times New Roman"/>
                <w:color w:val="0C343D"/>
                <w:sz w:val="28"/>
                <w:szCs w:val="28"/>
              </w:rPr>
            </w:pPr>
            <w:r>
              <w:rPr>
                <w:rFonts w:ascii="Times New Roman" w:eastAsia="Times New Roman" w:hAnsi="Times New Roman" w:cs="Times New Roman"/>
                <w:b/>
                <w:color w:val="0C343D"/>
                <w:sz w:val="28"/>
                <w:szCs w:val="28"/>
              </w:rPr>
              <w:t>MINISTRY OF EDUCATION AND TRAINING</w:t>
            </w:r>
          </w:p>
          <w:p w14:paraId="27ED7FA3" w14:textId="77777777" w:rsidR="00857DC6" w:rsidRDefault="00B410F0">
            <w:pPr>
              <w:spacing w:before="160" w:line="240" w:lineRule="auto"/>
              <w:jc w:val="center"/>
              <w:rPr>
                <w:rFonts w:ascii="Times New Roman" w:eastAsia="Times New Roman" w:hAnsi="Times New Roman" w:cs="Times New Roman"/>
                <w:color w:val="0C343D"/>
                <w:sz w:val="28"/>
                <w:szCs w:val="28"/>
              </w:rPr>
            </w:pPr>
            <w:r>
              <w:rPr>
                <w:rFonts w:ascii="Times New Roman" w:eastAsia="Times New Roman" w:hAnsi="Times New Roman" w:cs="Times New Roman"/>
                <w:b/>
                <w:color w:val="0C343D"/>
                <w:sz w:val="28"/>
                <w:szCs w:val="28"/>
              </w:rPr>
              <w:t>EASTERN INTERNATIONAL UNIVERSITY</w:t>
            </w:r>
          </w:p>
          <w:p w14:paraId="5D4664BC" w14:textId="77777777" w:rsidR="00857DC6" w:rsidRDefault="00B410F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C343D"/>
                <w:sz w:val="28"/>
                <w:szCs w:val="28"/>
              </w:rPr>
              <w:br/>
            </w:r>
            <w:r>
              <w:rPr>
                <w:rFonts w:ascii="Times New Roman" w:eastAsia="Times New Roman" w:hAnsi="Times New Roman" w:cs="Times New Roman"/>
                <w:noProof/>
                <w:sz w:val="28"/>
                <w:szCs w:val="28"/>
              </w:rPr>
              <w:drawing>
                <wp:inline distT="0" distB="0" distL="0" distR="0" wp14:anchorId="2F4B026C" wp14:editId="6BA8BFA0">
                  <wp:extent cx="2038838" cy="1478157"/>
                  <wp:effectExtent l="0" t="0" r="0" b="0"/>
                  <wp:docPr id="3" name="image1.png" descr="https://lh3.googleusercontent.com/0XKqRuHRwfZKX_OYfschHKg1FksSVj3KzeQO-STCeGeO1ZVX2a3Ggnac51EaROqEnFih27njU3yMmwpMLwsz0F4jUHZTAQT_Sl6uoNcbH1k7FnP5yj3RFsFCBsLusnSxiG62Uh64"/>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0XKqRuHRwfZKX_OYfschHKg1FksSVj3KzeQO-STCeGeO1ZVX2a3Ggnac51EaROqEnFih27njU3yMmwpMLwsz0F4jUHZTAQT_Sl6uoNcbH1k7FnP5yj3RFsFCBsLusnSxiG62Uh64"/>
                          <pic:cNvPicPr preferRelativeResize="0"/>
                        </pic:nvPicPr>
                        <pic:blipFill>
                          <a:blip r:embed="rId7"/>
                          <a:srcRect l="3716"/>
                          <a:stretch>
                            <a:fillRect/>
                          </a:stretch>
                        </pic:blipFill>
                        <pic:spPr>
                          <a:xfrm>
                            <a:off x="0" y="0"/>
                            <a:ext cx="2038838" cy="1478157"/>
                          </a:xfrm>
                          <a:prstGeom prst="rect">
                            <a:avLst/>
                          </a:prstGeom>
                          <a:ln/>
                        </pic:spPr>
                      </pic:pic>
                    </a:graphicData>
                  </a:graphic>
                </wp:inline>
              </w:drawing>
            </w:r>
          </w:p>
          <w:p w14:paraId="709355F0" w14:textId="77777777" w:rsidR="00857DC6" w:rsidRDefault="00B410F0">
            <w:pPr>
              <w:widowControl w:val="0"/>
              <w:spacing w:line="240" w:lineRule="auto"/>
              <w:jc w:val="center"/>
              <w:rPr>
                <w:rFonts w:ascii="Times New Roman" w:eastAsia="Times New Roman" w:hAnsi="Times New Roman" w:cs="Times New Roman"/>
                <w:b/>
                <w:color w:val="7F6000"/>
                <w:sz w:val="28"/>
                <w:szCs w:val="28"/>
              </w:rPr>
            </w:pPr>
            <w:r>
              <w:rPr>
                <w:rFonts w:ascii="Times New Roman" w:eastAsia="Times New Roman" w:hAnsi="Times New Roman" w:cs="Times New Roman"/>
                <w:b/>
                <w:color w:val="7F6000"/>
                <w:sz w:val="28"/>
                <w:szCs w:val="28"/>
              </w:rPr>
              <w:t>MIS 451</w:t>
            </w:r>
          </w:p>
          <w:p w14:paraId="5F54C9A1" w14:textId="77777777" w:rsidR="00857DC6" w:rsidRDefault="00B410F0">
            <w:pPr>
              <w:widowControl w:val="0"/>
              <w:spacing w:line="240" w:lineRule="auto"/>
              <w:jc w:val="center"/>
              <w:rPr>
                <w:rFonts w:ascii="Times New Roman" w:eastAsia="Times New Roman" w:hAnsi="Times New Roman" w:cs="Times New Roman"/>
                <w:b/>
                <w:color w:val="7F6000"/>
                <w:sz w:val="28"/>
                <w:szCs w:val="28"/>
              </w:rPr>
            </w:pPr>
            <w:r>
              <w:rPr>
                <w:rFonts w:ascii="Times New Roman" w:eastAsia="Times New Roman" w:hAnsi="Times New Roman" w:cs="Times New Roman"/>
                <w:b/>
                <w:color w:val="7F6000"/>
                <w:sz w:val="28"/>
                <w:szCs w:val="28"/>
              </w:rPr>
              <w:t>MACHINE LEARNING FOR BUSINESS</w:t>
            </w:r>
          </w:p>
          <w:p w14:paraId="52C7FFA0" w14:textId="77777777" w:rsidR="00857DC6" w:rsidRDefault="00857DC6">
            <w:pPr>
              <w:widowControl w:val="0"/>
              <w:spacing w:line="240" w:lineRule="auto"/>
              <w:jc w:val="center"/>
              <w:rPr>
                <w:rFonts w:ascii="Times New Roman" w:eastAsia="Times New Roman" w:hAnsi="Times New Roman" w:cs="Times New Roman"/>
                <w:sz w:val="28"/>
                <w:szCs w:val="28"/>
              </w:rPr>
            </w:pPr>
          </w:p>
          <w:p w14:paraId="5DA68AAB" w14:textId="77777777" w:rsidR="00857DC6" w:rsidRDefault="00857DC6">
            <w:pPr>
              <w:widowControl w:val="0"/>
              <w:spacing w:line="240" w:lineRule="auto"/>
              <w:jc w:val="center"/>
              <w:rPr>
                <w:rFonts w:ascii="Times New Roman" w:eastAsia="Times New Roman" w:hAnsi="Times New Roman" w:cs="Times New Roman"/>
                <w:sz w:val="28"/>
                <w:szCs w:val="28"/>
              </w:rPr>
            </w:pPr>
          </w:p>
          <w:p w14:paraId="5922B163" w14:textId="77777777" w:rsidR="00857DC6" w:rsidRDefault="00B410F0">
            <w:pPr>
              <w:spacing w:line="360" w:lineRule="auto"/>
              <w:jc w:val="center"/>
              <w:rPr>
                <w:rFonts w:ascii="Times New Roman" w:eastAsia="Times New Roman" w:hAnsi="Times New Roman" w:cs="Times New Roman"/>
                <w:b/>
                <w:color w:val="0C343D"/>
                <w:sz w:val="28"/>
                <w:szCs w:val="28"/>
              </w:rPr>
            </w:pPr>
            <w:r>
              <w:rPr>
                <w:rFonts w:ascii="Times New Roman" w:eastAsia="Times New Roman" w:hAnsi="Times New Roman" w:cs="Times New Roman"/>
                <w:b/>
                <w:color w:val="0C343D"/>
                <w:sz w:val="28"/>
                <w:szCs w:val="28"/>
              </w:rPr>
              <w:t>Group Final Project</w:t>
            </w:r>
          </w:p>
          <w:p w14:paraId="22FC190E" w14:textId="77777777" w:rsidR="00857DC6" w:rsidRDefault="00B410F0">
            <w:pPr>
              <w:spacing w:line="360" w:lineRule="auto"/>
              <w:jc w:val="center"/>
              <w:rPr>
                <w:rFonts w:ascii="Times New Roman" w:eastAsia="Times New Roman" w:hAnsi="Times New Roman" w:cs="Times New Roman"/>
                <w:sz w:val="42"/>
                <w:szCs w:val="42"/>
              </w:rPr>
            </w:pPr>
            <w:r>
              <w:rPr>
                <w:rFonts w:ascii="Times New Roman" w:eastAsia="Times New Roman" w:hAnsi="Times New Roman" w:cs="Times New Roman"/>
                <w:b/>
                <w:color w:val="0C343D"/>
                <w:sz w:val="40"/>
                <w:szCs w:val="40"/>
              </w:rPr>
              <w:t>Classification: Default of Credit Card Clients</w:t>
            </w:r>
          </w:p>
          <w:p w14:paraId="3C59EBC1" w14:textId="77777777" w:rsidR="00857DC6" w:rsidRDefault="00857DC6">
            <w:pPr>
              <w:widowControl w:val="0"/>
              <w:spacing w:line="240" w:lineRule="auto"/>
              <w:jc w:val="center"/>
              <w:rPr>
                <w:rFonts w:ascii="Times New Roman" w:eastAsia="Times New Roman" w:hAnsi="Times New Roman" w:cs="Times New Roman"/>
                <w:sz w:val="24"/>
                <w:szCs w:val="24"/>
              </w:rPr>
            </w:pPr>
          </w:p>
          <w:p w14:paraId="60B61165" w14:textId="77777777" w:rsidR="00857DC6" w:rsidRDefault="00857DC6">
            <w:pPr>
              <w:widowControl w:val="0"/>
              <w:spacing w:line="240" w:lineRule="auto"/>
              <w:jc w:val="center"/>
              <w:rPr>
                <w:rFonts w:ascii="Times New Roman" w:eastAsia="Times New Roman" w:hAnsi="Times New Roman" w:cs="Times New Roman"/>
                <w:sz w:val="24"/>
                <w:szCs w:val="24"/>
              </w:rPr>
            </w:pPr>
          </w:p>
          <w:p w14:paraId="43C63811" w14:textId="77777777" w:rsidR="00857DC6" w:rsidRDefault="00B410F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Lecturer: </w:t>
            </w:r>
            <w:r>
              <w:rPr>
                <w:rFonts w:ascii="Times New Roman" w:eastAsia="Times New Roman" w:hAnsi="Times New Roman" w:cs="Times New Roman"/>
                <w:sz w:val="24"/>
                <w:szCs w:val="24"/>
              </w:rPr>
              <w:t xml:space="preserve">Mr. Dang Thai Doan and Ms. Huynh Gia Linh </w:t>
            </w:r>
          </w:p>
          <w:p w14:paraId="2661BEFE" w14:textId="77777777" w:rsidR="00857DC6" w:rsidRDefault="00857DC6">
            <w:pPr>
              <w:jc w:val="center"/>
              <w:rPr>
                <w:rFonts w:ascii="Times New Roman" w:eastAsia="Times New Roman" w:hAnsi="Times New Roman" w:cs="Times New Roman"/>
                <w:sz w:val="24"/>
                <w:szCs w:val="24"/>
              </w:rPr>
            </w:pPr>
          </w:p>
          <w:p w14:paraId="0EE8CF72" w14:textId="77777777" w:rsidR="00857DC6" w:rsidRDefault="00B410F0">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Prepared by: </w:t>
            </w:r>
            <w:r>
              <w:rPr>
                <w:rFonts w:ascii="Times New Roman" w:eastAsia="Times New Roman" w:hAnsi="Times New Roman" w:cs="Times New Roman"/>
                <w:b/>
                <w:sz w:val="24"/>
                <w:szCs w:val="24"/>
                <w:highlight w:val="white"/>
              </w:rPr>
              <w:t xml:space="preserve">4 Pieces team </w:t>
            </w:r>
          </w:p>
          <w:p w14:paraId="146B1299" w14:textId="77777777" w:rsidR="00857DC6" w:rsidRDefault="00857DC6">
            <w:pPr>
              <w:jc w:val="center"/>
              <w:rPr>
                <w:rFonts w:ascii="Times New Roman" w:eastAsia="Times New Roman" w:hAnsi="Times New Roman" w:cs="Times New Roman"/>
                <w:sz w:val="24"/>
                <w:szCs w:val="24"/>
                <w:highlight w:val="white"/>
              </w:rPr>
            </w:pPr>
          </w:p>
          <w:tbl>
            <w:tblPr>
              <w:tblStyle w:val="a0"/>
              <w:tblW w:w="78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975"/>
            </w:tblGrid>
            <w:tr w:rsidR="00857DC6" w14:paraId="054D347F" w14:textId="77777777">
              <w:trPr>
                <w:trHeight w:val="455"/>
                <w:jc w:val="center"/>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2450" w14:textId="77777777" w:rsidR="00857DC6" w:rsidRDefault="00B410F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Name</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EFBC3" w14:textId="77777777" w:rsidR="00857DC6" w:rsidRDefault="00B410F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IRN </w:t>
                  </w:r>
                </w:p>
              </w:tc>
            </w:tr>
            <w:tr w:rsidR="00857DC6" w14:paraId="51F25063" w14:textId="77777777">
              <w:trPr>
                <w:jc w:val="center"/>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98A4"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Giang</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3C7BD"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2132300593</w:t>
                  </w:r>
                </w:p>
              </w:tc>
            </w:tr>
            <w:tr w:rsidR="00857DC6" w14:paraId="222A0742" w14:textId="77777777">
              <w:trPr>
                <w:jc w:val="center"/>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2BEAE"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Bùi Gia Tuệ</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F572"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2132300511</w:t>
                  </w:r>
                </w:p>
              </w:tc>
            </w:tr>
            <w:tr w:rsidR="00857DC6" w14:paraId="2755B6E7" w14:textId="77777777">
              <w:trPr>
                <w:jc w:val="center"/>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537BB"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Bùi Thị Thanh Thảo</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E915"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2232300157</w:t>
                  </w:r>
                </w:p>
              </w:tc>
            </w:tr>
            <w:tr w:rsidR="00857DC6" w14:paraId="5D9443D3" w14:textId="77777777">
              <w:trPr>
                <w:jc w:val="center"/>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68174"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Thảo Hiếu Ngân</w:t>
                  </w:r>
                </w:p>
              </w:tc>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0831" w14:textId="77777777" w:rsidR="00857DC6" w:rsidRDefault="00B410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2032300513</w:t>
                  </w:r>
                </w:p>
              </w:tc>
            </w:tr>
          </w:tbl>
          <w:p w14:paraId="1BFAD198" w14:textId="77777777" w:rsidR="00857DC6" w:rsidRDefault="00857DC6">
            <w:pPr>
              <w:spacing w:line="240" w:lineRule="auto"/>
              <w:rPr>
                <w:rFonts w:ascii="Times New Roman" w:eastAsia="Times New Roman" w:hAnsi="Times New Roman" w:cs="Times New Roman"/>
                <w:b/>
                <w:sz w:val="24"/>
                <w:szCs w:val="24"/>
              </w:rPr>
            </w:pPr>
          </w:p>
          <w:p w14:paraId="004762D4" w14:textId="77777777" w:rsidR="00857DC6" w:rsidRDefault="00857DC6">
            <w:pPr>
              <w:spacing w:line="240" w:lineRule="auto"/>
              <w:rPr>
                <w:rFonts w:ascii="Times New Roman" w:eastAsia="Times New Roman" w:hAnsi="Times New Roman" w:cs="Times New Roman"/>
                <w:b/>
                <w:sz w:val="24"/>
                <w:szCs w:val="24"/>
              </w:rPr>
            </w:pPr>
          </w:p>
          <w:p w14:paraId="4DA711BE" w14:textId="77777777" w:rsidR="00857DC6" w:rsidRDefault="00857DC6">
            <w:pPr>
              <w:spacing w:line="240" w:lineRule="auto"/>
              <w:jc w:val="center"/>
              <w:rPr>
                <w:rFonts w:ascii="Times New Roman" w:eastAsia="Times New Roman" w:hAnsi="Times New Roman" w:cs="Times New Roman"/>
                <w:b/>
                <w:sz w:val="24"/>
                <w:szCs w:val="24"/>
              </w:rPr>
            </w:pPr>
          </w:p>
          <w:p w14:paraId="1D607EBE" w14:textId="77777777" w:rsidR="00857DC6" w:rsidRDefault="00857DC6">
            <w:pPr>
              <w:spacing w:line="240" w:lineRule="auto"/>
              <w:jc w:val="center"/>
              <w:rPr>
                <w:rFonts w:ascii="Times New Roman" w:eastAsia="Times New Roman" w:hAnsi="Times New Roman" w:cs="Times New Roman"/>
                <w:b/>
                <w:sz w:val="24"/>
                <w:szCs w:val="24"/>
              </w:rPr>
            </w:pPr>
          </w:p>
          <w:p w14:paraId="19EB0349" w14:textId="77777777" w:rsidR="00857DC6" w:rsidRDefault="00857DC6">
            <w:pPr>
              <w:spacing w:line="240" w:lineRule="auto"/>
              <w:jc w:val="center"/>
              <w:rPr>
                <w:rFonts w:ascii="Times New Roman" w:eastAsia="Times New Roman" w:hAnsi="Times New Roman" w:cs="Times New Roman"/>
                <w:b/>
                <w:sz w:val="24"/>
                <w:szCs w:val="24"/>
              </w:rPr>
            </w:pPr>
          </w:p>
          <w:p w14:paraId="67E9CD33" w14:textId="77777777" w:rsidR="00857DC6" w:rsidRDefault="00857DC6">
            <w:pPr>
              <w:spacing w:line="240" w:lineRule="auto"/>
              <w:rPr>
                <w:rFonts w:ascii="Times New Roman" w:eastAsia="Times New Roman" w:hAnsi="Times New Roman" w:cs="Times New Roman"/>
                <w:b/>
                <w:sz w:val="24"/>
                <w:szCs w:val="24"/>
              </w:rPr>
            </w:pPr>
          </w:p>
          <w:p w14:paraId="0F721AE3" w14:textId="77777777" w:rsidR="00857DC6" w:rsidRDefault="00857DC6">
            <w:pPr>
              <w:spacing w:line="240" w:lineRule="auto"/>
              <w:jc w:val="center"/>
              <w:rPr>
                <w:rFonts w:ascii="Times New Roman" w:eastAsia="Times New Roman" w:hAnsi="Times New Roman" w:cs="Times New Roman"/>
                <w:b/>
                <w:sz w:val="24"/>
                <w:szCs w:val="24"/>
              </w:rPr>
            </w:pPr>
          </w:p>
          <w:p w14:paraId="277E2586" w14:textId="77777777" w:rsidR="00857DC6" w:rsidRDefault="00857DC6">
            <w:pPr>
              <w:spacing w:line="240" w:lineRule="auto"/>
              <w:jc w:val="center"/>
              <w:rPr>
                <w:rFonts w:ascii="Times New Roman" w:eastAsia="Times New Roman" w:hAnsi="Times New Roman" w:cs="Times New Roman"/>
                <w:b/>
                <w:sz w:val="24"/>
                <w:szCs w:val="24"/>
              </w:rPr>
            </w:pPr>
          </w:p>
          <w:p w14:paraId="126F008D" w14:textId="5A493695" w:rsidR="00857DC6" w:rsidRDefault="00B410F0" w:rsidP="003C31B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Quarter 3/2024-2025</w:t>
            </w:r>
          </w:p>
        </w:tc>
      </w:tr>
    </w:tbl>
    <w:p w14:paraId="68C2E0AE" w14:textId="77777777" w:rsidR="00857DC6" w:rsidRDefault="00B410F0">
      <w:pPr>
        <w:jc w:val="center"/>
        <w:rPr>
          <w:rFonts w:ascii="Times New Roman" w:eastAsia="Times New Roman" w:hAnsi="Times New Roman" w:cs="Times New Roman"/>
          <w:b/>
          <w:color w:val="7F6000"/>
          <w:sz w:val="24"/>
          <w:szCs w:val="24"/>
        </w:rPr>
      </w:pPr>
      <w:r>
        <w:rPr>
          <w:rFonts w:ascii="Times New Roman" w:eastAsia="Times New Roman" w:hAnsi="Times New Roman" w:cs="Times New Roman"/>
          <w:b/>
          <w:color w:val="7F6000"/>
          <w:sz w:val="24"/>
          <w:szCs w:val="24"/>
        </w:rPr>
        <w:lastRenderedPageBreak/>
        <w:t>TABLE OF CONTENTS</w:t>
      </w:r>
    </w:p>
    <w:sdt>
      <w:sdtPr>
        <w:id w:val="-1523475846"/>
        <w:docPartObj>
          <w:docPartGallery w:val="Table of Contents"/>
          <w:docPartUnique/>
        </w:docPartObj>
      </w:sdtPr>
      <w:sdtEndPr/>
      <w:sdtContent>
        <w:p w14:paraId="173259A4" w14:textId="77777777" w:rsidR="00857DC6" w:rsidRDefault="00B410F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uagrth0r0kx">
            <w:r>
              <w:rPr>
                <w:rFonts w:ascii="Times New Roman" w:eastAsia="Times New Roman" w:hAnsi="Times New Roman" w:cs="Times New Roman"/>
                <w:b/>
                <w:color w:val="000000"/>
                <w:sz w:val="24"/>
                <w:szCs w:val="24"/>
              </w:rPr>
              <w:t>EXECUTIVE SUMMARY</w:t>
            </w:r>
            <w:r>
              <w:rPr>
                <w:rFonts w:ascii="Times New Roman" w:eastAsia="Times New Roman" w:hAnsi="Times New Roman" w:cs="Times New Roman"/>
                <w:b/>
                <w:color w:val="000000"/>
                <w:sz w:val="24"/>
                <w:szCs w:val="24"/>
              </w:rPr>
              <w:tab/>
              <w:t>2</w:t>
            </w:r>
          </w:hyperlink>
        </w:p>
        <w:p w14:paraId="01A5A7AC" w14:textId="77777777" w:rsidR="00857DC6" w:rsidRDefault="0042005E">
          <w:pPr>
            <w:widowControl w:val="0"/>
            <w:tabs>
              <w:tab w:val="right" w:leader="dot" w:pos="12000"/>
            </w:tabs>
            <w:spacing w:before="60" w:line="240" w:lineRule="auto"/>
            <w:rPr>
              <w:b/>
              <w:color w:val="000000"/>
            </w:rPr>
          </w:pPr>
          <w:hyperlink w:anchor="_7txawk8ax8vv">
            <w:r w:rsidR="00B410F0">
              <w:rPr>
                <w:rFonts w:ascii="Times New Roman" w:eastAsia="Times New Roman" w:hAnsi="Times New Roman" w:cs="Times New Roman"/>
                <w:b/>
                <w:color w:val="000000"/>
                <w:sz w:val="24"/>
                <w:szCs w:val="24"/>
              </w:rPr>
              <w:t>1. INTRODUCTION</w:t>
            </w:r>
            <w:r w:rsidR="00B410F0">
              <w:rPr>
                <w:rFonts w:ascii="Times New Roman" w:eastAsia="Times New Roman" w:hAnsi="Times New Roman" w:cs="Times New Roman"/>
                <w:b/>
                <w:color w:val="000000"/>
                <w:sz w:val="24"/>
                <w:szCs w:val="24"/>
              </w:rPr>
              <w:tab/>
              <w:t>2</w:t>
            </w:r>
          </w:hyperlink>
        </w:p>
        <w:p w14:paraId="4B1E22B6" w14:textId="77777777" w:rsidR="00857DC6" w:rsidRDefault="0042005E">
          <w:pPr>
            <w:widowControl w:val="0"/>
            <w:tabs>
              <w:tab w:val="right" w:leader="dot" w:pos="12000"/>
            </w:tabs>
            <w:spacing w:before="60" w:line="240" w:lineRule="auto"/>
            <w:rPr>
              <w:b/>
              <w:color w:val="000000"/>
            </w:rPr>
          </w:pPr>
          <w:hyperlink w:anchor="_hrewtqx6txqv">
            <w:r w:rsidR="00B410F0">
              <w:rPr>
                <w:rFonts w:ascii="Times New Roman" w:eastAsia="Times New Roman" w:hAnsi="Times New Roman" w:cs="Times New Roman"/>
                <w:b/>
                <w:color w:val="000000"/>
                <w:sz w:val="24"/>
                <w:szCs w:val="24"/>
              </w:rPr>
              <w:t>2. DATASET OVERVIEW</w:t>
            </w:r>
            <w:r w:rsidR="00B410F0">
              <w:rPr>
                <w:rFonts w:ascii="Times New Roman" w:eastAsia="Times New Roman" w:hAnsi="Times New Roman" w:cs="Times New Roman"/>
                <w:b/>
                <w:color w:val="000000"/>
                <w:sz w:val="24"/>
                <w:szCs w:val="24"/>
              </w:rPr>
              <w:tab/>
              <w:t>2</w:t>
            </w:r>
          </w:hyperlink>
        </w:p>
        <w:p w14:paraId="5E2686EB" w14:textId="77777777" w:rsidR="00857DC6" w:rsidRDefault="0042005E">
          <w:pPr>
            <w:widowControl w:val="0"/>
            <w:tabs>
              <w:tab w:val="right" w:leader="dot" w:pos="12000"/>
            </w:tabs>
            <w:spacing w:before="60" w:line="240" w:lineRule="auto"/>
            <w:rPr>
              <w:b/>
              <w:color w:val="000000"/>
            </w:rPr>
          </w:pPr>
          <w:hyperlink w:anchor="_wtu04873bosh">
            <w:r w:rsidR="00B410F0">
              <w:rPr>
                <w:rFonts w:ascii="Times New Roman" w:eastAsia="Times New Roman" w:hAnsi="Times New Roman" w:cs="Times New Roman"/>
                <w:b/>
                <w:color w:val="000000"/>
                <w:sz w:val="24"/>
                <w:szCs w:val="24"/>
              </w:rPr>
              <w:t>3. EXPLORATORY DATA ANALYSIS (EDA)</w:t>
            </w:r>
            <w:r w:rsidR="00B410F0">
              <w:rPr>
                <w:rFonts w:ascii="Times New Roman" w:eastAsia="Times New Roman" w:hAnsi="Times New Roman" w:cs="Times New Roman"/>
                <w:b/>
                <w:color w:val="000000"/>
                <w:sz w:val="24"/>
                <w:szCs w:val="24"/>
              </w:rPr>
              <w:tab/>
              <w:t>2</w:t>
            </w:r>
          </w:hyperlink>
        </w:p>
        <w:p w14:paraId="0712D2C5" w14:textId="77777777" w:rsidR="00857DC6" w:rsidRDefault="0042005E">
          <w:pPr>
            <w:widowControl w:val="0"/>
            <w:tabs>
              <w:tab w:val="right" w:leader="dot" w:pos="12000"/>
            </w:tabs>
            <w:spacing w:before="60" w:line="240" w:lineRule="auto"/>
            <w:ind w:left="720"/>
            <w:rPr>
              <w:color w:val="000000"/>
            </w:rPr>
          </w:pPr>
          <w:hyperlink w:anchor="_uj3ckxw1xstk">
            <w:r w:rsidR="00B410F0">
              <w:rPr>
                <w:rFonts w:ascii="Times New Roman" w:eastAsia="Times New Roman" w:hAnsi="Times New Roman" w:cs="Times New Roman"/>
                <w:color w:val="000000"/>
                <w:sz w:val="24"/>
                <w:szCs w:val="24"/>
              </w:rPr>
              <w:t>Table 1: Structure and properties of the dataset</w:t>
            </w:r>
            <w:r w:rsidR="00B410F0">
              <w:rPr>
                <w:rFonts w:ascii="Times New Roman" w:eastAsia="Times New Roman" w:hAnsi="Times New Roman" w:cs="Times New Roman"/>
                <w:color w:val="000000"/>
                <w:sz w:val="24"/>
                <w:szCs w:val="24"/>
              </w:rPr>
              <w:tab/>
              <w:t>3</w:t>
            </w:r>
          </w:hyperlink>
        </w:p>
        <w:p w14:paraId="782C8A88" w14:textId="77777777" w:rsidR="00857DC6" w:rsidRDefault="0042005E">
          <w:pPr>
            <w:widowControl w:val="0"/>
            <w:tabs>
              <w:tab w:val="right" w:leader="dot" w:pos="12000"/>
            </w:tabs>
            <w:spacing w:before="60" w:line="240" w:lineRule="auto"/>
            <w:ind w:left="720"/>
            <w:rPr>
              <w:color w:val="000000"/>
            </w:rPr>
          </w:pPr>
          <w:hyperlink w:anchor="_1ziyvnw37553">
            <w:r w:rsidR="00B410F0">
              <w:rPr>
                <w:rFonts w:ascii="Times New Roman" w:eastAsia="Times New Roman" w:hAnsi="Times New Roman" w:cs="Times New Roman"/>
                <w:color w:val="000000"/>
                <w:sz w:val="24"/>
                <w:szCs w:val="24"/>
              </w:rPr>
              <w:t>Figure 1: Count of default vs non-default clients</w:t>
            </w:r>
            <w:r w:rsidR="00B410F0">
              <w:rPr>
                <w:rFonts w:ascii="Times New Roman" w:eastAsia="Times New Roman" w:hAnsi="Times New Roman" w:cs="Times New Roman"/>
                <w:color w:val="000000"/>
                <w:sz w:val="24"/>
                <w:szCs w:val="24"/>
              </w:rPr>
              <w:tab/>
              <w:t>3</w:t>
            </w:r>
          </w:hyperlink>
        </w:p>
        <w:p w14:paraId="5FCB81BC" w14:textId="77777777" w:rsidR="00857DC6" w:rsidRDefault="0042005E">
          <w:pPr>
            <w:widowControl w:val="0"/>
            <w:tabs>
              <w:tab w:val="right" w:leader="dot" w:pos="12000"/>
            </w:tabs>
            <w:spacing w:before="60" w:line="240" w:lineRule="auto"/>
            <w:ind w:left="720"/>
            <w:rPr>
              <w:color w:val="000000"/>
            </w:rPr>
          </w:pPr>
          <w:hyperlink w:anchor="_yehddd52d8vo">
            <w:r w:rsidR="00B410F0">
              <w:rPr>
                <w:rFonts w:ascii="Times New Roman" w:eastAsia="Times New Roman" w:hAnsi="Times New Roman" w:cs="Times New Roman"/>
                <w:color w:val="000000"/>
                <w:sz w:val="24"/>
                <w:szCs w:val="24"/>
              </w:rPr>
              <w:t>Figure 2: Gender Distribution</w:t>
            </w:r>
            <w:r w:rsidR="00B410F0">
              <w:rPr>
                <w:rFonts w:ascii="Times New Roman" w:eastAsia="Times New Roman" w:hAnsi="Times New Roman" w:cs="Times New Roman"/>
                <w:color w:val="000000"/>
                <w:sz w:val="24"/>
                <w:szCs w:val="24"/>
              </w:rPr>
              <w:tab/>
              <w:t>4</w:t>
            </w:r>
          </w:hyperlink>
        </w:p>
        <w:p w14:paraId="1D3CECBB" w14:textId="77777777" w:rsidR="00857DC6" w:rsidRDefault="0042005E">
          <w:pPr>
            <w:widowControl w:val="0"/>
            <w:tabs>
              <w:tab w:val="right" w:leader="dot" w:pos="12000"/>
            </w:tabs>
            <w:spacing w:before="60" w:line="240" w:lineRule="auto"/>
            <w:ind w:left="720"/>
            <w:rPr>
              <w:color w:val="000000"/>
            </w:rPr>
          </w:pPr>
          <w:hyperlink w:anchor="_jmt0l3h7ssnt">
            <w:r w:rsidR="00B410F0">
              <w:rPr>
                <w:rFonts w:ascii="Times New Roman" w:eastAsia="Times New Roman" w:hAnsi="Times New Roman" w:cs="Times New Roman"/>
                <w:color w:val="000000"/>
                <w:sz w:val="24"/>
                <w:szCs w:val="24"/>
              </w:rPr>
              <w:t>Figure 3: Education Levels</w:t>
            </w:r>
            <w:r w:rsidR="00B410F0">
              <w:rPr>
                <w:rFonts w:ascii="Times New Roman" w:eastAsia="Times New Roman" w:hAnsi="Times New Roman" w:cs="Times New Roman"/>
                <w:color w:val="000000"/>
                <w:sz w:val="24"/>
                <w:szCs w:val="24"/>
              </w:rPr>
              <w:tab/>
              <w:t>4</w:t>
            </w:r>
          </w:hyperlink>
        </w:p>
        <w:p w14:paraId="455276D5" w14:textId="77777777" w:rsidR="00857DC6" w:rsidRDefault="0042005E">
          <w:pPr>
            <w:widowControl w:val="0"/>
            <w:tabs>
              <w:tab w:val="right" w:leader="dot" w:pos="12000"/>
            </w:tabs>
            <w:spacing w:before="60" w:line="240" w:lineRule="auto"/>
            <w:ind w:left="720"/>
            <w:rPr>
              <w:color w:val="000000"/>
            </w:rPr>
          </w:pPr>
          <w:hyperlink w:anchor="_k2aoi0fjj3hb">
            <w:r w:rsidR="00B410F0">
              <w:rPr>
                <w:rFonts w:ascii="Times New Roman" w:eastAsia="Times New Roman" w:hAnsi="Times New Roman" w:cs="Times New Roman"/>
                <w:color w:val="000000"/>
                <w:sz w:val="24"/>
                <w:szCs w:val="24"/>
              </w:rPr>
              <w:t>Figure 4: Marital Status</w:t>
            </w:r>
            <w:r w:rsidR="00B410F0">
              <w:rPr>
                <w:rFonts w:ascii="Times New Roman" w:eastAsia="Times New Roman" w:hAnsi="Times New Roman" w:cs="Times New Roman"/>
                <w:color w:val="000000"/>
                <w:sz w:val="24"/>
                <w:szCs w:val="24"/>
              </w:rPr>
              <w:tab/>
              <w:t>5</w:t>
            </w:r>
          </w:hyperlink>
        </w:p>
        <w:p w14:paraId="07A5AC5D" w14:textId="77777777" w:rsidR="00857DC6" w:rsidRDefault="0042005E">
          <w:pPr>
            <w:widowControl w:val="0"/>
            <w:tabs>
              <w:tab w:val="right" w:leader="dot" w:pos="12000"/>
            </w:tabs>
            <w:spacing w:before="60" w:line="240" w:lineRule="auto"/>
            <w:ind w:left="720"/>
            <w:rPr>
              <w:color w:val="000000"/>
            </w:rPr>
          </w:pPr>
          <w:hyperlink w:anchor="_fi1nboqxs1h2">
            <w:r w:rsidR="00B410F0">
              <w:rPr>
                <w:rFonts w:ascii="Times New Roman" w:eastAsia="Times New Roman" w:hAnsi="Times New Roman" w:cs="Times New Roman"/>
                <w:color w:val="000000"/>
                <w:sz w:val="24"/>
                <w:szCs w:val="24"/>
              </w:rPr>
              <w:t>Figure 5: Heatmap correlation with target variables</w:t>
            </w:r>
            <w:r w:rsidR="00B410F0">
              <w:rPr>
                <w:rFonts w:ascii="Times New Roman" w:eastAsia="Times New Roman" w:hAnsi="Times New Roman" w:cs="Times New Roman"/>
                <w:color w:val="000000"/>
                <w:sz w:val="24"/>
                <w:szCs w:val="24"/>
              </w:rPr>
              <w:tab/>
              <w:t>6</w:t>
            </w:r>
          </w:hyperlink>
        </w:p>
        <w:p w14:paraId="79D21D3C" w14:textId="77777777" w:rsidR="00857DC6" w:rsidRDefault="0042005E">
          <w:pPr>
            <w:widowControl w:val="0"/>
            <w:tabs>
              <w:tab w:val="right" w:leader="dot" w:pos="12000"/>
            </w:tabs>
            <w:spacing w:before="60" w:line="240" w:lineRule="auto"/>
            <w:rPr>
              <w:b/>
              <w:color w:val="000000"/>
            </w:rPr>
          </w:pPr>
          <w:hyperlink w:anchor="_87vc0j2bp76t">
            <w:r w:rsidR="00B410F0">
              <w:rPr>
                <w:rFonts w:ascii="Times New Roman" w:eastAsia="Times New Roman" w:hAnsi="Times New Roman" w:cs="Times New Roman"/>
                <w:b/>
                <w:color w:val="000000"/>
                <w:sz w:val="24"/>
                <w:szCs w:val="24"/>
              </w:rPr>
              <w:t>4. DATA CLEANING AND TRANSFORMATION</w:t>
            </w:r>
            <w:r w:rsidR="00B410F0">
              <w:rPr>
                <w:rFonts w:ascii="Times New Roman" w:eastAsia="Times New Roman" w:hAnsi="Times New Roman" w:cs="Times New Roman"/>
                <w:b/>
                <w:color w:val="000000"/>
                <w:sz w:val="24"/>
                <w:szCs w:val="24"/>
              </w:rPr>
              <w:tab/>
              <w:t>6</w:t>
            </w:r>
          </w:hyperlink>
        </w:p>
        <w:p w14:paraId="0CB88282" w14:textId="77777777" w:rsidR="00857DC6" w:rsidRDefault="0042005E">
          <w:pPr>
            <w:widowControl w:val="0"/>
            <w:tabs>
              <w:tab w:val="right" w:leader="dot" w:pos="12000"/>
            </w:tabs>
            <w:spacing w:before="60" w:line="240" w:lineRule="auto"/>
            <w:ind w:left="720"/>
            <w:rPr>
              <w:color w:val="000000"/>
            </w:rPr>
          </w:pPr>
          <w:hyperlink w:anchor="_3swhz3onavry">
            <w:r w:rsidR="00B410F0">
              <w:rPr>
                <w:rFonts w:ascii="Times New Roman" w:eastAsia="Times New Roman" w:hAnsi="Times New Roman" w:cs="Times New Roman"/>
                <w:color w:val="000000"/>
                <w:sz w:val="24"/>
                <w:szCs w:val="24"/>
              </w:rPr>
              <w:t>Figure 6: Handle invalid categorical values</w:t>
            </w:r>
            <w:r w:rsidR="00B410F0">
              <w:rPr>
                <w:rFonts w:ascii="Times New Roman" w:eastAsia="Times New Roman" w:hAnsi="Times New Roman" w:cs="Times New Roman"/>
                <w:color w:val="000000"/>
                <w:sz w:val="24"/>
                <w:szCs w:val="24"/>
              </w:rPr>
              <w:tab/>
              <w:t>6</w:t>
            </w:r>
          </w:hyperlink>
        </w:p>
        <w:p w14:paraId="1D736482" w14:textId="77777777" w:rsidR="00857DC6" w:rsidRDefault="0042005E">
          <w:pPr>
            <w:widowControl w:val="0"/>
            <w:tabs>
              <w:tab w:val="right" w:leader="dot" w:pos="12000"/>
            </w:tabs>
            <w:spacing w:before="60" w:line="240" w:lineRule="auto"/>
            <w:ind w:left="720"/>
            <w:rPr>
              <w:color w:val="000000"/>
            </w:rPr>
          </w:pPr>
          <w:hyperlink w:anchor="_2xjlsfy16mw5">
            <w:r w:rsidR="00B410F0">
              <w:rPr>
                <w:rFonts w:ascii="Times New Roman" w:eastAsia="Times New Roman" w:hAnsi="Times New Roman" w:cs="Times New Roman"/>
                <w:color w:val="000000"/>
                <w:sz w:val="24"/>
                <w:szCs w:val="24"/>
              </w:rPr>
              <w:t>Figure 7: One-hot encode categorical features</w:t>
            </w:r>
            <w:r w:rsidR="00B410F0">
              <w:rPr>
                <w:rFonts w:ascii="Times New Roman" w:eastAsia="Times New Roman" w:hAnsi="Times New Roman" w:cs="Times New Roman"/>
                <w:color w:val="000000"/>
                <w:sz w:val="24"/>
                <w:szCs w:val="24"/>
              </w:rPr>
              <w:tab/>
              <w:t>6</w:t>
            </w:r>
          </w:hyperlink>
        </w:p>
        <w:p w14:paraId="6EE39A4D" w14:textId="77777777" w:rsidR="00857DC6" w:rsidRDefault="0042005E">
          <w:pPr>
            <w:widowControl w:val="0"/>
            <w:tabs>
              <w:tab w:val="right" w:leader="dot" w:pos="12000"/>
            </w:tabs>
            <w:spacing w:before="60" w:line="240" w:lineRule="auto"/>
            <w:ind w:left="720"/>
            <w:rPr>
              <w:color w:val="000000"/>
            </w:rPr>
          </w:pPr>
          <w:hyperlink w:anchor="_r7ug16ld626p">
            <w:r w:rsidR="00B410F0">
              <w:rPr>
                <w:rFonts w:ascii="Times New Roman" w:eastAsia="Times New Roman" w:hAnsi="Times New Roman" w:cs="Times New Roman"/>
                <w:color w:val="000000"/>
                <w:sz w:val="24"/>
                <w:szCs w:val="24"/>
              </w:rPr>
              <w:t>Figure 8: Aggregate total payments and bills</w:t>
            </w:r>
            <w:r w:rsidR="00B410F0">
              <w:rPr>
                <w:rFonts w:ascii="Times New Roman" w:eastAsia="Times New Roman" w:hAnsi="Times New Roman" w:cs="Times New Roman"/>
                <w:color w:val="000000"/>
                <w:sz w:val="24"/>
                <w:szCs w:val="24"/>
              </w:rPr>
              <w:tab/>
              <w:t>7</w:t>
            </w:r>
          </w:hyperlink>
        </w:p>
        <w:p w14:paraId="2CA37C54" w14:textId="77777777" w:rsidR="00857DC6" w:rsidRDefault="0042005E">
          <w:pPr>
            <w:widowControl w:val="0"/>
            <w:tabs>
              <w:tab w:val="right" w:leader="dot" w:pos="12000"/>
            </w:tabs>
            <w:spacing w:before="60" w:line="240" w:lineRule="auto"/>
            <w:ind w:left="720"/>
            <w:rPr>
              <w:color w:val="000000"/>
            </w:rPr>
          </w:pPr>
          <w:hyperlink w:anchor="_hngr5cza33rq">
            <w:r w:rsidR="00B410F0">
              <w:rPr>
                <w:rFonts w:ascii="Times New Roman" w:eastAsia="Times New Roman" w:hAnsi="Times New Roman" w:cs="Times New Roman"/>
                <w:color w:val="000000"/>
                <w:sz w:val="24"/>
                <w:szCs w:val="24"/>
              </w:rPr>
              <w:t>Figure 9: Select Features</w:t>
            </w:r>
            <w:r w:rsidR="00B410F0">
              <w:rPr>
                <w:rFonts w:ascii="Times New Roman" w:eastAsia="Times New Roman" w:hAnsi="Times New Roman" w:cs="Times New Roman"/>
                <w:color w:val="000000"/>
                <w:sz w:val="24"/>
                <w:szCs w:val="24"/>
              </w:rPr>
              <w:tab/>
              <w:t>7</w:t>
            </w:r>
          </w:hyperlink>
        </w:p>
        <w:p w14:paraId="16E55BD7" w14:textId="77777777" w:rsidR="00857DC6" w:rsidRDefault="0042005E">
          <w:pPr>
            <w:widowControl w:val="0"/>
            <w:tabs>
              <w:tab w:val="right" w:leader="dot" w:pos="12000"/>
            </w:tabs>
            <w:spacing w:before="60" w:line="240" w:lineRule="auto"/>
            <w:ind w:left="720"/>
            <w:rPr>
              <w:color w:val="000000"/>
            </w:rPr>
          </w:pPr>
          <w:hyperlink w:anchor="_e2fhzekub5d0">
            <w:r w:rsidR="00B410F0">
              <w:rPr>
                <w:rFonts w:ascii="Times New Roman" w:eastAsia="Times New Roman" w:hAnsi="Times New Roman" w:cs="Times New Roman"/>
                <w:color w:val="000000"/>
                <w:sz w:val="24"/>
                <w:szCs w:val="24"/>
              </w:rPr>
              <w:t>Figure 10: Train/Test Split</w:t>
            </w:r>
            <w:r w:rsidR="00B410F0">
              <w:rPr>
                <w:rFonts w:ascii="Times New Roman" w:eastAsia="Times New Roman" w:hAnsi="Times New Roman" w:cs="Times New Roman"/>
                <w:color w:val="000000"/>
                <w:sz w:val="24"/>
                <w:szCs w:val="24"/>
              </w:rPr>
              <w:tab/>
              <w:t>8</w:t>
            </w:r>
          </w:hyperlink>
        </w:p>
        <w:p w14:paraId="7800F8DB" w14:textId="77777777" w:rsidR="00857DC6" w:rsidRDefault="0042005E">
          <w:pPr>
            <w:widowControl w:val="0"/>
            <w:tabs>
              <w:tab w:val="right" w:leader="dot" w:pos="12000"/>
            </w:tabs>
            <w:spacing w:before="60" w:line="240" w:lineRule="auto"/>
            <w:ind w:left="720"/>
            <w:rPr>
              <w:color w:val="000000"/>
            </w:rPr>
          </w:pPr>
          <w:hyperlink w:anchor="_omts3cho5htb">
            <w:r w:rsidR="00B410F0">
              <w:rPr>
                <w:rFonts w:ascii="Times New Roman" w:eastAsia="Times New Roman" w:hAnsi="Times New Roman" w:cs="Times New Roman"/>
                <w:color w:val="000000"/>
                <w:sz w:val="24"/>
                <w:szCs w:val="24"/>
              </w:rPr>
              <w:t>Figure 11: Applying SMOTE for training set</w:t>
            </w:r>
            <w:r w:rsidR="00B410F0">
              <w:rPr>
                <w:rFonts w:ascii="Times New Roman" w:eastAsia="Times New Roman" w:hAnsi="Times New Roman" w:cs="Times New Roman"/>
                <w:color w:val="000000"/>
                <w:sz w:val="24"/>
                <w:szCs w:val="24"/>
              </w:rPr>
              <w:tab/>
              <w:t>8</w:t>
            </w:r>
          </w:hyperlink>
        </w:p>
        <w:p w14:paraId="5857DAC6" w14:textId="77777777" w:rsidR="00857DC6" w:rsidRDefault="0042005E">
          <w:pPr>
            <w:widowControl w:val="0"/>
            <w:tabs>
              <w:tab w:val="right" w:leader="dot" w:pos="12000"/>
            </w:tabs>
            <w:spacing w:before="60" w:line="240" w:lineRule="auto"/>
            <w:rPr>
              <w:b/>
              <w:color w:val="000000"/>
            </w:rPr>
          </w:pPr>
          <w:hyperlink w:anchor="_5npyjk7gx5ui">
            <w:r w:rsidR="00B410F0">
              <w:rPr>
                <w:rFonts w:ascii="Times New Roman" w:eastAsia="Times New Roman" w:hAnsi="Times New Roman" w:cs="Times New Roman"/>
                <w:b/>
                <w:color w:val="000000"/>
                <w:sz w:val="24"/>
                <w:szCs w:val="24"/>
              </w:rPr>
              <w:t>5. MODEL DEVELOPMENT</w:t>
            </w:r>
            <w:r w:rsidR="00B410F0">
              <w:rPr>
                <w:rFonts w:ascii="Times New Roman" w:eastAsia="Times New Roman" w:hAnsi="Times New Roman" w:cs="Times New Roman"/>
                <w:b/>
                <w:color w:val="000000"/>
                <w:sz w:val="24"/>
                <w:szCs w:val="24"/>
              </w:rPr>
              <w:tab/>
              <w:t>8</w:t>
            </w:r>
          </w:hyperlink>
        </w:p>
        <w:p w14:paraId="3D70C974" w14:textId="77777777" w:rsidR="00857DC6" w:rsidRDefault="0042005E">
          <w:pPr>
            <w:widowControl w:val="0"/>
            <w:tabs>
              <w:tab w:val="right" w:leader="dot" w:pos="12000"/>
            </w:tabs>
            <w:spacing w:before="60" w:line="240" w:lineRule="auto"/>
            <w:ind w:left="360"/>
            <w:rPr>
              <w:color w:val="000000"/>
            </w:rPr>
          </w:pPr>
          <w:hyperlink w:anchor="_gdcd6e7et69j">
            <w:r w:rsidR="00B410F0">
              <w:rPr>
                <w:rFonts w:ascii="Times New Roman" w:eastAsia="Times New Roman" w:hAnsi="Times New Roman" w:cs="Times New Roman"/>
                <w:color w:val="000000"/>
                <w:sz w:val="24"/>
                <w:szCs w:val="24"/>
              </w:rPr>
              <w:t>a. Logistic Regression</w:t>
            </w:r>
            <w:r w:rsidR="00B410F0">
              <w:rPr>
                <w:rFonts w:ascii="Times New Roman" w:eastAsia="Times New Roman" w:hAnsi="Times New Roman" w:cs="Times New Roman"/>
                <w:color w:val="000000"/>
                <w:sz w:val="24"/>
                <w:szCs w:val="24"/>
              </w:rPr>
              <w:tab/>
              <w:t>9</w:t>
            </w:r>
          </w:hyperlink>
        </w:p>
        <w:p w14:paraId="2AED33B8" w14:textId="77777777" w:rsidR="00857DC6" w:rsidRDefault="0042005E">
          <w:pPr>
            <w:widowControl w:val="0"/>
            <w:tabs>
              <w:tab w:val="right" w:leader="dot" w:pos="12000"/>
            </w:tabs>
            <w:spacing w:before="60" w:line="240" w:lineRule="auto"/>
            <w:ind w:left="720"/>
            <w:rPr>
              <w:color w:val="000000"/>
            </w:rPr>
          </w:pPr>
          <w:hyperlink w:anchor="_1u43o32tgotk">
            <w:r w:rsidR="00B410F0">
              <w:rPr>
                <w:rFonts w:ascii="Times New Roman" w:eastAsia="Times New Roman" w:hAnsi="Times New Roman" w:cs="Times New Roman"/>
                <w:color w:val="000000"/>
                <w:sz w:val="24"/>
                <w:szCs w:val="24"/>
              </w:rPr>
              <w:t>Figure 12: Logistic Regression Classification Report</w:t>
            </w:r>
            <w:r w:rsidR="00B410F0">
              <w:rPr>
                <w:rFonts w:ascii="Times New Roman" w:eastAsia="Times New Roman" w:hAnsi="Times New Roman" w:cs="Times New Roman"/>
                <w:color w:val="000000"/>
                <w:sz w:val="24"/>
                <w:szCs w:val="24"/>
              </w:rPr>
              <w:tab/>
              <w:t>9</w:t>
            </w:r>
          </w:hyperlink>
        </w:p>
        <w:p w14:paraId="68E5E5BE" w14:textId="77777777" w:rsidR="00857DC6" w:rsidRDefault="0042005E">
          <w:pPr>
            <w:widowControl w:val="0"/>
            <w:tabs>
              <w:tab w:val="right" w:leader="dot" w:pos="12000"/>
            </w:tabs>
            <w:spacing w:before="60" w:line="240" w:lineRule="auto"/>
            <w:ind w:left="360"/>
            <w:rPr>
              <w:color w:val="000000"/>
            </w:rPr>
          </w:pPr>
          <w:hyperlink w:anchor="_u3pgj9ig1ymf">
            <w:r w:rsidR="00B410F0">
              <w:rPr>
                <w:rFonts w:ascii="Times New Roman" w:eastAsia="Times New Roman" w:hAnsi="Times New Roman" w:cs="Times New Roman"/>
                <w:color w:val="000000"/>
                <w:sz w:val="24"/>
                <w:szCs w:val="24"/>
              </w:rPr>
              <w:t>b. Random Forest</w:t>
            </w:r>
            <w:r w:rsidR="00B410F0">
              <w:rPr>
                <w:rFonts w:ascii="Times New Roman" w:eastAsia="Times New Roman" w:hAnsi="Times New Roman" w:cs="Times New Roman"/>
                <w:color w:val="000000"/>
                <w:sz w:val="24"/>
                <w:szCs w:val="24"/>
              </w:rPr>
              <w:tab/>
              <w:t>9</w:t>
            </w:r>
          </w:hyperlink>
        </w:p>
        <w:p w14:paraId="56ABAA4D" w14:textId="77777777" w:rsidR="00857DC6" w:rsidRDefault="0042005E">
          <w:pPr>
            <w:widowControl w:val="0"/>
            <w:tabs>
              <w:tab w:val="right" w:leader="dot" w:pos="12000"/>
            </w:tabs>
            <w:spacing w:before="60" w:line="240" w:lineRule="auto"/>
            <w:ind w:left="720"/>
            <w:rPr>
              <w:color w:val="000000"/>
            </w:rPr>
          </w:pPr>
          <w:hyperlink w:anchor="_g9m7oksw73td">
            <w:r w:rsidR="00B410F0">
              <w:rPr>
                <w:rFonts w:ascii="Times New Roman" w:eastAsia="Times New Roman" w:hAnsi="Times New Roman" w:cs="Times New Roman"/>
                <w:color w:val="000000"/>
                <w:sz w:val="24"/>
                <w:szCs w:val="24"/>
              </w:rPr>
              <w:t>Figure 13: Random Forest Classification Report</w:t>
            </w:r>
            <w:r w:rsidR="00B410F0">
              <w:rPr>
                <w:rFonts w:ascii="Times New Roman" w:eastAsia="Times New Roman" w:hAnsi="Times New Roman" w:cs="Times New Roman"/>
                <w:color w:val="000000"/>
                <w:sz w:val="24"/>
                <w:szCs w:val="24"/>
              </w:rPr>
              <w:tab/>
              <w:t>9</w:t>
            </w:r>
          </w:hyperlink>
        </w:p>
        <w:p w14:paraId="12B1249E" w14:textId="77777777" w:rsidR="00857DC6" w:rsidRDefault="0042005E">
          <w:pPr>
            <w:widowControl w:val="0"/>
            <w:tabs>
              <w:tab w:val="right" w:leader="dot" w:pos="12000"/>
            </w:tabs>
            <w:spacing w:before="60" w:line="240" w:lineRule="auto"/>
            <w:ind w:left="360"/>
            <w:rPr>
              <w:color w:val="000000"/>
            </w:rPr>
          </w:pPr>
          <w:hyperlink w:anchor="_dfwax4nd849">
            <w:r w:rsidR="00B410F0">
              <w:rPr>
                <w:rFonts w:ascii="Times New Roman" w:eastAsia="Times New Roman" w:hAnsi="Times New Roman" w:cs="Times New Roman"/>
                <w:color w:val="000000"/>
                <w:sz w:val="24"/>
                <w:szCs w:val="24"/>
              </w:rPr>
              <w:t>c. Support Vector Machine (SVM)</w:t>
            </w:r>
            <w:r w:rsidR="00B410F0">
              <w:rPr>
                <w:rFonts w:ascii="Times New Roman" w:eastAsia="Times New Roman" w:hAnsi="Times New Roman" w:cs="Times New Roman"/>
                <w:color w:val="000000"/>
                <w:sz w:val="24"/>
                <w:szCs w:val="24"/>
              </w:rPr>
              <w:tab/>
              <w:t>10</w:t>
            </w:r>
          </w:hyperlink>
        </w:p>
        <w:p w14:paraId="30D6704E" w14:textId="77777777" w:rsidR="00857DC6" w:rsidRDefault="0042005E">
          <w:pPr>
            <w:widowControl w:val="0"/>
            <w:tabs>
              <w:tab w:val="right" w:leader="dot" w:pos="12000"/>
            </w:tabs>
            <w:spacing w:before="60" w:line="240" w:lineRule="auto"/>
            <w:ind w:left="720"/>
            <w:rPr>
              <w:color w:val="000000"/>
            </w:rPr>
          </w:pPr>
          <w:hyperlink w:anchor="_lfdzes8v9v4o">
            <w:r w:rsidR="00B410F0">
              <w:rPr>
                <w:rFonts w:ascii="Times New Roman" w:eastAsia="Times New Roman" w:hAnsi="Times New Roman" w:cs="Times New Roman"/>
                <w:color w:val="000000"/>
                <w:sz w:val="24"/>
                <w:szCs w:val="24"/>
              </w:rPr>
              <w:t>Figure 14: Support Vector Machine (SVM) Classification Report</w:t>
            </w:r>
            <w:r w:rsidR="00B410F0">
              <w:rPr>
                <w:rFonts w:ascii="Times New Roman" w:eastAsia="Times New Roman" w:hAnsi="Times New Roman" w:cs="Times New Roman"/>
                <w:color w:val="000000"/>
                <w:sz w:val="24"/>
                <w:szCs w:val="24"/>
              </w:rPr>
              <w:tab/>
              <w:t>10</w:t>
            </w:r>
          </w:hyperlink>
        </w:p>
        <w:p w14:paraId="2D9F2EF0" w14:textId="77777777" w:rsidR="00857DC6" w:rsidRDefault="0042005E">
          <w:pPr>
            <w:widowControl w:val="0"/>
            <w:tabs>
              <w:tab w:val="right" w:leader="dot" w:pos="12000"/>
            </w:tabs>
            <w:spacing w:before="60" w:line="240" w:lineRule="auto"/>
            <w:ind w:left="360"/>
            <w:rPr>
              <w:color w:val="000000"/>
            </w:rPr>
          </w:pPr>
          <w:hyperlink w:anchor="_gyhzcho8tvqz">
            <w:r w:rsidR="00B410F0">
              <w:rPr>
                <w:rFonts w:ascii="Times New Roman" w:eastAsia="Times New Roman" w:hAnsi="Times New Roman" w:cs="Times New Roman"/>
                <w:color w:val="000000"/>
                <w:sz w:val="24"/>
                <w:szCs w:val="24"/>
              </w:rPr>
              <w:t>d. MLP Neural Network</w:t>
            </w:r>
            <w:r w:rsidR="00B410F0">
              <w:rPr>
                <w:rFonts w:ascii="Times New Roman" w:eastAsia="Times New Roman" w:hAnsi="Times New Roman" w:cs="Times New Roman"/>
                <w:color w:val="000000"/>
                <w:sz w:val="24"/>
                <w:szCs w:val="24"/>
              </w:rPr>
              <w:tab/>
              <w:t>10</w:t>
            </w:r>
          </w:hyperlink>
        </w:p>
        <w:p w14:paraId="4ED8756B" w14:textId="77777777" w:rsidR="00857DC6" w:rsidRDefault="0042005E">
          <w:pPr>
            <w:widowControl w:val="0"/>
            <w:tabs>
              <w:tab w:val="right" w:leader="dot" w:pos="12000"/>
            </w:tabs>
            <w:spacing w:before="60" w:line="240" w:lineRule="auto"/>
            <w:ind w:left="720"/>
            <w:rPr>
              <w:color w:val="000000"/>
            </w:rPr>
          </w:pPr>
          <w:hyperlink w:anchor="_r0tigjm7legl">
            <w:r w:rsidR="00B410F0">
              <w:rPr>
                <w:rFonts w:ascii="Times New Roman" w:eastAsia="Times New Roman" w:hAnsi="Times New Roman" w:cs="Times New Roman"/>
                <w:color w:val="000000"/>
                <w:sz w:val="24"/>
                <w:szCs w:val="24"/>
              </w:rPr>
              <w:t>Figure 15: MLP Neural Network Classification Report</w:t>
            </w:r>
            <w:r w:rsidR="00B410F0">
              <w:rPr>
                <w:rFonts w:ascii="Times New Roman" w:eastAsia="Times New Roman" w:hAnsi="Times New Roman" w:cs="Times New Roman"/>
                <w:color w:val="000000"/>
                <w:sz w:val="24"/>
                <w:szCs w:val="24"/>
              </w:rPr>
              <w:tab/>
              <w:t>10</w:t>
            </w:r>
          </w:hyperlink>
        </w:p>
        <w:p w14:paraId="611D679B" w14:textId="77777777" w:rsidR="00857DC6" w:rsidRDefault="0042005E">
          <w:pPr>
            <w:widowControl w:val="0"/>
            <w:tabs>
              <w:tab w:val="right" w:leader="dot" w:pos="12000"/>
            </w:tabs>
            <w:spacing w:before="60" w:line="240" w:lineRule="auto"/>
            <w:ind w:left="720"/>
            <w:rPr>
              <w:color w:val="000000"/>
            </w:rPr>
          </w:pPr>
          <w:hyperlink w:anchor="_xguedxsj8ua5">
            <w:r w:rsidR="00B410F0">
              <w:rPr>
                <w:rFonts w:ascii="Times New Roman" w:eastAsia="Times New Roman" w:hAnsi="Times New Roman" w:cs="Times New Roman"/>
                <w:color w:val="000000"/>
                <w:sz w:val="24"/>
                <w:szCs w:val="24"/>
              </w:rPr>
              <w:t>Figure 16: Summary metrics</w:t>
            </w:r>
            <w:r w:rsidR="00B410F0">
              <w:rPr>
                <w:rFonts w:ascii="Times New Roman" w:eastAsia="Times New Roman" w:hAnsi="Times New Roman" w:cs="Times New Roman"/>
                <w:color w:val="000000"/>
                <w:sz w:val="24"/>
                <w:szCs w:val="24"/>
              </w:rPr>
              <w:tab/>
              <w:t>11</w:t>
            </w:r>
          </w:hyperlink>
        </w:p>
        <w:p w14:paraId="401C8810" w14:textId="77777777" w:rsidR="00857DC6" w:rsidRDefault="0042005E">
          <w:pPr>
            <w:widowControl w:val="0"/>
            <w:tabs>
              <w:tab w:val="right" w:leader="dot" w:pos="12000"/>
            </w:tabs>
            <w:spacing w:before="60" w:line="240" w:lineRule="auto"/>
            <w:rPr>
              <w:b/>
              <w:color w:val="000000"/>
            </w:rPr>
          </w:pPr>
          <w:hyperlink w:anchor="_abgzv4tjvaa3">
            <w:r w:rsidR="00B410F0">
              <w:rPr>
                <w:rFonts w:ascii="Times New Roman" w:eastAsia="Times New Roman" w:hAnsi="Times New Roman" w:cs="Times New Roman"/>
                <w:b/>
                <w:color w:val="000000"/>
                <w:sz w:val="24"/>
                <w:szCs w:val="24"/>
              </w:rPr>
              <w:t>6. INTERPRETATION AND INSIGHTS</w:t>
            </w:r>
            <w:r w:rsidR="00B410F0">
              <w:rPr>
                <w:rFonts w:ascii="Times New Roman" w:eastAsia="Times New Roman" w:hAnsi="Times New Roman" w:cs="Times New Roman"/>
                <w:b/>
                <w:color w:val="000000"/>
                <w:sz w:val="24"/>
                <w:szCs w:val="24"/>
              </w:rPr>
              <w:tab/>
              <w:t>11</w:t>
            </w:r>
          </w:hyperlink>
        </w:p>
        <w:p w14:paraId="219CB717" w14:textId="77777777" w:rsidR="00857DC6" w:rsidRDefault="0042005E">
          <w:pPr>
            <w:widowControl w:val="0"/>
            <w:tabs>
              <w:tab w:val="right" w:leader="dot" w:pos="12000"/>
            </w:tabs>
            <w:spacing w:before="60" w:line="240" w:lineRule="auto"/>
            <w:rPr>
              <w:b/>
              <w:color w:val="000000"/>
              <w:sz w:val="24"/>
              <w:szCs w:val="24"/>
            </w:rPr>
          </w:pPr>
          <w:hyperlink w:anchor="_18sj6cfp2uqf">
            <w:r w:rsidR="00B410F0">
              <w:rPr>
                <w:rFonts w:ascii="Times New Roman" w:eastAsia="Times New Roman" w:hAnsi="Times New Roman" w:cs="Times New Roman"/>
                <w:b/>
                <w:color w:val="000000"/>
                <w:sz w:val="24"/>
                <w:szCs w:val="24"/>
              </w:rPr>
              <w:t>7. DATA COLLECTION FOR BANKING INSTITUTIONS</w:t>
            </w:r>
            <w:r w:rsidR="00B410F0">
              <w:rPr>
                <w:rFonts w:ascii="Times New Roman" w:eastAsia="Times New Roman" w:hAnsi="Times New Roman" w:cs="Times New Roman"/>
                <w:b/>
                <w:color w:val="000000"/>
                <w:sz w:val="24"/>
                <w:szCs w:val="24"/>
              </w:rPr>
              <w:tab/>
              <w:t>12</w:t>
            </w:r>
          </w:hyperlink>
        </w:p>
        <w:p w14:paraId="1428A8B4" w14:textId="77777777" w:rsidR="00857DC6" w:rsidRDefault="0042005E">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kznalwk3xfmr">
            <w:r w:rsidR="00B410F0">
              <w:rPr>
                <w:rFonts w:ascii="Times New Roman" w:eastAsia="Times New Roman" w:hAnsi="Times New Roman" w:cs="Times New Roman"/>
                <w:b/>
                <w:color w:val="000000"/>
                <w:sz w:val="24"/>
                <w:szCs w:val="24"/>
              </w:rPr>
              <w:t>8. REFERENCES</w:t>
            </w:r>
            <w:r w:rsidR="00B410F0">
              <w:rPr>
                <w:rFonts w:ascii="Times New Roman" w:eastAsia="Times New Roman" w:hAnsi="Times New Roman" w:cs="Times New Roman"/>
                <w:b/>
                <w:color w:val="000000"/>
                <w:sz w:val="24"/>
                <w:szCs w:val="24"/>
              </w:rPr>
              <w:tab/>
              <w:t>12</w:t>
            </w:r>
          </w:hyperlink>
          <w:r w:rsidR="00B410F0">
            <w:fldChar w:fldCharType="end"/>
          </w:r>
        </w:p>
      </w:sdtContent>
    </w:sdt>
    <w:p w14:paraId="76DCAF78" w14:textId="77777777" w:rsidR="00857DC6" w:rsidRDefault="00B410F0">
      <w:pPr>
        <w:pStyle w:val="Heading1"/>
        <w:keepNext w:val="0"/>
        <w:keepLines w:val="0"/>
        <w:spacing w:before="280"/>
      </w:pPr>
      <w:bookmarkStart w:id="0" w:name="_qufyhe2o01ab" w:colFirst="0" w:colLast="0"/>
      <w:bookmarkEnd w:id="0"/>
      <w:r>
        <w:br w:type="page"/>
      </w:r>
    </w:p>
    <w:p w14:paraId="0B4483A3" w14:textId="77777777" w:rsidR="00857DC6" w:rsidRDefault="00B410F0">
      <w:pPr>
        <w:pStyle w:val="Heading1"/>
        <w:keepNext w:val="0"/>
        <w:keepLines w:val="0"/>
        <w:spacing w:before="280"/>
      </w:pPr>
      <w:bookmarkStart w:id="1" w:name="_3uagrth0r0kx" w:colFirst="0" w:colLast="0"/>
      <w:bookmarkEnd w:id="1"/>
      <w:r>
        <w:lastRenderedPageBreak/>
        <w:t>EXECUTIVE SUMMARY</w:t>
      </w:r>
    </w:p>
    <w:p w14:paraId="5E7AAD33"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predict credit card defaults using the UCI "Default of Credit Card Clients" dataset. By applying both traditional machine learning and deep learning models, we seek to identify key factors influencing default risk. </w:t>
      </w:r>
    </w:p>
    <w:p w14:paraId="23536515"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comprises 30,000 records with 23 features, including demographic information, payment history, and billing details. Our analysis will assist financial institutions in making informed decisions regarding credit risk assessment.</w:t>
      </w:r>
    </w:p>
    <w:p w14:paraId="51598B27" w14:textId="77777777" w:rsidR="00857DC6" w:rsidRDefault="00B410F0">
      <w:pPr>
        <w:pStyle w:val="Heading1"/>
        <w:keepNext w:val="0"/>
        <w:keepLines w:val="0"/>
        <w:spacing w:before="280"/>
      </w:pPr>
      <w:bookmarkStart w:id="2" w:name="_7txawk8ax8vv" w:colFirst="0" w:colLast="0"/>
      <w:bookmarkEnd w:id="2"/>
      <w:r>
        <w:t>1. INTRODUCTION</w:t>
      </w:r>
    </w:p>
    <w:p w14:paraId="733C3DAB"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Credit card default poses significant challenges to financial institutions, impacting profitability and risk management. Predicting potential defaulters enables proactive measures to mitigate losses. </w:t>
      </w:r>
    </w:p>
    <w:p w14:paraId="6916B58A"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utilize the UCI "Default of Credit Card Clients" dataset to develop predictive models that classify clients based on their likelihood of defaulting. By analyzing various attributes such as age, education, and payment history, we aim to uncover patterns that distinguish defaulters from non-defaulters.</w:t>
      </w:r>
    </w:p>
    <w:p w14:paraId="273F690B" w14:textId="77777777" w:rsidR="00857DC6" w:rsidRDefault="00B410F0">
      <w:pPr>
        <w:pStyle w:val="Heading1"/>
        <w:keepNext w:val="0"/>
        <w:keepLines w:val="0"/>
        <w:spacing w:before="280"/>
      </w:pPr>
      <w:bookmarkStart w:id="3" w:name="_hrewtqx6txqv" w:colFirst="0" w:colLast="0"/>
      <w:bookmarkEnd w:id="3"/>
      <w:r>
        <w:t>2. DATASET OVERVIEW</w:t>
      </w:r>
    </w:p>
    <w:p w14:paraId="46AD92C7"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sourced from the UCI Machine Learning Repository, contains information on 30,000 credit card clients in Taiwan from April to September 2005. It includes 23 features:</w:t>
      </w:r>
    </w:p>
    <w:p w14:paraId="0BE4B696" w14:textId="77777777" w:rsidR="00857DC6" w:rsidRDefault="00B410F0">
      <w:pPr>
        <w:numPr>
          <w:ilvl w:val="0"/>
          <w:numId w:val="1"/>
        </w:numPr>
        <w:spacing w:before="240"/>
        <w:ind w:hanging="29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Demographic Factors</w:t>
      </w:r>
      <w:r>
        <w:rPr>
          <w:rFonts w:ascii="Times New Roman" w:eastAsia="Times New Roman" w:hAnsi="Times New Roman" w:cs="Times New Roman"/>
          <w:sz w:val="24"/>
          <w:szCs w:val="24"/>
        </w:rPr>
        <w:t>: Gender, education level, marital status, and age.</w:t>
      </w:r>
    </w:p>
    <w:p w14:paraId="603D473F" w14:textId="77777777" w:rsidR="00857DC6" w:rsidRDefault="00B410F0">
      <w:pPr>
        <w:numPr>
          <w:ilvl w:val="0"/>
          <w:numId w:val="1"/>
        </w:numPr>
        <w:ind w:hanging="29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Financial Data</w:t>
      </w:r>
      <w:r>
        <w:rPr>
          <w:rFonts w:ascii="Times New Roman" w:eastAsia="Times New Roman" w:hAnsi="Times New Roman" w:cs="Times New Roman"/>
          <w:sz w:val="24"/>
          <w:szCs w:val="24"/>
        </w:rPr>
        <w:t>: Credit limit, bill statements, and previous payments over six months.</w:t>
      </w:r>
    </w:p>
    <w:p w14:paraId="29E322EA" w14:textId="77777777" w:rsidR="00857DC6" w:rsidRDefault="00B410F0">
      <w:pPr>
        <w:numPr>
          <w:ilvl w:val="0"/>
          <w:numId w:val="1"/>
        </w:numPr>
        <w:spacing w:after="240"/>
        <w:ind w:hanging="29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History</w:t>
      </w:r>
      <w:r>
        <w:rPr>
          <w:rFonts w:ascii="Times New Roman" w:eastAsia="Times New Roman" w:hAnsi="Times New Roman" w:cs="Times New Roman"/>
          <w:sz w:val="24"/>
          <w:szCs w:val="24"/>
        </w:rPr>
        <w:t>: Repayment status for each month from April to September 2005.</w:t>
      </w:r>
    </w:p>
    <w:p w14:paraId="09BF3B7C"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is a binary indicator of default payment in the next month (1 = default, 0 = no default). This dataset provides a comprehensive view of client behaviors and financial standings, making it suitable for classification tasks in credit risk modeling.</w:t>
      </w:r>
    </w:p>
    <w:p w14:paraId="0859BAAC" w14:textId="77777777" w:rsidR="00857DC6" w:rsidRDefault="00B410F0">
      <w:pPr>
        <w:pStyle w:val="Heading1"/>
        <w:keepNext w:val="0"/>
        <w:keepLines w:val="0"/>
      </w:pPr>
      <w:bookmarkStart w:id="4" w:name="_wtu04873bosh" w:colFirst="0" w:colLast="0"/>
      <w:bookmarkEnd w:id="4"/>
      <w:r>
        <w:t>3. EXPLORATORY DATA ANALYSIS (EDA)</w:t>
      </w:r>
    </w:p>
    <w:p w14:paraId="755B1BEB"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explored the dataset to understand its structure, detect any missing or duplicate values, and examine the distribution of key features. These initial steps are essential to guide our data cleaning and modeling process.</w:t>
      </w:r>
    </w:p>
    <w:p w14:paraId="2D45A9CF"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 the structure and properties of the dataset, we provide the following table:</w:t>
      </w:r>
    </w:p>
    <w:p w14:paraId="64904276" w14:textId="77777777" w:rsidR="00857DC6" w:rsidRDefault="00B410F0">
      <w:pPr>
        <w:pStyle w:val="Heading3"/>
        <w:ind w:firstLine="425"/>
      </w:pPr>
      <w:bookmarkStart w:id="5" w:name="_mezwgrkfb1td" w:colFirst="0" w:colLast="0"/>
      <w:bookmarkEnd w:id="5"/>
      <w:r>
        <w:br w:type="page"/>
      </w:r>
    </w:p>
    <w:p w14:paraId="0D52A806" w14:textId="77777777" w:rsidR="00857DC6" w:rsidRDefault="00B410F0">
      <w:pPr>
        <w:pStyle w:val="Heading3"/>
        <w:ind w:firstLine="425"/>
      </w:pPr>
      <w:bookmarkStart w:id="6" w:name="_uj3ckxw1xstk" w:colFirst="0" w:colLast="0"/>
      <w:bookmarkEnd w:id="6"/>
      <w:r>
        <w:lastRenderedPageBreak/>
        <w:t>Table 1: Structure and properties of the dataset</w:t>
      </w:r>
    </w:p>
    <w:tbl>
      <w:tblPr>
        <w:tblStyle w:val="a1"/>
        <w:tblW w:w="988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2475"/>
        <w:gridCol w:w="7410"/>
      </w:tblGrid>
      <w:tr w:rsidR="00857DC6" w14:paraId="308A361D" w14:textId="77777777">
        <w:trPr>
          <w:trHeight w:val="345"/>
        </w:trPr>
        <w:tc>
          <w:tcPr>
            <w:tcW w:w="2475" w:type="dxa"/>
            <w:tcBorders>
              <w:top w:val="single" w:sz="5" w:space="0" w:color="000000"/>
              <w:left w:val="single" w:sz="5" w:space="0" w:color="000000"/>
              <w:bottom w:val="dashed" w:sz="5" w:space="0" w:color="000000"/>
              <w:right w:val="dashed" w:sz="5" w:space="0" w:color="000000"/>
            </w:tcBorders>
            <w:tcMar>
              <w:top w:w="40" w:type="dxa"/>
              <w:left w:w="40" w:type="dxa"/>
              <w:bottom w:w="40" w:type="dxa"/>
              <w:right w:w="40" w:type="dxa"/>
            </w:tcMar>
            <w:vAlign w:val="bottom"/>
          </w:tcPr>
          <w:p w14:paraId="3704AB06"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Aspect</w:t>
            </w:r>
          </w:p>
        </w:tc>
        <w:tc>
          <w:tcPr>
            <w:tcW w:w="7410" w:type="dxa"/>
            <w:tcBorders>
              <w:top w:val="single" w:sz="5" w:space="0" w:color="000000"/>
              <w:left w:val="single" w:sz="5" w:space="0" w:color="CCCCCC"/>
              <w:bottom w:val="dashed" w:sz="5" w:space="0" w:color="000000"/>
              <w:right w:val="single" w:sz="5" w:space="0" w:color="000000"/>
            </w:tcBorders>
            <w:tcMar>
              <w:top w:w="40" w:type="dxa"/>
              <w:left w:w="40" w:type="dxa"/>
              <w:bottom w:w="40" w:type="dxa"/>
              <w:right w:w="40" w:type="dxa"/>
            </w:tcMar>
            <w:vAlign w:val="bottom"/>
          </w:tcPr>
          <w:p w14:paraId="4921CB8A"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Description</w:t>
            </w:r>
          </w:p>
        </w:tc>
      </w:tr>
      <w:tr w:rsidR="00857DC6" w14:paraId="157BA8D8" w14:textId="77777777">
        <w:trPr>
          <w:trHeight w:val="345"/>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414ACD3A"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Number of records</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6DB009FA"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30</w:t>
            </w:r>
          </w:p>
        </w:tc>
      </w:tr>
      <w:tr w:rsidR="00857DC6" w14:paraId="4F64CDB3" w14:textId="77777777">
        <w:trPr>
          <w:trHeight w:val="630"/>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44092509"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Number of attributes</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2DDE9772"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23 features + 1 target</w:t>
            </w:r>
          </w:p>
        </w:tc>
      </w:tr>
      <w:tr w:rsidR="00857DC6" w14:paraId="78716032" w14:textId="77777777">
        <w:trPr>
          <w:trHeight w:val="345"/>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69342B55"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Target variable</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116F5DE2"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default payment next month (binary: 0 = no default, 1 = default)</w:t>
            </w:r>
          </w:p>
        </w:tc>
      </w:tr>
      <w:tr w:rsidR="00857DC6" w14:paraId="4E81FF91" w14:textId="77777777">
        <w:trPr>
          <w:trHeight w:val="630"/>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308447BD"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Data types</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5DC0F4F3"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Mostly numerical (integer and float); includes categorical numerical fields</w:t>
            </w:r>
          </w:p>
        </w:tc>
      </w:tr>
      <w:tr w:rsidR="00857DC6" w14:paraId="1D1643CE" w14:textId="77777777">
        <w:trPr>
          <w:trHeight w:val="345"/>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6C365017"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Missing values</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7AAB6A34"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None detected</w:t>
            </w:r>
          </w:p>
        </w:tc>
      </w:tr>
      <w:tr w:rsidR="00857DC6" w14:paraId="53EF0DF7" w14:textId="77777777">
        <w:trPr>
          <w:trHeight w:val="345"/>
        </w:trPr>
        <w:tc>
          <w:tcPr>
            <w:tcW w:w="2475" w:type="dxa"/>
            <w:tcBorders>
              <w:top w:val="single" w:sz="5" w:space="0" w:color="CCCCCC"/>
              <w:left w:val="single" w:sz="5" w:space="0" w:color="000000"/>
              <w:bottom w:val="dashed" w:sz="5" w:space="0" w:color="000000"/>
              <w:right w:val="dashed" w:sz="5" w:space="0" w:color="000000"/>
            </w:tcBorders>
            <w:tcMar>
              <w:top w:w="40" w:type="dxa"/>
              <w:left w:w="40" w:type="dxa"/>
              <w:bottom w:w="40" w:type="dxa"/>
              <w:right w:w="40" w:type="dxa"/>
            </w:tcMar>
            <w:vAlign w:val="bottom"/>
          </w:tcPr>
          <w:p w14:paraId="7A33F380"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Duplicate entries</w:t>
            </w:r>
          </w:p>
        </w:tc>
        <w:tc>
          <w:tcPr>
            <w:tcW w:w="7410" w:type="dxa"/>
            <w:tcBorders>
              <w:top w:val="single" w:sz="5" w:space="0" w:color="CCCCCC"/>
              <w:left w:val="single" w:sz="5" w:space="0" w:color="CCCCCC"/>
              <w:bottom w:val="dashed" w:sz="5" w:space="0" w:color="000000"/>
              <w:right w:val="single" w:sz="5" w:space="0" w:color="000000"/>
            </w:tcBorders>
            <w:tcMar>
              <w:top w:w="40" w:type="dxa"/>
              <w:left w:w="40" w:type="dxa"/>
              <w:bottom w:w="40" w:type="dxa"/>
              <w:right w:w="40" w:type="dxa"/>
            </w:tcMar>
            <w:vAlign w:val="bottom"/>
          </w:tcPr>
          <w:p w14:paraId="36116226"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None detected</w:t>
            </w:r>
          </w:p>
        </w:tc>
      </w:tr>
      <w:tr w:rsidR="00857DC6" w14:paraId="000DDFC1" w14:textId="77777777">
        <w:trPr>
          <w:trHeight w:val="345"/>
        </w:trPr>
        <w:tc>
          <w:tcPr>
            <w:tcW w:w="2475" w:type="dxa"/>
            <w:tcBorders>
              <w:top w:val="single" w:sz="5" w:space="0" w:color="CCCCCC"/>
              <w:left w:val="single" w:sz="5" w:space="0" w:color="000000"/>
              <w:bottom w:val="single" w:sz="5" w:space="0" w:color="000000"/>
              <w:right w:val="dashed" w:sz="5" w:space="0" w:color="000000"/>
            </w:tcBorders>
            <w:tcMar>
              <w:top w:w="40" w:type="dxa"/>
              <w:left w:w="40" w:type="dxa"/>
              <w:bottom w:w="40" w:type="dxa"/>
              <w:right w:w="40" w:type="dxa"/>
            </w:tcMar>
            <w:vAlign w:val="bottom"/>
          </w:tcPr>
          <w:p w14:paraId="14F7A57C"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Class distribution</w:t>
            </w:r>
          </w:p>
        </w:tc>
        <w:tc>
          <w:tcPr>
            <w:tcW w:w="74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9436F9" w14:textId="77777777" w:rsidR="00857DC6" w:rsidRDefault="00B410F0">
            <w:pPr>
              <w:widowControl w:val="0"/>
              <w:ind w:firstLine="425"/>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~77% non-default (0), ~23% default (1)</w:t>
            </w:r>
          </w:p>
        </w:tc>
      </w:tr>
    </w:tbl>
    <w:p w14:paraId="2F4D94CE"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used visualizations to analyze the target variable. </w:t>
      </w:r>
    </w:p>
    <w:p w14:paraId="4E526453"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CC4786" wp14:editId="0EE0B6D3">
            <wp:extent cx="3938588" cy="280297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938588" cy="2802976"/>
                    </a:xfrm>
                    <a:prstGeom prst="rect">
                      <a:avLst/>
                    </a:prstGeom>
                    <a:ln/>
                  </pic:spPr>
                </pic:pic>
              </a:graphicData>
            </a:graphic>
          </wp:inline>
        </w:drawing>
      </w:r>
    </w:p>
    <w:p w14:paraId="49DFA230" w14:textId="77777777" w:rsidR="00857DC6" w:rsidRDefault="00B410F0">
      <w:pPr>
        <w:pStyle w:val="Heading3"/>
        <w:ind w:firstLine="425"/>
        <w:rPr>
          <w:sz w:val="24"/>
          <w:szCs w:val="24"/>
        </w:rPr>
      </w:pPr>
      <w:bookmarkStart w:id="7" w:name="_1ziyvnw37553" w:colFirst="0" w:colLast="0"/>
      <w:bookmarkEnd w:id="7"/>
      <w:r>
        <w:t>Figure 1: Count of default vs non-default clients</w:t>
      </w:r>
    </w:p>
    <w:p w14:paraId="235DE3B5"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showed a significant class imbalance, which will need to be addressed in the preprocessing phase to avoid biased model learning.</w:t>
      </w:r>
    </w:p>
    <w:p w14:paraId="63F5492E" w14:textId="77777777" w:rsidR="00857DC6" w:rsidRDefault="00B410F0">
      <w:pPr>
        <w:pStyle w:val="Heading3"/>
        <w:ind w:firstLine="425"/>
      </w:pPr>
      <w:bookmarkStart w:id="8" w:name="_4jq2mz17c442" w:colFirst="0" w:colLast="0"/>
      <w:bookmarkEnd w:id="8"/>
      <w:r>
        <w:rPr>
          <w:noProof/>
        </w:rPr>
        <w:lastRenderedPageBreak/>
        <w:drawing>
          <wp:inline distT="114300" distB="114300" distL="114300" distR="114300" wp14:anchorId="5DD279A4" wp14:editId="6E91833C">
            <wp:extent cx="3592927" cy="25384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92927" cy="2538413"/>
                    </a:xfrm>
                    <a:prstGeom prst="rect">
                      <a:avLst/>
                    </a:prstGeom>
                    <a:ln/>
                  </pic:spPr>
                </pic:pic>
              </a:graphicData>
            </a:graphic>
          </wp:inline>
        </w:drawing>
      </w:r>
    </w:p>
    <w:p w14:paraId="54054CEA" w14:textId="77777777" w:rsidR="00857DC6" w:rsidRDefault="00B410F0">
      <w:pPr>
        <w:pStyle w:val="Heading3"/>
        <w:ind w:firstLine="425"/>
      </w:pPr>
      <w:bookmarkStart w:id="9" w:name="_yehddd52d8vo" w:colFirst="0" w:colLast="0"/>
      <w:bookmarkEnd w:id="9"/>
      <w:r>
        <w:t>Figure 2: Gender Distribution</w:t>
      </w:r>
    </w:p>
    <w:p w14:paraId="6A6499BA" w14:textId="77777777" w:rsidR="00857DC6" w:rsidRDefault="00B410F0">
      <w:pPr>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more female clients than male clients. Male (1) accounts for about 60% and female (2) is 40%.</w:t>
      </w:r>
    </w:p>
    <w:p w14:paraId="306A63EA" w14:textId="77777777" w:rsidR="00857DC6" w:rsidRDefault="00B410F0">
      <w:pPr>
        <w:pStyle w:val="Heading3"/>
        <w:ind w:firstLine="425"/>
      </w:pPr>
      <w:bookmarkStart w:id="10" w:name="_bgsxucrj6qnr" w:colFirst="0" w:colLast="0"/>
      <w:bookmarkEnd w:id="10"/>
      <w:r>
        <w:rPr>
          <w:noProof/>
        </w:rPr>
        <w:drawing>
          <wp:inline distT="114300" distB="114300" distL="114300" distR="114300" wp14:anchorId="5F647BE6" wp14:editId="2CF1FDFF">
            <wp:extent cx="3673313" cy="2597292"/>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73313" cy="2597292"/>
                    </a:xfrm>
                    <a:prstGeom prst="rect">
                      <a:avLst/>
                    </a:prstGeom>
                    <a:ln/>
                  </pic:spPr>
                </pic:pic>
              </a:graphicData>
            </a:graphic>
          </wp:inline>
        </w:drawing>
      </w:r>
    </w:p>
    <w:p w14:paraId="7C87DEB2" w14:textId="77777777" w:rsidR="00857DC6" w:rsidRDefault="00B410F0">
      <w:pPr>
        <w:pStyle w:val="Heading3"/>
        <w:ind w:firstLine="425"/>
      </w:pPr>
      <w:bookmarkStart w:id="11" w:name="_jmt0l3h7ssnt" w:colFirst="0" w:colLast="0"/>
      <w:bookmarkEnd w:id="11"/>
      <w:r>
        <w:t>Figure 3: Education Levels</w:t>
      </w:r>
    </w:p>
    <w:p w14:paraId="037758F1" w14:textId="77777777" w:rsidR="00857DC6" w:rsidRDefault="00B410F0">
      <w:pPr>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level is university (label 2), followed by graduate school (1) and high school (3). The existence of codes like 0, 5, and 6 indicates input errors or undefined categories, which justifies our recoding in the part data transformation.</w:t>
      </w:r>
    </w:p>
    <w:p w14:paraId="149BB5D9" w14:textId="77777777" w:rsidR="00857DC6" w:rsidRDefault="00B410F0">
      <w:pPr>
        <w:pStyle w:val="Heading3"/>
        <w:ind w:firstLine="425"/>
      </w:pPr>
      <w:bookmarkStart w:id="12" w:name="_qdimy2i2etw6" w:colFirst="0" w:colLast="0"/>
      <w:bookmarkEnd w:id="12"/>
      <w:r>
        <w:rPr>
          <w:noProof/>
        </w:rPr>
        <w:lastRenderedPageBreak/>
        <w:drawing>
          <wp:inline distT="114300" distB="114300" distL="114300" distR="114300" wp14:anchorId="5AA9F880" wp14:editId="45AF30AC">
            <wp:extent cx="3720938" cy="262115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720938" cy="2621153"/>
                    </a:xfrm>
                    <a:prstGeom prst="rect">
                      <a:avLst/>
                    </a:prstGeom>
                    <a:ln/>
                  </pic:spPr>
                </pic:pic>
              </a:graphicData>
            </a:graphic>
          </wp:inline>
        </w:drawing>
      </w:r>
    </w:p>
    <w:p w14:paraId="349C0453" w14:textId="77777777" w:rsidR="00857DC6" w:rsidRDefault="00B410F0">
      <w:pPr>
        <w:pStyle w:val="Heading3"/>
        <w:ind w:firstLine="425"/>
      </w:pPr>
      <w:bookmarkStart w:id="13" w:name="_k2aoi0fjj3hb" w:colFirst="0" w:colLast="0"/>
      <w:bookmarkEnd w:id="13"/>
      <w:r>
        <w:t>Figure 4: Marital Status</w:t>
      </w:r>
    </w:p>
    <w:p w14:paraId="605EAA5C" w14:textId="7C225AE6" w:rsidR="003C31B2" w:rsidRDefault="00B410F0">
      <w:pPr>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clients are married (1), followed by single (2). The presence of code 3 again signals the need for recoding into "others" (in data transformation part).</w:t>
      </w:r>
    </w:p>
    <w:p w14:paraId="4D062808" w14:textId="77777777" w:rsidR="003C31B2" w:rsidRDefault="003C31B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BA6CD5"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EB1F15" wp14:editId="1314585A">
            <wp:extent cx="5011575" cy="50115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011575" cy="5011575"/>
                    </a:xfrm>
                    <a:prstGeom prst="rect">
                      <a:avLst/>
                    </a:prstGeom>
                    <a:ln/>
                  </pic:spPr>
                </pic:pic>
              </a:graphicData>
            </a:graphic>
          </wp:inline>
        </w:drawing>
      </w:r>
    </w:p>
    <w:p w14:paraId="4CEDDFF3" w14:textId="77777777" w:rsidR="00857DC6" w:rsidRDefault="00B410F0">
      <w:pPr>
        <w:pStyle w:val="Heading3"/>
        <w:ind w:firstLine="425"/>
      </w:pPr>
      <w:bookmarkStart w:id="14" w:name="_fi1nboqxs1h2" w:colFirst="0" w:colLast="0"/>
      <w:bookmarkEnd w:id="14"/>
      <w:r>
        <w:t>Figure 5: Heatmap correlation with target variables</w:t>
      </w:r>
    </w:p>
    <w:p w14:paraId="5CB54C6F"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better understand which features are most related to default, we calculated the correlation between each variable and the target. The result shows that recent repayment status variables (especially </w:t>
      </w:r>
      <w:r>
        <w:rPr>
          <w:rFonts w:ascii="Times New Roman" w:eastAsia="Times New Roman" w:hAnsi="Times New Roman" w:cs="Times New Roman"/>
          <w:b/>
          <w:color w:val="5B0F00"/>
          <w:sz w:val="24"/>
          <w:szCs w:val="24"/>
        </w:rPr>
        <w:t xml:space="preserve">PAY_0 </w:t>
      </w:r>
      <w:r>
        <w:rPr>
          <w:rFonts w:ascii="Times New Roman" w:eastAsia="Times New Roman" w:hAnsi="Times New Roman" w:cs="Times New Roman"/>
          <w:sz w:val="24"/>
          <w:szCs w:val="24"/>
        </w:rPr>
        <w:t xml:space="preserve">(0.32), </w:t>
      </w:r>
      <w:r>
        <w:rPr>
          <w:rFonts w:ascii="Times New Roman" w:eastAsia="Times New Roman" w:hAnsi="Times New Roman" w:cs="Times New Roman"/>
          <w:b/>
          <w:color w:val="5B0F00"/>
          <w:sz w:val="24"/>
          <w:szCs w:val="24"/>
        </w:rPr>
        <w:t xml:space="preserve">PAY_2 </w:t>
      </w:r>
      <w:r>
        <w:rPr>
          <w:rFonts w:ascii="Times New Roman" w:eastAsia="Times New Roman" w:hAnsi="Times New Roman" w:cs="Times New Roman"/>
          <w:sz w:val="24"/>
          <w:szCs w:val="24"/>
        </w:rPr>
        <w:t xml:space="preserve">(0.26), and </w:t>
      </w:r>
      <w:r>
        <w:rPr>
          <w:rFonts w:ascii="Times New Roman" w:eastAsia="Times New Roman" w:hAnsi="Times New Roman" w:cs="Times New Roman"/>
          <w:b/>
          <w:color w:val="5B0F00"/>
          <w:sz w:val="24"/>
          <w:szCs w:val="24"/>
        </w:rPr>
        <w:t xml:space="preserve">PAY_3 </w:t>
      </w:r>
      <w:r>
        <w:rPr>
          <w:rFonts w:ascii="Times New Roman" w:eastAsia="Times New Roman" w:hAnsi="Times New Roman" w:cs="Times New Roman"/>
          <w:sz w:val="24"/>
          <w:szCs w:val="24"/>
        </w:rPr>
        <w:t>(0.24)) have the strongest positive correlation with default, suggesting that recent delays in payments are strong signals of risk.</w:t>
      </w:r>
    </w:p>
    <w:p w14:paraId="32423264" w14:textId="77777777" w:rsidR="00857DC6" w:rsidRDefault="00B410F0">
      <w:pPr>
        <w:spacing w:before="240" w:after="240"/>
        <w:ind w:firstLine="425"/>
        <w:jc w:val="both"/>
      </w:pPr>
      <w:r>
        <w:rPr>
          <w:rFonts w:ascii="Times New Roman" w:eastAsia="Times New Roman" w:hAnsi="Times New Roman" w:cs="Times New Roman"/>
          <w:sz w:val="24"/>
          <w:szCs w:val="24"/>
        </w:rPr>
        <w:t>On the other hand, features like credit limit (</w:t>
      </w:r>
      <w:r>
        <w:rPr>
          <w:rFonts w:ascii="Times New Roman" w:eastAsia="Times New Roman" w:hAnsi="Times New Roman" w:cs="Times New Roman"/>
          <w:b/>
          <w:color w:val="5B0F00"/>
          <w:sz w:val="24"/>
          <w:szCs w:val="24"/>
        </w:rPr>
        <w:t xml:space="preserve">LIMIT_BAL </w:t>
      </w:r>
      <w:r>
        <w:rPr>
          <w:rFonts w:ascii="Times New Roman" w:eastAsia="Times New Roman" w:hAnsi="Times New Roman" w:cs="Times New Roman"/>
          <w:sz w:val="24"/>
          <w:szCs w:val="24"/>
        </w:rPr>
        <w:t>(-0.15)</w:t>
      </w:r>
      <w:r>
        <w:rPr>
          <w:rFonts w:ascii="Times New Roman" w:eastAsia="Times New Roman" w:hAnsi="Times New Roman" w:cs="Times New Roman"/>
          <w:b/>
          <w:color w:val="660000"/>
          <w:sz w:val="24"/>
          <w:szCs w:val="24"/>
        </w:rPr>
        <w:t>)</w:t>
      </w:r>
      <w:r>
        <w:rPr>
          <w:rFonts w:ascii="Times New Roman" w:eastAsia="Times New Roman" w:hAnsi="Times New Roman" w:cs="Times New Roman"/>
          <w:sz w:val="24"/>
          <w:szCs w:val="24"/>
        </w:rPr>
        <w:t xml:space="preserve"> and total payment (</w:t>
      </w:r>
      <w:r>
        <w:rPr>
          <w:rFonts w:ascii="Times New Roman" w:eastAsia="Times New Roman" w:hAnsi="Times New Roman" w:cs="Times New Roman"/>
          <w:b/>
          <w:color w:val="5B0F00"/>
          <w:sz w:val="24"/>
          <w:szCs w:val="24"/>
        </w:rPr>
        <w:t xml:space="preserve">TOTAL_PAY </w:t>
      </w:r>
      <w:r>
        <w:rPr>
          <w:rFonts w:ascii="Times New Roman" w:eastAsia="Times New Roman" w:hAnsi="Times New Roman" w:cs="Times New Roman"/>
          <w:sz w:val="24"/>
          <w:szCs w:val="24"/>
        </w:rPr>
        <w:t>(-0.1)</w:t>
      </w:r>
      <w:r>
        <w:rPr>
          <w:rFonts w:ascii="Times New Roman" w:eastAsia="Times New Roman" w:hAnsi="Times New Roman" w:cs="Times New Roman"/>
          <w:b/>
          <w:color w:val="660000"/>
          <w:sz w:val="24"/>
          <w:szCs w:val="24"/>
        </w:rPr>
        <w:t>)</w:t>
      </w:r>
      <w:r>
        <w:rPr>
          <w:rFonts w:ascii="Times New Roman" w:eastAsia="Times New Roman" w:hAnsi="Times New Roman" w:cs="Times New Roman"/>
          <w:sz w:val="24"/>
          <w:szCs w:val="24"/>
        </w:rPr>
        <w:t xml:space="preserve"> show negative correlations, meaning customers with higher limits or payments tend to default less. Demographic variables such as gender, age, and education have very weak correlations and may not significantly affect predictions on their own.</w:t>
      </w:r>
    </w:p>
    <w:p w14:paraId="3093E7AB"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analyses, we gained several key insights. First, the target variable is imbalanced, with fewer default cases. Second, some features may contain inconsistent or rare categorical values, which require cleaning. Third, the repayment history features appear to be among the most informative and will be crucial in model training.</w:t>
      </w:r>
    </w:p>
    <w:p w14:paraId="65EA0CB5" w14:textId="77777777" w:rsidR="003C31B2" w:rsidRDefault="003C31B2">
      <w:pPr>
        <w:rPr>
          <w:rFonts w:ascii="Times New Roman" w:eastAsia="Times New Roman" w:hAnsi="Times New Roman" w:cs="Times New Roman"/>
          <w:b/>
          <w:sz w:val="24"/>
          <w:szCs w:val="24"/>
        </w:rPr>
      </w:pPr>
      <w:bookmarkStart w:id="15" w:name="_87vc0j2bp76t" w:colFirst="0" w:colLast="0"/>
      <w:bookmarkEnd w:id="15"/>
      <w:r>
        <w:br w:type="page"/>
      </w:r>
    </w:p>
    <w:p w14:paraId="352B4D95" w14:textId="003AAC21" w:rsidR="00857DC6" w:rsidRDefault="00B410F0">
      <w:pPr>
        <w:pStyle w:val="Heading1"/>
        <w:keepNext w:val="0"/>
        <w:keepLines w:val="0"/>
      </w:pPr>
      <w:r>
        <w:lastRenderedPageBreak/>
        <w:t>4. DATA CLEANING AND TRANSFORMATION</w:t>
      </w:r>
    </w:p>
    <w:p w14:paraId="594C2B63"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training our classification models, we performed several data cleaning and transformation steps to ensure the dataset was properly formatted, balanced, and ready for modeling. These steps included handling unusual values, encoding categorical variables, engineering new features, and balancing the dataset.</w:t>
      </w:r>
    </w:p>
    <w:p w14:paraId="5A296222"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8E2195" wp14:editId="7DAAFD09">
            <wp:extent cx="5731200" cy="6223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622300"/>
                    </a:xfrm>
                    <a:prstGeom prst="rect">
                      <a:avLst/>
                    </a:prstGeom>
                    <a:ln/>
                  </pic:spPr>
                </pic:pic>
              </a:graphicData>
            </a:graphic>
          </wp:inline>
        </w:drawing>
      </w:r>
    </w:p>
    <w:p w14:paraId="00A6A525" w14:textId="77777777" w:rsidR="00857DC6" w:rsidRDefault="00B410F0">
      <w:pPr>
        <w:pStyle w:val="Heading3"/>
        <w:ind w:firstLine="425"/>
      </w:pPr>
      <w:bookmarkStart w:id="16" w:name="_3swhz3onavry" w:colFirst="0" w:colLast="0"/>
      <w:bookmarkEnd w:id="16"/>
      <w:r>
        <w:t>Figure 6: Handle invalid categorical values</w:t>
      </w:r>
    </w:p>
    <w:p w14:paraId="141A3A69"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by examining the categorical variables for any unexpected or invalid values. For instance, the</w:t>
      </w:r>
      <w:r>
        <w:rPr>
          <w:rFonts w:ascii="Times New Roman" w:eastAsia="Times New Roman" w:hAnsi="Times New Roman" w:cs="Times New Roman"/>
          <w:b/>
          <w:color w:val="5B0F00"/>
          <w:sz w:val="24"/>
          <w:szCs w:val="24"/>
        </w:rPr>
        <w:t xml:space="preserve"> EDUCATION</w:t>
      </w:r>
      <w:r>
        <w:rPr>
          <w:rFonts w:ascii="Times New Roman" w:eastAsia="Times New Roman" w:hAnsi="Times New Roman" w:cs="Times New Roman"/>
          <w:sz w:val="24"/>
          <w:szCs w:val="24"/>
        </w:rPr>
        <w:t xml:space="preserve"> and</w:t>
      </w:r>
      <w:r>
        <w:rPr>
          <w:rFonts w:ascii="Times New Roman" w:eastAsia="Times New Roman" w:hAnsi="Times New Roman" w:cs="Times New Roman"/>
          <w:b/>
          <w:color w:val="5B0F00"/>
          <w:sz w:val="24"/>
          <w:szCs w:val="24"/>
        </w:rPr>
        <w:t xml:space="preserve"> MARRIAGE </w:t>
      </w:r>
      <w:r>
        <w:rPr>
          <w:rFonts w:ascii="Times New Roman" w:eastAsia="Times New Roman" w:hAnsi="Times New Roman" w:cs="Times New Roman"/>
          <w:sz w:val="24"/>
          <w:szCs w:val="24"/>
        </w:rPr>
        <w:t>columns included codes such as 0, 5, and 6, which were not properly defined. We grouped these rare categories into a single new category labeled as “others” to avoid introducing noise into the model.</w:t>
      </w:r>
    </w:p>
    <w:p w14:paraId="4D3F89F0"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BA2D0B" wp14:editId="385ED2B1">
            <wp:extent cx="5731200" cy="3556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355600"/>
                    </a:xfrm>
                    <a:prstGeom prst="rect">
                      <a:avLst/>
                    </a:prstGeom>
                    <a:ln/>
                  </pic:spPr>
                </pic:pic>
              </a:graphicData>
            </a:graphic>
          </wp:inline>
        </w:drawing>
      </w:r>
    </w:p>
    <w:p w14:paraId="199B9F95" w14:textId="77777777" w:rsidR="00857DC6" w:rsidRDefault="00B410F0">
      <w:pPr>
        <w:pStyle w:val="Heading3"/>
        <w:ind w:firstLine="425"/>
      </w:pPr>
      <w:bookmarkStart w:id="17" w:name="_2xjlsfy16mw5" w:colFirst="0" w:colLast="0"/>
      <w:bookmarkEnd w:id="17"/>
      <w:r>
        <w:t>Figure 7: One-hot encode categorical features</w:t>
      </w:r>
    </w:p>
    <w:p w14:paraId="0245DBC4"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applied </w:t>
      </w:r>
      <w:r>
        <w:rPr>
          <w:rFonts w:ascii="Times New Roman" w:eastAsia="Times New Roman" w:hAnsi="Times New Roman" w:cs="Times New Roman"/>
          <w:b/>
          <w:sz w:val="24"/>
          <w:szCs w:val="24"/>
        </w:rPr>
        <w:t>One-Hot Encoding</w:t>
      </w:r>
      <w:r>
        <w:rPr>
          <w:rFonts w:ascii="Times New Roman" w:eastAsia="Times New Roman" w:hAnsi="Times New Roman" w:cs="Times New Roman"/>
          <w:sz w:val="24"/>
          <w:szCs w:val="24"/>
        </w:rPr>
        <w:t xml:space="preserve"> to convert categorical variables (such as education, gender, and marital status) into numerical format. This step created separate binary columns for each category, allowing the models to process these features effectively.</w:t>
      </w:r>
    </w:p>
    <w:p w14:paraId="4D0CB05D"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C5A605" wp14:editId="417EDFDD">
            <wp:extent cx="5731200" cy="533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533400"/>
                    </a:xfrm>
                    <a:prstGeom prst="rect">
                      <a:avLst/>
                    </a:prstGeom>
                    <a:ln/>
                  </pic:spPr>
                </pic:pic>
              </a:graphicData>
            </a:graphic>
          </wp:inline>
        </w:drawing>
      </w:r>
    </w:p>
    <w:p w14:paraId="7AD6C889" w14:textId="77777777" w:rsidR="00857DC6" w:rsidRDefault="00B410F0">
      <w:pPr>
        <w:pStyle w:val="Heading3"/>
        <w:ind w:firstLine="425"/>
      </w:pPr>
      <w:bookmarkStart w:id="18" w:name="_r7ug16ld626p" w:colFirst="0" w:colLast="0"/>
      <w:bookmarkEnd w:id="18"/>
      <w:r>
        <w:t>Figure 8: Aggregate total payments and bills</w:t>
      </w:r>
    </w:p>
    <w:p w14:paraId="1CD81E11"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feature quality, we engineered two new variables:</w:t>
      </w:r>
    </w:p>
    <w:p w14:paraId="2A06340A" w14:textId="77777777" w:rsidR="00857DC6" w:rsidRDefault="00B410F0">
      <w:pPr>
        <w:numPr>
          <w:ilvl w:val="0"/>
          <w:numId w:val="2"/>
        </w:numPr>
        <w:spacing w:before="240"/>
        <w:ind w:hanging="294"/>
        <w:jc w:val="both"/>
        <w:rPr>
          <w:rFonts w:ascii="Times New Roman" w:eastAsia="Times New Roman" w:hAnsi="Times New Roman" w:cs="Times New Roman"/>
          <w:sz w:val="24"/>
          <w:szCs w:val="24"/>
        </w:rPr>
      </w:pPr>
      <w:r>
        <w:rPr>
          <w:rFonts w:ascii="Times New Roman" w:eastAsia="Times New Roman" w:hAnsi="Times New Roman" w:cs="Times New Roman"/>
          <w:b/>
          <w:color w:val="5B0F00"/>
          <w:sz w:val="24"/>
          <w:szCs w:val="24"/>
        </w:rPr>
        <w:t>TOTAL_BILL_AMT</w:t>
      </w:r>
      <w:r>
        <w:rPr>
          <w:rFonts w:ascii="Times New Roman" w:eastAsia="Times New Roman" w:hAnsi="Times New Roman" w:cs="Times New Roman"/>
          <w:sz w:val="24"/>
          <w:szCs w:val="24"/>
        </w:rPr>
        <w:t>: the total bill amount across six months (sum of</w:t>
      </w:r>
      <w:r>
        <w:rPr>
          <w:rFonts w:ascii="Times New Roman" w:eastAsia="Times New Roman" w:hAnsi="Times New Roman" w:cs="Times New Roman"/>
          <w:b/>
          <w:color w:val="5B0F00"/>
          <w:sz w:val="24"/>
          <w:szCs w:val="24"/>
        </w:rPr>
        <w:t xml:space="preserve"> BILL_AMT1</w:t>
      </w:r>
      <w:r>
        <w:rPr>
          <w:rFonts w:ascii="Times New Roman" w:eastAsia="Times New Roman" w:hAnsi="Times New Roman" w:cs="Times New Roman"/>
          <w:sz w:val="24"/>
          <w:szCs w:val="24"/>
        </w:rPr>
        <w:t xml:space="preserve"> to </w:t>
      </w:r>
      <w:r>
        <w:rPr>
          <w:rFonts w:ascii="Times New Roman" w:eastAsia="Times New Roman" w:hAnsi="Times New Roman" w:cs="Times New Roman"/>
          <w:b/>
          <w:color w:val="5B0F00"/>
          <w:sz w:val="24"/>
          <w:szCs w:val="24"/>
        </w:rPr>
        <w:t>BILL_AMT6</w:t>
      </w:r>
      <w:r>
        <w:rPr>
          <w:rFonts w:ascii="Times New Roman" w:eastAsia="Times New Roman" w:hAnsi="Times New Roman" w:cs="Times New Roman"/>
          <w:sz w:val="24"/>
          <w:szCs w:val="24"/>
        </w:rPr>
        <w:t>)</w:t>
      </w:r>
    </w:p>
    <w:p w14:paraId="4B073082" w14:textId="77777777" w:rsidR="00857DC6" w:rsidRDefault="00B410F0">
      <w:pPr>
        <w:numPr>
          <w:ilvl w:val="0"/>
          <w:numId w:val="2"/>
        </w:numPr>
        <w:spacing w:after="240"/>
        <w:ind w:hanging="294"/>
        <w:jc w:val="both"/>
        <w:rPr>
          <w:rFonts w:ascii="Times New Roman" w:eastAsia="Times New Roman" w:hAnsi="Times New Roman" w:cs="Times New Roman"/>
          <w:sz w:val="24"/>
          <w:szCs w:val="24"/>
        </w:rPr>
      </w:pPr>
      <w:r>
        <w:rPr>
          <w:rFonts w:ascii="Times New Roman" w:eastAsia="Times New Roman" w:hAnsi="Times New Roman" w:cs="Times New Roman"/>
          <w:b/>
          <w:color w:val="5B0F00"/>
          <w:sz w:val="24"/>
          <w:szCs w:val="24"/>
        </w:rPr>
        <w:t>TOTAL_PAY_AMT</w:t>
      </w:r>
      <w:r>
        <w:rPr>
          <w:rFonts w:ascii="Times New Roman" w:eastAsia="Times New Roman" w:hAnsi="Times New Roman" w:cs="Times New Roman"/>
          <w:sz w:val="24"/>
          <w:szCs w:val="24"/>
        </w:rPr>
        <w:t xml:space="preserve">: the total payment amount across the same period (sum of </w:t>
      </w:r>
      <w:r>
        <w:rPr>
          <w:rFonts w:ascii="Times New Roman" w:eastAsia="Times New Roman" w:hAnsi="Times New Roman" w:cs="Times New Roman"/>
          <w:b/>
          <w:color w:val="5B0F00"/>
          <w:sz w:val="24"/>
          <w:szCs w:val="24"/>
        </w:rPr>
        <w:t>PAY_AMT1</w:t>
      </w:r>
      <w:r>
        <w:rPr>
          <w:rFonts w:ascii="Times New Roman" w:eastAsia="Times New Roman" w:hAnsi="Times New Roman" w:cs="Times New Roman"/>
          <w:sz w:val="24"/>
          <w:szCs w:val="24"/>
        </w:rPr>
        <w:t xml:space="preserve"> to </w:t>
      </w:r>
      <w:r>
        <w:rPr>
          <w:rFonts w:ascii="Times New Roman" w:eastAsia="Times New Roman" w:hAnsi="Times New Roman" w:cs="Times New Roman"/>
          <w:b/>
          <w:color w:val="5B0F00"/>
          <w:sz w:val="24"/>
          <w:szCs w:val="24"/>
        </w:rPr>
        <w:t>PAY_AMT6</w:t>
      </w:r>
      <w:r>
        <w:rPr>
          <w:rFonts w:ascii="Times New Roman" w:eastAsia="Times New Roman" w:hAnsi="Times New Roman" w:cs="Times New Roman"/>
          <w:sz w:val="24"/>
          <w:szCs w:val="24"/>
        </w:rPr>
        <w:t>)</w:t>
      </w:r>
    </w:p>
    <w:p w14:paraId="6DDCD300"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5EF727" wp14:editId="453C7327">
            <wp:extent cx="5731200" cy="26416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31200" cy="2641600"/>
                    </a:xfrm>
                    <a:prstGeom prst="rect">
                      <a:avLst/>
                    </a:prstGeom>
                    <a:ln/>
                  </pic:spPr>
                </pic:pic>
              </a:graphicData>
            </a:graphic>
          </wp:inline>
        </w:drawing>
      </w:r>
    </w:p>
    <w:p w14:paraId="4B9796CB" w14:textId="77777777" w:rsidR="00857DC6" w:rsidRDefault="00B410F0">
      <w:pPr>
        <w:pStyle w:val="Heading3"/>
        <w:ind w:firstLine="425"/>
      </w:pPr>
      <w:bookmarkStart w:id="19" w:name="_hngr5cza33rq" w:colFirst="0" w:colLast="0"/>
      <w:bookmarkEnd w:id="19"/>
      <w:r>
        <w:t>Figure 9: Select Features</w:t>
      </w:r>
    </w:p>
    <w:p w14:paraId="1180C3E3"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 we selected important features using </w:t>
      </w:r>
      <w:r>
        <w:rPr>
          <w:rFonts w:ascii="Times New Roman" w:eastAsia="Times New Roman" w:hAnsi="Times New Roman" w:cs="Times New Roman"/>
          <w:b/>
          <w:sz w:val="24"/>
          <w:szCs w:val="24"/>
        </w:rPr>
        <w:t>SelectKBest</w:t>
      </w:r>
      <w:r>
        <w:rPr>
          <w:rFonts w:ascii="Times New Roman" w:eastAsia="Times New Roman" w:hAnsi="Times New Roman" w:cs="Times New Roman"/>
          <w:sz w:val="24"/>
          <w:szCs w:val="24"/>
        </w:rPr>
        <w:t xml:space="preserve"> with the ANOVA F-test (</w:t>
      </w:r>
      <w:r>
        <w:rPr>
          <w:rFonts w:ascii="Times New Roman" w:eastAsia="Times New Roman" w:hAnsi="Times New Roman" w:cs="Times New Roman"/>
          <w:b/>
          <w:color w:val="5B0F00"/>
          <w:sz w:val="24"/>
          <w:szCs w:val="24"/>
        </w:rPr>
        <w:t>f_classif</w:t>
      </w:r>
      <w:r>
        <w:rPr>
          <w:rFonts w:ascii="Times New Roman" w:eastAsia="Times New Roman" w:hAnsi="Times New Roman" w:cs="Times New Roman"/>
          <w:sz w:val="24"/>
          <w:szCs w:val="24"/>
        </w:rPr>
        <w:t>) method. This step helped reduce dimensionality and retained the most relevant features for predicting default.</w:t>
      </w:r>
    </w:p>
    <w:p w14:paraId="13E7A2A6"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1A6CCB" wp14:editId="7FCC887A">
            <wp:extent cx="4797263" cy="256874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797263" cy="2568747"/>
                    </a:xfrm>
                    <a:prstGeom prst="rect">
                      <a:avLst/>
                    </a:prstGeom>
                    <a:ln/>
                  </pic:spPr>
                </pic:pic>
              </a:graphicData>
            </a:graphic>
          </wp:inline>
        </w:drawing>
      </w:r>
    </w:p>
    <w:p w14:paraId="38578336" w14:textId="77777777" w:rsidR="00857DC6" w:rsidRDefault="00B410F0">
      <w:pPr>
        <w:pStyle w:val="Heading3"/>
        <w:ind w:firstLine="425"/>
      </w:pPr>
      <w:bookmarkStart w:id="20" w:name="_e2fhzekub5d0" w:colFirst="0" w:colLast="0"/>
      <w:bookmarkEnd w:id="20"/>
      <w:r>
        <w:t>Figure 10: Train/Test Split</w:t>
      </w:r>
    </w:p>
    <w:p w14:paraId="10517E58"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We then split the dataset into training and testing subsets, ensuring that the distribution of the target variable was preserved in both sets.</w:t>
      </w:r>
    </w:p>
    <w:p w14:paraId="2168B3A3"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the features comparable in scale, especially for algorithms like SVM and deep learning, we applied </w:t>
      </w:r>
      <w:r>
        <w:rPr>
          <w:rFonts w:ascii="Times New Roman" w:eastAsia="Times New Roman" w:hAnsi="Times New Roman" w:cs="Times New Roman"/>
          <w:b/>
          <w:sz w:val="24"/>
          <w:szCs w:val="24"/>
        </w:rPr>
        <w:t>StandardScaler</w:t>
      </w:r>
      <w:r>
        <w:rPr>
          <w:rFonts w:ascii="Times New Roman" w:eastAsia="Times New Roman" w:hAnsi="Times New Roman" w:cs="Times New Roman"/>
          <w:sz w:val="24"/>
          <w:szCs w:val="24"/>
        </w:rPr>
        <w:t xml:space="preserve"> to standardize the input features. This transformed the data so that each feature had a mean of 0 and a standard deviation of 1.</w:t>
      </w:r>
    </w:p>
    <w:p w14:paraId="48C03A7F" w14:textId="77777777" w:rsidR="00857DC6" w:rsidRDefault="00B410F0">
      <w:pPr>
        <w:spacing w:before="240" w:after="240"/>
        <w:ind w:firstLine="42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9C9D44" wp14:editId="674A17BC">
            <wp:extent cx="5731200" cy="14097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1409700"/>
                    </a:xfrm>
                    <a:prstGeom prst="rect">
                      <a:avLst/>
                    </a:prstGeom>
                    <a:ln/>
                  </pic:spPr>
                </pic:pic>
              </a:graphicData>
            </a:graphic>
          </wp:inline>
        </w:drawing>
      </w:r>
    </w:p>
    <w:p w14:paraId="11910284" w14:textId="77777777" w:rsidR="00857DC6" w:rsidRDefault="00B410F0">
      <w:pPr>
        <w:pStyle w:val="Heading3"/>
        <w:ind w:firstLine="425"/>
        <w:rPr>
          <w:sz w:val="24"/>
          <w:szCs w:val="24"/>
        </w:rPr>
      </w:pPr>
      <w:bookmarkStart w:id="21" w:name="_omts3cho5htb" w:colFirst="0" w:colLast="0"/>
      <w:bookmarkEnd w:id="21"/>
      <w:r>
        <w:t>Figure 11: Applying SMOTE for training set</w:t>
      </w:r>
    </w:p>
    <w:p w14:paraId="031A3668"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we addressed the class imbalance in the training set using </w:t>
      </w:r>
      <w:r>
        <w:rPr>
          <w:rFonts w:ascii="Times New Roman" w:eastAsia="Times New Roman" w:hAnsi="Times New Roman" w:cs="Times New Roman"/>
          <w:b/>
          <w:sz w:val="24"/>
          <w:szCs w:val="24"/>
        </w:rPr>
        <w:t>SMOTE (Synthetic Minority Over-sampling Technique)</w:t>
      </w:r>
      <w:r>
        <w:rPr>
          <w:rFonts w:ascii="Times New Roman" w:eastAsia="Times New Roman" w:hAnsi="Times New Roman" w:cs="Times New Roman"/>
          <w:sz w:val="24"/>
          <w:szCs w:val="24"/>
        </w:rPr>
        <w:t>. This technique created synthetic examples of the minority class (defaults) to balance the class distribution, allowing the models to learn more effectively from both classes.</w:t>
      </w:r>
    </w:p>
    <w:p w14:paraId="1FA5ECF4"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preprocessing steps helped improve the data quality, reduce bias, and prepare the dataset for accurate and fair model training.</w:t>
      </w:r>
    </w:p>
    <w:p w14:paraId="3B8016D3" w14:textId="77777777" w:rsidR="00857DC6" w:rsidRDefault="00B410F0">
      <w:pPr>
        <w:pStyle w:val="Heading1"/>
        <w:keepNext w:val="0"/>
        <w:keepLines w:val="0"/>
      </w:pPr>
      <w:bookmarkStart w:id="22" w:name="_5npyjk7gx5ui" w:colFirst="0" w:colLast="0"/>
      <w:bookmarkEnd w:id="22"/>
      <w:r>
        <w:t>5. MODEL DEVELOPMENT</w:t>
      </w:r>
    </w:p>
    <w:p w14:paraId="3BF86063" w14:textId="77777777" w:rsidR="00857DC6" w:rsidRDefault="00B410F0">
      <w:pPr>
        <w:pStyle w:val="Heading2"/>
        <w:numPr>
          <w:ilvl w:val="0"/>
          <w:numId w:val="3"/>
        </w:numPr>
        <w:ind w:hanging="294"/>
      </w:pPr>
      <w:bookmarkStart w:id="23" w:name="_gdcd6e7et69j" w:colFirst="0" w:colLast="0"/>
      <w:bookmarkEnd w:id="23"/>
      <w:r>
        <w:t>Logistic Regression</w:t>
      </w:r>
    </w:p>
    <w:p w14:paraId="42969799"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7D85EE" wp14:editId="0A87ADE4">
            <wp:extent cx="4214813" cy="1628654"/>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214813" cy="1628654"/>
                    </a:xfrm>
                    <a:prstGeom prst="rect">
                      <a:avLst/>
                    </a:prstGeom>
                    <a:ln/>
                  </pic:spPr>
                </pic:pic>
              </a:graphicData>
            </a:graphic>
          </wp:inline>
        </w:drawing>
      </w:r>
    </w:p>
    <w:p w14:paraId="2642960F" w14:textId="77777777" w:rsidR="00857DC6" w:rsidRDefault="00B410F0">
      <w:pPr>
        <w:pStyle w:val="Heading3"/>
        <w:ind w:firstLine="425"/>
      </w:pPr>
      <w:bookmarkStart w:id="24" w:name="_1u43o32tgotk" w:colFirst="0" w:colLast="0"/>
      <w:bookmarkEnd w:id="24"/>
      <w:r>
        <w:t>Figure 12: Logistic Regression Classification Report</w:t>
      </w:r>
    </w:p>
    <w:p w14:paraId="6383903E"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selected logistic regression as a baseline model because it is simple, fast, and interpretable. It is commonly used in binary classification problems like default prediction, especially when we want to understand the influence of each feature.</w:t>
      </w:r>
    </w:p>
    <w:p w14:paraId="49418FB6"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achieved an accuracy of </w:t>
      </w:r>
      <w:r>
        <w:rPr>
          <w:rFonts w:ascii="Times New Roman" w:eastAsia="Times New Roman" w:hAnsi="Times New Roman" w:cs="Times New Roman"/>
          <w:b/>
          <w:sz w:val="24"/>
          <w:szCs w:val="24"/>
        </w:rPr>
        <w:t>64%</w:t>
      </w:r>
      <w:r>
        <w:rPr>
          <w:rFonts w:ascii="Times New Roman" w:eastAsia="Times New Roman" w:hAnsi="Times New Roman" w:cs="Times New Roman"/>
          <w:sz w:val="24"/>
          <w:szCs w:val="24"/>
        </w:rPr>
        <w:t xml:space="preserve">. It performed well on non-default cases (precision: </w:t>
      </w:r>
      <w:r>
        <w:rPr>
          <w:rFonts w:ascii="Times New Roman" w:eastAsia="Times New Roman" w:hAnsi="Times New Roman" w:cs="Times New Roman"/>
          <w:b/>
          <w:sz w:val="24"/>
          <w:szCs w:val="24"/>
        </w:rPr>
        <w:t>0.86</w:t>
      </w:r>
      <w:r>
        <w:rPr>
          <w:rFonts w:ascii="Times New Roman" w:eastAsia="Times New Roman" w:hAnsi="Times New Roman" w:cs="Times New Roman"/>
          <w:sz w:val="24"/>
          <w:szCs w:val="24"/>
        </w:rPr>
        <w:t xml:space="preserve">, recall: </w:t>
      </w:r>
      <w:r>
        <w:rPr>
          <w:rFonts w:ascii="Times New Roman" w:eastAsia="Times New Roman" w:hAnsi="Times New Roman" w:cs="Times New Roman"/>
          <w:b/>
          <w:sz w:val="24"/>
          <w:szCs w:val="24"/>
        </w:rPr>
        <w:t>0.64</w:t>
      </w:r>
      <w:r>
        <w:rPr>
          <w:rFonts w:ascii="Times New Roman" w:eastAsia="Times New Roman" w:hAnsi="Times New Roman" w:cs="Times New Roman"/>
          <w:sz w:val="24"/>
          <w:szCs w:val="24"/>
        </w:rPr>
        <w:t xml:space="preserve">), but struggled with default cases (precision: </w:t>
      </w:r>
      <w:r>
        <w:rPr>
          <w:rFonts w:ascii="Times New Roman" w:eastAsia="Times New Roman" w:hAnsi="Times New Roman" w:cs="Times New Roman"/>
          <w:b/>
          <w:sz w:val="24"/>
          <w:szCs w:val="24"/>
        </w:rPr>
        <w:t>0.34</w:t>
      </w:r>
      <w:r>
        <w:rPr>
          <w:rFonts w:ascii="Times New Roman" w:eastAsia="Times New Roman" w:hAnsi="Times New Roman" w:cs="Times New Roman"/>
          <w:sz w:val="24"/>
          <w:szCs w:val="24"/>
        </w:rPr>
        <w:t xml:space="preserve">, F1-score: </w:t>
      </w:r>
      <w:r>
        <w:rPr>
          <w:rFonts w:ascii="Times New Roman" w:eastAsia="Times New Roman" w:hAnsi="Times New Roman" w:cs="Times New Roman"/>
          <w:b/>
          <w:sz w:val="24"/>
          <w:szCs w:val="24"/>
        </w:rPr>
        <w:t>0.44</w:t>
      </w:r>
      <w:r>
        <w:rPr>
          <w:rFonts w:ascii="Times New Roman" w:eastAsia="Times New Roman" w:hAnsi="Times New Roman" w:cs="Times New Roman"/>
          <w:sz w:val="24"/>
          <w:szCs w:val="24"/>
        </w:rPr>
        <w:t>). This indicates that while the model can detect many defaulters, it also produces many false alarms.</w:t>
      </w:r>
    </w:p>
    <w:p w14:paraId="73331640" w14:textId="77777777" w:rsidR="00857DC6" w:rsidRDefault="00B410F0">
      <w:pPr>
        <w:pStyle w:val="Heading2"/>
        <w:numPr>
          <w:ilvl w:val="0"/>
          <w:numId w:val="3"/>
        </w:numPr>
        <w:spacing w:before="240" w:after="240"/>
        <w:ind w:hanging="294"/>
      </w:pPr>
      <w:bookmarkStart w:id="25" w:name="_u3pgj9ig1ymf" w:colFirst="0" w:colLast="0"/>
      <w:bookmarkEnd w:id="25"/>
      <w:r>
        <w:lastRenderedPageBreak/>
        <w:t>Random Forest</w:t>
      </w:r>
    </w:p>
    <w:p w14:paraId="09E98CFD"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26C0AC" wp14:editId="73BA4CD7">
            <wp:extent cx="4059075" cy="1541536"/>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059075" cy="1541536"/>
                    </a:xfrm>
                    <a:prstGeom prst="rect">
                      <a:avLst/>
                    </a:prstGeom>
                    <a:ln/>
                  </pic:spPr>
                </pic:pic>
              </a:graphicData>
            </a:graphic>
          </wp:inline>
        </w:drawing>
      </w:r>
    </w:p>
    <w:p w14:paraId="5FD28393" w14:textId="77777777" w:rsidR="00857DC6" w:rsidRDefault="00B410F0">
      <w:pPr>
        <w:pStyle w:val="Heading3"/>
        <w:ind w:firstLine="425"/>
      </w:pPr>
      <w:bookmarkStart w:id="26" w:name="_g9m7oksw73td" w:colFirst="0" w:colLast="0"/>
      <w:bookmarkEnd w:id="26"/>
      <w:r>
        <w:t>Figure 13: Random Forest Classification Report</w:t>
      </w:r>
    </w:p>
    <w:p w14:paraId="2A0E8B0D"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random forest because it is robust to noise, handles feature interactions well, and often outperforms simpler models in classification tasks. It also helps reduce overfitting by using an ensemble of decision trees.</w:t>
      </w:r>
    </w:p>
    <w:p w14:paraId="0AF933BD"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reached an accuracy of </w:t>
      </w:r>
      <w:r>
        <w:rPr>
          <w:rFonts w:ascii="Times New Roman" w:eastAsia="Times New Roman" w:hAnsi="Times New Roman" w:cs="Times New Roman"/>
          <w:b/>
          <w:sz w:val="24"/>
          <w:szCs w:val="24"/>
        </w:rPr>
        <w:t>78%</w:t>
      </w:r>
      <w:r>
        <w:rPr>
          <w:rFonts w:ascii="Times New Roman" w:eastAsia="Times New Roman" w:hAnsi="Times New Roman" w:cs="Times New Roman"/>
          <w:sz w:val="24"/>
          <w:szCs w:val="24"/>
        </w:rPr>
        <w:t xml:space="preserve">. It maintained strong performance on non-defaults (F1-score: </w:t>
      </w:r>
      <w:r>
        <w:rPr>
          <w:rFonts w:ascii="Times New Roman" w:eastAsia="Times New Roman" w:hAnsi="Times New Roman" w:cs="Times New Roman"/>
          <w:b/>
          <w:sz w:val="24"/>
          <w:szCs w:val="24"/>
        </w:rPr>
        <w:t>0.86</w:t>
      </w:r>
      <w:r>
        <w:rPr>
          <w:rFonts w:ascii="Times New Roman" w:eastAsia="Times New Roman" w:hAnsi="Times New Roman" w:cs="Times New Roman"/>
          <w:sz w:val="24"/>
          <w:szCs w:val="24"/>
        </w:rPr>
        <w:t>) and improved on defaults compared to logistic regression, with better precision (</w:t>
      </w:r>
      <w:r>
        <w:rPr>
          <w:rFonts w:ascii="Times New Roman" w:eastAsia="Times New Roman" w:hAnsi="Times New Roman" w:cs="Times New Roman"/>
          <w:b/>
          <w:sz w:val="24"/>
          <w:szCs w:val="24"/>
        </w:rPr>
        <w:t>0.51</w:t>
      </w:r>
      <w:r>
        <w:rPr>
          <w:rFonts w:ascii="Times New Roman" w:eastAsia="Times New Roman" w:hAnsi="Times New Roman" w:cs="Times New Roman"/>
          <w:sz w:val="24"/>
          <w:szCs w:val="24"/>
        </w:rPr>
        <w:t xml:space="preserve">) and a balanced F1-score of </w:t>
      </w:r>
      <w:r>
        <w:rPr>
          <w:rFonts w:ascii="Times New Roman" w:eastAsia="Times New Roman" w:hAnsi="Times New Roman" w:cs="Times New Roman"/>
          <w:b/>
          <w:sz w:val="24"/>
          <w:szCs w:val="24"/>
        </w:rPr>
        <w:t>0.50</w:t>
      </w:r>
      <w:r>
        <w:rPr>
          <w:rFonts w:ascii="Times New Roman" w:eastAsia="Times New Roman" w:hAnsi="Times New Roman" w:cs="Times New Roman"/>
          <w:sz w:val="24"/>
          <w:szCs w:val="24"/>
        </w:rPr>
        <w:t>. This makes it a more reliable model for identifying high-risk clients.</w:t>
      </w:r>
    </w:p>
    <w:p w14:paraId="15428E1D" w14:textId="77777777" w:rsidR="00857DC6" w:rsidRDefault="00B410F0">
      <w:pPr>
        <w:pStyle w:val="Heading2"/>
        <w:numPr>
          <w:ilvl w:val="0"/>
          <w:numId w:val="3"/>
        </w:numPr>
        <w:spacing w:before="240" w:after="240"/>
        <w:ind w:hanging="294"/>
      </w:pPr>
      <w:bookmarkStart w:id="27" w:name="_dfwax4nd849" w:colFirst="0" w:colLast="0"/>
      <w:bookmarkEnd w:id="27"/>
      <w:r>
        <w:t>Support Vector Machine (SVM)</w:t>
      </w:r>
    </w:p>
    <w:p w14:paraId="3552A7B5"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22C373" wp14:editId="49B0E99E">
            <wp:extent cx="4294214" cy="167965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294214" cy="1679656"/>
                    </a:xfrm>
                    <a:prstGeom prst="rect">
                      <a:avLst/>
                    </a:prstGeom>
                    <a:ln/>
                  </pic:spPr>
                </pic:pic>
              </a:graphicData>
            </a:graphic>
          </wp:inline>
        </w:drawing>
      </w:r>
    </w:p>
    <w:p w14:paraId="3EF894EF" w14:textId="77777777" w:rsidR="00857DC6" w:rsidRDefault="00B410F0">
      <w:pPr>
        <w:pStyle w:val="Heading3"/>
        <w:ind w:firstLine="425"/>
      </w:pPr>
      <w:bookmarkStart w:id="28" w:name="_lfdzes8v9v4o" w:colFirst="0" w:colLast="0"/>
      <w:bookmarkEnd w:id="28"/>
      <w:r>
        <w:t>Figure 14: Support Vector Machine (SVM) Classification Report</w:t>
      </w:r>
    </w:p>
    <w:p w14:paraId="617667EB"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selected SVM with an RBF kernel because it is effective in high-dimensional spaces and can model complex non-linear decision boundaries. It is also less prone to overfitting in cases with many features.</w:t>
      </w:r>
    </w:p>
    <w:p w14:paraId="167D8D12"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reached an accuracy of </w:t>
      </w:r>
      <w:r>
        <w:rPr>
          <w:rFonts w:ascii="Times New Roman" w:eastAsia="Times New Roman" w:hAnsi="Times New Roman" w:cs="Times New Roman"/>
          <w:b/>
          <w:sz w:val="24"/>
          <w:szCs w:val="24"/>
        </w:rPr>
        <w:t>77%</w:t>
      </w:r>
      <w:r>
        <w:rPr>
          <w:rFonts w:ascii="Times New Roman" w:eastAsia="Times New Roman" w:hAnsi="Times New Roman" w:cs="Times New Roman"/>
          <w:sz w:val="24"/>
          <w:szCs w:val="24"/>
        </w:rPr>
        <w:t xml:space="preserve">. It performed well on non-defaults (F1-score: </w:t>
      </w:r>
      <w:r>
        <w:rPr>
          <w:rFonts w:ascii="Times New Roman" w:eastAsia="Times New Roman" w:hAnsi="Times New Roman" w:cs="Times New Roman"/>
          <w:b/>
          <w:sz w:val="24"/>
          <w:szCs w:val="24"/>
        </w:rPr>
        <w:t>0.85</w:t>
      </w:r>
      <w:r>
        <w:rPr>
          <w:rFonts w:ascii="Times New Roman" w:eastAsia="Times New Roman" w:hAnsi="Times New Roman" w:cs="Times New Roman"/>
          <w:sz w:val="24"/>
          <w:szCs w:val="24"/>
        </w:rPr>
        <w:t xml:space="preserve">) and better than logistic regression on defaults, with a precision of </w:t>
      </w:r>
      <w:r>
        <w:rPr>
          <w:rFonts w:ascii="Times New Roman" w:eastAsia="Times New Roman" w:hAnsi="Times New Roman" w:cs="Times New Roman"/>
          <w:b/>
          <w:sz w:val="24"/>
          <w:szCs w:val="24"/>
        </w:rPr>
        <w:t>0.48</w:t>
      </w:r>
      <w:r>
        <w:rPr>
          <w:rFonts w:ascii="Times New Roman" w:eastAsia="Times New Roman" w:hAnsi="Times New Roman" w:cs="Times New Roman"/>
          <w:sz w:val="24"/>
          <w:szCs w:val="24"/>
        </w:rPr>
        <w:t xml:space="preserve"> and an F1-score of </w:t>
      </w:r>
      <w:r>
        <w:rPr>
          <w:rFonts w:ascii="Times New Roman" w:eastAsia="Times New Roman" w:hAnsi="Times New Roman" w:cs="Times New Roman"/>
          <w:b/>
          <w:sz w:val="24"/>
          <w:szCs w:val="24"/>
        </w:rPr>
        <w:t>0.52</w:t>
      </w:r>
      <w:r>
        <w:rPr>
          <w:rFonts w:ascii="Times New Roman" w:eastAsia="Times New Roman" w:hAnsi="Times New Roman" w:cs="Times New Roman"/>
          <w:sz w:val="24"/>
          <w:szCs w:val="24"/>
        </w:rPr>
        <w:t>. This shows a balanced ability to detect defaulters without too many false positives.</w:t>
      </w:r>
    </w:p>
    <w:p w14:paraId="6999B830" w14:textId="77777777" w:rsidR="00857DC6" w:rsidRDefault="00B410F0">
      <w:pPr>
        <w:pStyle w:val="Heading2"/>
        <w:numPr>
          <w:ilvl w:val="0"/>
          <w:numId w:val="3"/>
        </w:numPr>
        <w:spacing w:before="240" w:after="240"/>
        <w:ind w:hanging="294"/>
      </w:pPr>
      <w:bookmarkStart w:id="29" w:name="_gyhzcho8tvqz" w:colFirst="0" w:colLast="0"/>
      <w:bookmarkEnd w:id="29"/>
      <w:r>
        <w:lastRenderedPageBreak/>
        <w:t>MLP Neural Network</w:t>
      </w:r>
    </w:p>
    <w:p w14:paraId="493C02AC" w14:textId="77777777" w:rsidR="00857DC6" w:rsidRDefault="00B410F0">
      <w:pPr>
        <w:spacing w:before="240" w:after="240"/>
        <w:ind w:firstLine="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FF403F" wp14:editId="35506F4E">
            <wp:extent cx="4184933" cy="1663243"/>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184933" cy="1663243"/>
                    </a:xfrm>
                    <a:prstGeom prst="rect">
                      <a:avLst/>
                    </a:prstGeom>
                    <a:ln/>
                  </pic:spPr>
                </pic:pic>
              </a:graphicData>
            </a:graphic>
          </wp:inline>
        </w:drawing>
      </w:r>
    </w:p>
    <w:p w14:paraId="1E3F5648" w14:textId="77777777" w:rsidR="00857DC6" w:rsidRDefault="00B410F0">
      <w:pPr>
        <w:pStyle w:val="Heading3"/>
        <w:ind w:firstLine="425"/>
      </w:pPr>
      <w:bookmarkStart w:id="30" w:name="_r0tigjm7legl" w:colFirst="0" w:colLast="0"/>
      <w:bookmarkEnd w:id="30"/>
      <w:r>
        <w:t>Figure 15: MLP Neural Network Classification Report</w:t>
      </w:r>
    </w:p>
    <w:p w14:paraId="7EDDBACE"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applied a Multi-layer Perceptron (MLP) using Keras to test a deep learning approach. MLP is powerful at capturing complex patterns in data, especially after scaling and resampling.</w:t>
      </w:r>
    </w:p>
    <w:p w14:paraId="1B5468F3"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gave the highest accuracy so far at </w:t>
      </w:r>
      <w:r>
        <w:rPr>
          <w:rFonts w:ascii="Times New Roman" w:eastAsia="Times New Roman" w:hAnsi="Times New Roman" w:cs="Times New Roman"/>
          <w:b/>
          <w:sz w:val="24"/>
          <w:szCs w:val="24"/>
        </w:rPr>
        <w:t>80%</w:t>
      </w:r>
      <w:r>
        <w:rPr>
          <w:rFonts w:ascii="Times New Roman" w:eastAsia="Times New Roman" w:hAnsi="Times New Roman" w:cs="Times New Roman"/>
          <w:sz w:val="24"/>
          <w:szCs w:val="24"/>
        </w:rPr>
        <w:t xml:space="preserve">. It performed strongly on non-defaults (F1-score: </w:t>
      </w:r>
      <w:r>
        <w:rPr>
          <w:rFonts w:ascii="Times New Roman" w:eastAsia="Times New Roman" w:hAnsi="Times New Roman" w:cs="Times New Roman"/>
          <w:b/>
          <w:sz w:val="24"/>
          <w:szCs w:val="24"/>
        </w:rPr>
        <w:t>0.87</w:t>
      </w:r>
      <w:r>
        <w:rPr>
          <w:rFonts w:ascii="Times New Roman" w:eastAsia="Times New Roman" w:hAnsi="Times New Roman" w:cs="Times New Roman"/>
          <w:sz w:val="24"/>
          <w:szCs w:val="24"/>
        </w:rPr>
        <w:t xml:space="preserve">) and achieved an F1-score of </w:t>
      </w:r>
      <w:r>
        <w:rPr>
          <w:rFonts w:ascii="Times New Roman" w:eastAsia="Times New Roman" w:hAnsi="Times New Roman" w:cs="Times New Roman"/>
          <w:b/>
          <w:sz w:val="24"/>
          <w:szCs w:val="24"/>
        </w:rPr>
        <w:t>0.52</w:t>
      </w:r>
      <w:r>
        <w:rPr>
          <w:rFonts w:ascii="Times New Roman" w:eastAsia="Times New Roman" w:hAnsi="Times New Roman" w:cs="Times New Roman"/>
          <w:sz w:val="24"/>
          <w:szCs w:val="24"/>
        </w:rPr>
        <w:t xml:space="preserve"> for defaults, similar to SVM. The overall macro average (F1: </w:t>
      </w:r>
      <w:r>
        <w:rPr>
          <w:rFonts w:ascii="Times New Roman" w:eastAsia="Times New Roman" w:hAnsi="Times New Roman" w:cs="Times New Roman"/>
          <w:b/>
          <w:sz w:val="24"/>
          <w:szCs w:val="24"/>
        </w:rPr>
        <w:t>0.70</w:t>
      </w:r>
      <w:r>
        <w:rPr>
          <w:rFonts w:ascii="Times New Roman" w:eastAsia="Times New Roman" w:hAnsi="Times New Roman" w:cs="Times New Roman"/>
          <w:sz w:val="24"/>
          <w:szCs w:val="24"/>
        </w:rPr>
        <w:t>) suggests balanced performance across both classes.</w:t>
      </w:r>
    </w:p>
    <w:p w14:paraId="104AEC5A" w14:textId="77777777" w:rsidR="00857DC6" w:rsidRDefault="00857DC6">
      <w:pPr>
        <w:spacing w:before="240" w:after="240"/>
        <w:ind w:firstLine="425"/>
        <w:rPr>
          <w:rFonts w:ascii="Times New Roman" w:eastAsia="Times New Roman" w:hAnsi="Times New Roman" w:cs="Times New Roman"/>
          <w:sz w:val="24"/>
          <w:szCs w:val="24"/>
        </w:rPr>
      </w:pPr>
    </w:p>
    <w:p w14:paraId="2559E368" w14:textId="77777777" w:rsidR="00857DC6" w:rsidRDefault="00B410F0">
      <w:pPr>
        <w:ind w:firstLine="425"/>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CAC293" wp14:editId="229766EF">
            <wp:extent cx="4548188" cy="1381171"/>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548188" cy="1381171"/>
                    </a:xfrm>
                    <a:prstGeom prst="rect">
                      <a:avLst/>
                    </a:prstGeom>
                    <a:ln/>
                  </pic:spPr>
                </pic:pic>
              </a:graphicData>
            </a:graphic>
          </wp:inline>
        </w:drawing>
      </w:r>
    </w:p>
    <w:p w14:paraId="0475D4CB" w14:textId="77777777" w:rsidR="00857DC6" w:rsidRDefault="00B410F0">
      <w:pPr>
        <w:pStyle w:val="Heading3"/>
        <w:ind w:firstLine="425"/>
      </w:pPr>
      <w:bookmarkStart w:id="31" w:name="_xguedxsj8ua5" w:colFirst="0" w:colLast="0"/>
      <w:bookmarkEnd w:id="31"/>
      <w:r>
        <w:t>Figure 16: Summary metrics</w:t>
      </w:r>
    </w:p>
    <w:p w14:paraId="37711237"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To further evaluate model performance, we considered the ROC-AUC (Receiver Operating Characteristic – Area Under the Curve) score. This metric measures a model’s ability to distinguish between the two classes - in our case, default and non-default clients. A ROC-AUC score of 1.0 indicates perfect separation, while a score of 0.5 means the model performs no better than random guessing.</w:t>
      </w:r>
    </w:p>
    <w:p w14:paraId="07D490BD"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Among the models we tested, the Neural Network achieved the highest ROC-AUC score of </w:t>
      </w:r>
      <w:r>
        <w:rPr>
          <w:rFonts w:ascii="Times New Roman" w:eastAsia="Times New Roman" w:hAnsi="Times New Roman" w:cs="Times New Roman"/>
          <w:b/>
          <w:color w:val="191919"/>
          <w:sz w:val="24"/>
          <w:szCs w:val="24"/>
        </w:rPr>
        <w:t>0.7572</w:t>
      </w:r>
      <w:r>
        <w:rPr>
          <w:rFonts w:ascii="Times New Roman" w:eastAsia="Times New Roman" w:hAnsi="Times New Roman" w:cs="Times New Roman"/>
          <w:color w:val="191919"/>
          <w:sz w:val="24"/>
          <w:szCs w:val="24"/>
        </w:rPr>
        <w:t>, followed closely by the SVM (</w:t>
      </w:r>
      <w:r>
        <w:rPr>
          <w:rFonts w:ascii="Times New Roman" w:eastAsia="Times New Roman" w:hAnsi="Times New Roman" w:cs="Times New Roman"/>
          <w:b/>
          <w:color w:val="191919"/>
          <w:sz w:val="24"/>
          <w:szCs w:val="24"/>
        </w:rPr>
        <w:t>0.7469</w:t>
      </w:r>
      <w:r>
        <w:rPr>
          <w:rFonts w:ascii="Times New Roman" w:eastAsia="Times New Roman" w:hAnsi="Times New Roman" w:cs="Times New Roman"/>
          <w:color w:val="191919"/>
          <w:sz w:val="24"/>
          <w:szCs w:val="24"/>
        </w:rPr>
        <w:t>) and Random Forest (</w:t>
      </w:r>
      <w:r>
        <w:rPr>
          <w:rFonts w:ascii="Times New Roman" w:eastAsia="Times New Roman" w:hAnsi="Times New Roman" w:cs="Times New Roman"/>
          <w:b/>
          <w:color w:val="191919"/>
          <w:sz w:val="24"/>
          <w:szCs w:val="24"/>
        </w:rPr>
        <w:t>0.7356</w:t>
      </w:r>
      <w:r>
        <w:rPr>
          <w:rFonts w:ascii="Times New Roman" w:eastAsia="Times New Roman" w:hAnsi="Times New Roman" w:cs="Times New Roman"/>
          <w:color w:val="191919"/>
          <w:sz w:val="24"/>
          <w:szCs w:val="24"/>
        </w:rPr>
        <w:t xml:space="preserve">). The Logistic Regression model had the lowest ROC-AUC of </w:t>
      </w:r>
      <w:r>
        <w:rPr>
          <w:rFonts w:ascii="Times New Roman" w:eastAsia="Times New Roman" w:hAnsi="Times New Roman" w:cs="Times New Roman"/>
          <w:b/>
          <w:color w:val="191919"/>
          <w:sz w:val="24"/>
          <w:szCs w:val="24"/>
        </w:rPr>
        <w:t>0.7089</w:t>
      </w:r>
      <w:r>
        <w:rPr>
          <w:rFonts w:ascii="Times New Roman" w:eastAsia="Times New Roman" w:hAnsi="Times New Roman" w:cs="Times New Roman"/>
          <w:color w:val="191919"/>
          <w:sz w:val="24"/>
          <w:szCs w:val="24"/>
        </w:rPr>
        <w:t>, although still above the acceptable threshold of 0.7. These results suggest that while all models demonstrated a decent ability to separate the classes, the Neural Network was the most effective at identifying patterns that differentiate defaulters from non-defaulters.</w:t>
      </w:r>
    </w:p>
    <w:p w14:paraId="2DF628FB" w14:textId="77777777" w:rsidR="003C31B2" w:rsidRDefault="003C31B2">
      <w:pPr>
        <w:rPr>
          <w:rFonts w:ascii="Times New Roman" w:eastAsia="Times New Roman" w:hAnsi="Times New Roman" w:cs="Times New Roman"/>
          <w:b/>
          <w:sz w:val="24"/>
          <w:szCs w:val="24"/>
        </w:rPr>
      </w:pPr>
      <w:bookmarkStart w:id="32" w:name="_abgzv4tjvaa3" w:colFirst="0" w:colLast="0"/>
      <w:bookmarkEnd w:id="32"/>
      <w:r>
        <w:br w:type="page"/>
      </w:r>
    </w:p>
    <w:p w14:paraId="00C16474" w14:textId="5EF667BA" w:rsidR="00857DC6" w:rsidRDefault="00B410F0">
      <w:pPr>
        <w:pStyle w:val="Heading1"/>
        <w:keepNext w:val="0"/>
        <w:keepLines w:val="0"/>
      </w:pPr>
      <w:r>
        <w:lastRenderedPageBreak/>
        <w:t>6. INTERPRETATION AND INSIGHTS</w:t>
      </w:r>
    </w:p>
    <w:p w14:paraId="163755B0"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From our model evaluation results, several meaningful insights emerged that could inform real-world business decisions.</w:t>
      </w:r>
    </w:p>
    <w:p w14:paraId="63DF0678"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First, the most influential features in predicting default were recent repayment behaviors, particularly the</w:t>
      </w:r>
      <w:r>
        <w:rPr>
          <w:rFonts w:ascii="Times New Roman" w:eastAsia="Times New Roman" w:hAnsi="Times New Roman" w:cs="Times New Roman"/>
          <w:b/>
          <w:color w:val="5B0F00"/>
          <w:sz w:val="24"/>
          <w:szCs w:val="24"/>
        </w:rPr>
        <w:t xml:space="preserve"> PAY_0</w:t>
      </w:r>
      <w:r>
        <w:rPr>
          <w:rFonts w:ascii="Times New Roman" w:eastAsia="Times New Roman" w:hAnsi="Times New Roman" w:cs="Times New Roman"/>
          <w:color w:val="191919"/>
          <w:sz w:val="24"/>
          <w:szCs w:val="24"/>
        </w:rPr>
        <w:t xml:space="preserve">, </w:t>
      </w:r>
      <w:r>
        <w:rPr>
          <w:rFonts w:ascii="Times New Roman" w:eastAsia="Times New Roman" w:hAnsi="Times New Roman" w:cs="Times New Roman"/>
          <w:b/>
          <w:color w:val="5B0F00"/>
          <w:sz w:val="24"/>
          <w:szCs w:val="24"/>
        </w:rPr>
        <w:t>PAY_2</w:t>
      </w:r>
      <w:r>
        <w:rPr>
          <w:rFonts w:ascii="Times New Roman" w:eastAsia="Times New Roman" w:hAnsi="Times New Roman" w:cs="Times New Roman"/>
          <w:color w:val="191919"/>
          <w:sz w:val="24"/>
          <w:szCs w:val="24"/>
        </w:rPr>
        <w:t xml:space="preserve">, and </w:t>
      </w:r>
      <w:r>
        <w:rPr>
          <w:rFonts w:ascii="Times New Roman" w:eastAsia="Times New Roman" w:hAnsi="Times New Roman" w:cs="Times New Roman"/>
          <w:b/>
          <w:color w:val="5B0F00"/>
          <w:sz w:val="24"/>
          <w:szCs w:val="24"/>
        </w:rPr>
        <w:t>PAY_3</w:t>
      </w:r>
      <w:r>
        <w:rPr>
          <w:rFonts w:ascii="Times New Roman" w:eastAsia="Times New Roman" w:hAnsi="Times New Roman" w:cs="Times New Roman"/>
          <w:color w:val="191919"/>
          <w:sz w:val="24"/>
          <w:szCs w:val="24"/>
        </w:rPr>
        <w:t xml:space="preserve"> variables. These indicate that clients who recently missed or delayed payments are significantly more likely to default in the following month. This supports the idea that </w:t>
      </w:r>
      <w:r>
        <w:rPr>
          <w:rFonts w:ascii="Times New Roman" w:eastAsia="Times New Roman" w:hAnsi="Times New Roman" w:cs="Times New Roman"/>
          <w:b/>
          <w:color w:val="191919"/>
          <w:sz w:val="24"/>
          <w:szCs w:val="24"/>
        </w:rPr>
        <w:t>payment patterns over the most recent months are strong early warning signals</w:t>
      </w:r>
      <w:r>
        <w:rPr>
          <w:rFonts w:ascii="Times New Roman" w:eastAsia="Times New Roman" w:hAnsi="Times New Roman" w:cs="Times New Roman"/>
          <w:color w:val="191919"/>
          <w:sz w:val="24"/>
          <w:szCs w:val="24"/>
        </w:rPr>
        <w:t xml:space="preserve"> of financial risk.</w:t>
      </w:r>
    </w:p>
    <w:p w14:paraId="7E082483"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Second, models that captured non-linear relationships and feature interactions—such as </w:t>
      </w:r>
      <w:r>
        <w:rPr>
          <w:rFonts w:ascii="Times New Roman" w:eastAsia="Times New Roman" w:hAnsi="Times New Roman" w:cs="Times New Roman"/>
          <w:b/>
          <w:color w:val="191919"/>
          <w:sz w:val="24"/>
          <w:szCs w:val="24"/>
        </w:rPr>
        <w:t>Random Forest, SVM, and MLP Neural Network</w:t>
      </w:r>
      <w:r>
        <w:rPr>
          <w:rFonts w:ascii="Times New Roman" w:eastAsia="Times New Roman" w:hAnsi="Times New Roman" w:cs="Times New Roman"/>
          <w:color w:val="191919"/>
          <w:sz w:val="24"/>
          <w:szCs w:val="24"/>
        </w:rPr>
        <w:t xml:space="preserve">—performed better than the simpler </w:t>
      </w:r>
      <w:r>
        <w:rPr>
          <w:rFonts w:ascii="Times New Roman" w:eastAsia="Times New Roman" w:hAnsi="Times New Roman" w:cs="Times New Roman"/>
          <w:b/>
          <w:color w:val="191919"/>
          <w:sz w:val="24"/>
          <w:szCs w:val="24"/>
        </w:rPr>
        <w:t>Logistic Regression</w:t>
      </w:r>
      <w:r>
        <w:rPr>
          <w:rFonts w:ascii="Times New Roman" w:eastAsia="Times New Roman" w:hAnsi="Times New Roman" w:cs="Times New Roman"/>
          <w:color w:val="191919"/>
          <w:sz w:val="24"/>
          <w:szCs w:val="24"/>
        </w:rPr>
        <w:t xml:space="preserve">. Among them, the </w:t>
      </w:r>
      <w:r>
        <w:rPr>
          <w:rFonts w:ascii="Times New Roman" w:eastAsia="Times New Roman" w:hAnsi="Times New Roman" w:cs="Times New Roman"/>
          <w:b/>
          <w:color w:val="191919"/>
          <w:sz w:val="24"/>
          <w:szCs w:val="24"/>
        </w:rPr>
        <w:t>Neural Network achieved the best ROC-AUC score (0.7572)</w:t>
      </w:r>
      <w:r>
        <w:rPr>
          <w:rFonts w:ascii="Times New Roman" w:eastAsia="Times New Roman" w:hAnsi="Times New Roman" w:cs="Times New Roman"/>
          <w:color w:val="191919"/>
          <w:sz w:val="24"/>
          <w:szCs w:val="24"/>
        </w:rPr>
        <w:t xml:space="preserve"> and the most balanced classification performance, suggesting it is the most reliable model for identifying defaulters.</w:t>
      </w:r>
    </w:p>
    <w:p w14:paraId="196DA1F0"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Third, demographic features like gender, age, education, and marital status showed only weak correlations with default behavior. This implies that while such features may provide additional context, they are </w:t>
      </w:r>
      <w:r>
        <w:rPr>
          <w:rFonts w:ascii="Times New Roman" w:eastAsia="Times New Roman" w:hAnsi="Times New Roman" w:cs="Times New Roman"/>
          <w:b/>
          <w:color w:val="191919"/>
          <w:sz w:val="24"/>
          <w:szCs w:val="24"/>
        </w:rPr>
        <w:t>not strong predictors on their own</w:t>
      </w:r>
      <w:r>
        <w:rPr>
          <w:rFonts w:ascii="Times New Roman" w:eastAsia="Times New Roman" w:hAnsi="Times New Roman" w:cs="Times New Roman"/>
          <w:color w:val="191919"/>
          <w:sz w:val="24"/>
          <w:szCs w:val="24"/>
        </w:rPr>
        <w:t>. Financial behavior and payment history remain the most critical factors.</w:t>
      </w:r>
    </w:p>
    <w:p w14:paraId="1DEA40D7" w14:textId="77777777" w:rsidR="00857DC6" w:rsidRDefault="00B410F0">
      <w:pPr>
        <w:spacing w:before="240" w:after="240"/>
        <w:ind w:firstLine="425"/>
        <w:jc w:val="both"/>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From a business standpoint, these findings suggest that </w:t>
      </w:r>
      <w:r>
        <w:rPr>
          <w:rFonts w:ascii="Times New Roman" w:eastAsia="Times New Roman" w:hAnsi="Times New Roman" w:cs="Times New Roman"/>
          <w:b/>
          <w:color w:val="191919"/>
          <w:sz w:val="24"/>
          <w:szCs w:val="24"/>
        </w:rPr>
        <w:t>monitoring recent repayment status and payment activity can significantly improve early risk detection</w:t>
      </w:r>
      <w:r>
        <w:rPr>
          <w:rFonts w:ascii="Times New Roman" w:eastAsia="Times New Roman" w:hAnsi="Times New Roman" w:cs="Times New Roman"/>
          <w:color w:val="191919"/>
          <w:sz w:val="24"/>
          <w:szCs w:val="24"/>
        </w:rPr>
        <w:t>. Institutions can use such models to prioritize follow-up with at-risk clients, offer financial counseling, or adjust credit policies proactively.</w:t>
      </w:r>
    </w:p>
    <w:p w14:paraId="3EC64AFA" w14:textId="77777777" w:rsidR="00857DC6" w:rsidRDefault="00B410F0">
      <w:pPr>
        <w:pStyle w:val="Heading1"/>
      </w:pPr>
      <w:bookmarkStart w:id="33" w:name="_18sj6cfp2uqf" w:colFirst="0" w:colLast="0"/>
      <w:bookmarkEnd w:id="33"/>
      <w:r>
        <w:rPr>
          <w:color w:val="191919"/>
        </w:rPr>
        <w:t>7</w:t>
      </w:r>
      <w:r>
        <w:t>. DATA COLLECTION FOR BANKING INSTITUTIONS</w:t>
      </w:r>
    </w:p>
    <w:p w14:paraId="58372E9D" w14:textId="77777777" w:rsidR="00857DC6" w:rsidRDefault="00B410F0">
      <w:pPr>
        <w:spacing w:before="240" w:after="240"/>
        <w:ind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support </w:t>
      </w:r>
      <w:r>
        <w:rPr>
          <w:rFonts w:ascii="Times New Roman" w:eastAsia="Times New Roman" w:hAnsi="Times New Roman" w:cs="Times New Roman"/>
          <w:b/>
          <w:sz w:val="24"/>
          <w:szCs w:val="24"/>
        </w:rPr>
        <w:t xml:space="preserve">credit default prediction models </w:t>
      </w:r>
      <w:r>
        <w:rPr>
          <w:rFonts w:ascii="Times New Roman" w:eastAsia="Times New Roman" w:hAnsi="Times New Roman" w:cs="Times New Roman"/>
          <w:sz w:val="24"/>
          <w:szCs w:val="24"/>
        </w:rPr>
        <w:t>in this project, Taiwanese banks may consider collecting data from three key sources:</w:t>
      </w:r>
    </w:p>
    <w:p w14:paraId="5804160C" w14:textId="77777777" w:rsidR="00857DC6" w:rsidRDefault="00B410F0">
      <w:pPr>
        <w:spacing w:before="240" w:after="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internal data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sources typically include </w:t>
      </w:r>
      <w:r>
        <w:rPr>
          <w:rFonts w:ascii="Times New Roman" w:eastAsia="Times New Roman" w:hAnsi="Times New Roman" w:cs="Times New Roman"/>
          <w:b/>
          <w:sz w:val="24"/>
          <w:szCs w:val="24"/>
        </w:rPr>
        <w:t>readily available information</w:t>
      </w:r>
      <w:r>
        <w:rPr>
          <w:rFonts w:ascii="Times New Roman" w:eastAsia="Times New Roman" w:hAnsi="Times New Roman" w:cs="Times New Roman"/>
          <w:sz w:val="24"/>
          <w:szCs w:val="24"/>
        </w:rPr>
        <w:t xml:space="preserve"> such as demographic attributes (e.g., age, gender), financial indicators (e.g., credit limits, total bill amounts), and historical repayment behavior. These variables form the foundation for most baseline classification models and are essential for understanding customer profiles.</w:t>
      </w:r>
    </w:p>
    <w:p w14:paraId="2FCEC279" w14:textId="77777777" w:rsidR="00857DC6" w:rsidRDefault="00B410F0">
      <w:pPr>
        <w:spacing w:before="240" w:after="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external public sources can </w:t>
      </w:r>
      <w:r>
        <w:rPr>
          <w:rFonts w:ascii="Times New Roman" w:eastAsia="Times New Roman" w:hAnsi="Times New Roman" w:cs="Times New Roman"/>
          <w:b/>
          <w:sz w:val="24"/>
          <w:szCs w:val="24"/>
        </w:rPr>
        <w:t>complement internal data</w:t>
      </w:r>
      <w:r>
        <w:rPr>
          <w:rFonts w:ascii="Times New Roman" w:eastAsia="Times New Roman" w:hAnsi="Times New Roman" w:cs="Times New Roman"/>
          <w:sz w:val="24"/>
          <w:szCs w:val="24"/>
        </w:rPr>
        <w:t>. In countries like Vietnam, evolving regulatory frameworks now permit financial institutions to access centralized credit information systems. For instance, a customer's registered mobile number may be linked with other financial obligations, offering additional context on cross-institutional borrowing. Such data enhances early warning systems and reduces dependence on interbank sharing.</w:t>
      </w:r>
    </w:p>
    <w:p w14:paraId="2A0755F4" w14:textId="77777777" w:rsidR="00857DC6" w:rsidRDefault="00B410F0">
      <w:pPr>
        <w:spacing w:before="240" w:after="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commercial or third-party sources provide more </w:t>
      </w:r>
      <w:r>
        <w:rPr>
          <w:rFonts w:ascii="Times New Roman" w:eastAsia="Times New Roman" w:hAnsi="Times New Roman" w:cs="Times New Roman"/>
          <w:b/>
          <w:sz w:val="24"/>
          <w:szCs w:val="24"/>
        </w:rPr>
        <w:t>granular insights</w:t>
      </w:r>
      <w:r>
        <w:rPr>
          <w:rFonts w:ascii="Times New Roman" w:eastAsia="Times New Roman" w:hAnsi="Times New Roman" w:cs="Times New Roman"/>
          <w:sz w:val="24"/>
          <w:szCs w:val="24"/>
        </w:rPr>
        <w:t xml:space="preserve">. These may include credit scores, active loan records from other banks, or consumer transaction trends. Although not always freely available, this data can be obtained through licensed credit bureaus </w:t>
      </w:r>
      <w:r>
        <w:rPr>
          <w:rFonts w:ascii="Times New Roman" w:eastAsia="Times New Roman" w:hAnsi="Times New Roman" w:cs="Times New Roman"/>
          <w:sz w:val="24"/>
          <w:szCs w:val="24"/>
        </w:rPr>
        <w:lastRenderedPageBreak/>
        <w:t>or financial analytics providers, enriching the model’s feature set and supporting a more accurate view of client creditworthiness.</w:t>
      </w:r>
    </w:p>
    <w:p w14:paraId="76793BBE" w14:textId="77777777" w:rsidR="00857DC6" w:rsidRDefault="00B410F0">
      <w:pPr>
        <w:pStyle w:val="Heading1"/>
      </w:pPr>
      <w:bookmarkStart w:id="34" w:name="_kznalwk3xfmr" w:colFirst="0" w:colLast="0"/>
      <w:bookmarkEnd w:id="34"/>
      <w:r>
        <w:t xml:space="preserve"> 8. REFERENCES</w:t>
      </w:r>
    </w:p>
    <w:p w14:paraId="23F5DA84" w14:textId="77777777" w:rsidR="00857DC6" w:rsidRDefault="00B410F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UCI Machine Learning Repository</w:t>
      </w:r>
      <w:r>
        <w:rPr>
          <w:rFonts w:ascii="Times New Roman" w:eastAsia="Times New Roman" w:hAnsi="Times New Roman" w:cs="Times New Roman"/>
          <w:sz w:val="24"/>
          <w:szCs w:val="24"/>
        </w:rPr>
        <w:t>. (n.d.). https://archive.ics.uci.edu/dataset/350/default+of+credit+card+clients</w:t>
      </w:r>
    </w:p>
    <w:p w14:paraId="29CCC269" w14:textId="77777777" w:rsidR="00857DC6" w:rsidRDefault="00857DC6">
      <w:pPr>
        <w:spacing w:line="360" w:lineRule="auto"/>
      </w:pPr>
    </w:p>
    <w:sectPr w:rsidR="00857DC6">
      <w:footerReference w:type="default" r:id="rId24"/>
      <w:footerReference w:type="first" r:id="rId2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49E3C" w14:textId="77777777" w:rsidR="0042005E" w:rsidRDefault="0042005E">
      <w:pPr>
        <w:spacing w:line="240" w:lineRule="auto"/>
      </w:pPr>
      <w:r>
        <w:separator/>
      </w:r>
    </w:p>
  </w:endnote>
  <w:endnote w:type="continuationSeparator" w:id="0">
    <w:p w14:paraId="1263CC4E" w14:textId="77777777" w:rsidR="0042005E" w:rsidRDefault="00420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B601" w14:textId="58E13BF1" w:rsidR="00857DC6" w:rsidRDefault="00B410F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C31B2">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020D" w14:textId="77777777" w:rsidR="00857DC6" w:rsidRDefault="00857D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A470" w14:textId="77777777" w:rsidR="0042005E" w:rsidRDefault="0042005E">
      <w:pPr>
        <w:spacing w:line="240" w:lineRule="auto"/>
      </w:pPr>
      <w:r>
        <w:separator/>
      </w:r>
    </w:p>
  </w:footnote>
  <w:footnote w:type="continuationSeparator" w:id="0">
    <w:p w14:paraId="73B059BF" w14:textId="77777777" w:rsidR="0042005E" w:rsidRDefault="004200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3F3"/>
    <w:multiLevelType w:val="multilevel"/>
    <w:tmpl w:val="C4F8D4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61438D1"/>
    <w:multiLevelType w:val="multilevel"/>
    <w:tmpl w:val="CFD8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D7C02"/>
    <w:multiLevelType w:val="multilevel"/>
    <w:tmpl w:val="575E2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C6"/>
    <w:rsid w:val="003C31B2"/>
    <w:rsid w:val="0042005E"/>
    <w:rsid w:val="006A0F8B"/>
    <w:rsid w:val="00857DC6"/>
    <w:rsid w:val="00991D5F"/>
    <w:rsid w:val="00B410F0"/>
    <w:rsid w:val="00E1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26C5"/>
  <w15:docId w15:val="{4D81AC2D-ACF2-4B57-AF25-57F2E6F9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firstLine="425"/>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ind w:left="720" w:hanging="360"/>
      <w:outlineLvl w:val="1"/>
    </w:pPr>
    <w:rPr>
      <w:rFonts w:ascii="Times New Roman" w:eastAsia="Times New Roman" w:hAnsi="Times New Roman" w:cs="Times New Roman"/>
      <w:b/>
      <w:color w:val="7F6000"/>
      <w:sz w:val="24"/>
      <w:szCs w:val="24"/>
    </w:rPr>
  </w:style>
  <w:style w:type="paragraph" w:styleId="Heading3">
    <w:name w:val="heading 3"/>
    <w:basedOn w:val="Normal"/>
    <w:next w:val="Normal"/>
    <w:uiPriority w:val="9"/>
    <w:unhideWhenUsed/>
    <w:qFormat/>
    <w:pPr>
      <w:keepNext/>
      <w:keepLines/>
      <w:spacing w:before="240" w:after="240"/>
      <w:jc w:val="center"/>
      <w:outlineLvl w:val="2"/>
    </w:pPr>
    <w:rPr>
      <w:rFonts w:ascii="Times New Roman" w:eastAsia="Times New Roman" w:hAnsi="Times New Roman" w:cs="Times New Roman"/>
      <w:i/>
      <w:color w:val="1155CC"/>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Ace - Hiếu Ngân</cp:lastModifiedBy>
  <cp:revision>5</cp:revision>
  <cp:lastPrinted>2025-06-10T13:56:00Z</cp:lastPrinted>
  <dcterms:created xsi:type="dcterms:W3CDTF">2025-06-10T13:54:00Z</dcterms:created>
  <dcterms:modified xsi:type="dcterms:W3CDTF">2025-06-10T13:57:00Z</dcterms:modified>
</cp:coreProperties>
</file>