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noProof/>
        </w:rPr>
      </w:pPr>
      <w:r>
        <w:rPr>
          <w:rFonts w:hint="eastAsia"/>
          <w:noProof/>
        </w:rPr>
        <w:t>此模型为轻型坦克军标</w:t>
      </w:r>
    </w:p>
    <w:p>
      <w:pPr>
        <w:pStyle w:val="style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731010" cy="1027852"/>
            <wp:effectExtent l="19050" t="0" r="2540" b="0"/>
            <wp:docPr id="1026" name="Image1" descr="轻型坦克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02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</w:t>
      </w:r>
      <w:r>
        <w:rPr>
          <w:noProof/>
        </w:rPr>
        <w:drawing>
          <wp:inline distT="0" distB="0" distL="0" distR="0">
            <wp:extent cx="1732437" cy="1028700"/>
            <wp:effectExtent l="19050" t="0" r="1112" b="0"/>
            <wp:docPr id="1027" name="Image1" descr="水陆坦克（蓝色）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732437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rFonts w:hint="eastAsia"/>
          <w:noProof/>
        </w:rPr>
        <w:t>红方坦克模型</w:t>
      </w:r>
      <w:r>
        <w:rPr>
          <w:rFonts w:hint="eastAsia"/>
          <w:noProof/>
        </w:rPr>
        <w:t xml:space="preserve">                   </w:t>
      </w:r>
      <w:r>
        <w:rPr>
          <w:rFonts w:hint="eastAsia"/>
        </w:rPr>
        <w:t>蓝方坦克模型</w:t>
      </w:r>
    </w:p>
    <w:p>
      <w:pPr>
        <w:pStyle w:val="style0"/>
        <w:jc w:val="center"/>
        <w:rPr>
          <w:noProof/>
        </w:rPr>
      </w:pPr>
      <w:r>
        <w:rPr>
          <w:rFonts w:hint="eastAsia"/>
        </w:rPr>
        <w:t>编号</w:t>
      </w:r>
    </w:p>
    <w:p>
      <w:pPr>
        <w:pStyle w:val="style0"/>
        <w:jc w:val="center"/>
        <w:rPr/>
      </w:pPr>
      <w:r>
        <w:rPr>
          <w:noProof/>
        </w:rPr>
        <w:drawing>
          <wp:inline distT="0" distB="0" distL="0" distR="0">
            <wp:extent cx="1752599" cy="1040672"/>
            <wp:effectExtent l="19050" t="0" r="0" b="0"/>
            <wp:docPr id="1028" name="Image1" descr="绘图1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599" cy="104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数字“</w:t>
      </w:r>
      <w:r>
        <w:rPr>
          <w:rFonts w:hint="eastAsia"/>
        </w:rPr>
        <w:t>1</w:t>
      </w:r>
      <w:r>
        <w:rPr>
          <w:rFonts w:hint="eastAsia"/>
        </w:rPr>
        <w:t>”，代表红方一号坦克。游戏双方各有坦克十辆。</w:t>
      </w:r>
    </w:p>
    <w:p>
      <w:pPr>
        <w:pStyle w:val="style0"/>
        <w:rPr>
          <w:b/>
        </w:rPr>
      </w:pPr>
      <w:r>
        <w:rPr>
          <w:rFonts w:hint="eastAsia"/>
          <w:b/>
        </w:rPr>
        <w:t>功能</w:t>
      </w:r>
    </w:p>
    <w:p>
      <w:pPr>
        <w:pStyle w:val="style0"/>
        <w:jc w:val="left"/>
        <w:rPr/>
      </w:pPr>
      <w:r>
        <w:rPr>
          <w:rFonts w:hint="eastAsia"/>
        </w:rPr>
        <w:t>机动：</w:t>
      </w:r>
      <w:r>
        <w:rPr>
          <w:rFonts w:hint="eastAsia"/>
        </w:rPr>
        <w:t>棋子每回合</w:t>
      </w:r>
      <w:r>
        <w:rPr>
          <w:rFonts w:hint="eastAsia"/>
        </w:rPr>
        <w:t>固定</w:t>
      </w:r>
      <w:r>
        <w:rPr>
          <w:rFonts w:hint="eastAsia"/>
        </w:rPr>
        <w:t>拥有</w:t>
      </w:r>
      <w:r>
        <w:rPr>
          <w:rFonts w:hint="eastAsia"/>
        </w:rPr>
        <w:t>5</w:t>
      </w:r>
      <w:r>
        <w:rPr>
          <w:rFonts w:hint="eastAsia"/>
        </w:rPr>
        <w:t>个机动点数，只能在机动阶段机动，并且只能机动一次（上一回合被标记“失动”</w:t>
      </w:r>
      <w:r>
        <w:rPr>
          <w:rFonts w:hint="eastAsia"/>
        </w:rPr>
        <w:t>的单位</w:t>
      </w:r>
      <w:r>
        <w:rPr>
          <w:rFonts w:hint="eastAsia"/>
        </w:rPr>
        <w:t>，本回合不能机动）</w:t>
      </w:r>
    </w:p>
    <w:p>
      <w:pPr>
        <w:pStyle w:val="style0"/>
        <w:jc w:val="left"/>
        <w:rPr/>
      </w:pPr>
      <w:r>
        <w:rPr>
          <w:rFonts w:hint="eastAsia"/>
        </w:rPr>
        <w:t>攻击：棋子每回合可在机动阶段对敌方进行射击，也可在攻击阶段进行射击。但每个单位一回合只能射击一次和被射击一次。（上一回合被标记“失火”的单位，本回合不能射击）</w:t>
      </w:r>
    </w:p>
    <w:p>
      <w:pPr>
        <w:pStyle w:val="style179"/>
        <w:ind w:left="360" w:firstLine="0" w:firstLineChars="0"/>
        <w:jc w:val="center"/>
        <w:rPr>
          <w:b/>
        </w:rPr>
      </w:pPr>
    </w:p>
    <w:p>
      <w:pPr>
        <w:pStyle w:val="style179"/>
        <w:ind w:left="360" w:firstLine="0" w:firstLineChars="0"/>
        <w:jc w:val="center"/>
        <w:rPr>
          <w:b/>
        </w:rPr>
      </w:pPr>
    </w:p>
    <w:p>
      <w:pPr>
        <w:pStyle w:val="style179"/>
        <w:ind w:left="360" w:firstLine="0" w:firstLineChars="0"/>
        <w:jc w:val="center"/>
        <w:rPr>
          <w:b/>
        </w:rPr>
      </w:pPr>
    </w:p>
    <w:p>
      <w:pPr>
        <w:pStyle w:val="style179"/>
        <w:ind w:left="360" w:firstLine="0" w:firstLineChars="0"/>
        <w:jc w:val="center"/>
        <w:rPr>
          <w:b/>
        </w:rPr>
      </w:pPr>
    </w:p>
    <w:p>
      <w:pPr>
        <w:pStyle w:val="style0"/>
        <w:ind w:left="0" w:firstLine="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paragraph" w:styleId="style153">
    <w:name w:val="Balloon Text"/>
    <w:basedOn w:val="style0"/>
    <w:next w:val="style153"/>
    <w:link w:val="style4099"/>
    <w:uiPriority w:val="99"/>
    <w:pPr/>
    <w:rPr>
      <w:sz w:val="18"/>
      <w:szCs w:val="18"/>
    </w:rPr>
  </w:style>
  <w:style w:type="character" w:customStyle="1" w:styleId="style4099">
    <w:name w:val="批注框文本 Char"/>
    <w:basedOn w:val="style65"/>
    <w:next w:val="style4099"/>
    <w:link w:val="style153"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numbering" Target="numbering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Words>192</Words>
  <Characters>192</Characters>
  <Application>WPS Office</Application>
  <DocSecurity>0</DocSecurity>
  <Paragraphs>14</Paragraphs>
  <ScaleCrop>false</ScaleCrop>
  <LinksUpToDate>false</LinksUpToDate>
  <CharactersWithSpaces>217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2015-05-18T06:50:00Z</dcterms:created>
  <dc:creator>Administrator</dc:creator>
  <lastModifiedBy>M460A</lastModifiedBy>
  <dcterms:modified xsi:type="dcterms:W3CDTF">2015-05-19T15:33:17Z</dcterms:modified>
  <revision>6</revision>
</coreProperties>
</file>