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0CD4" w14:textId="77777777" w:rsidR="00D77C3B" w:rsidRPr="00404255" w:rsidRDefault="00D77C3B" w:rsidP="00D77C3B">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25-CI-002964</w:t>
      </w:r>
      <w:r>
        <w:rPr>
          <w:bCs/>
        </w:rPr>
        <w:tab/>
      </w:r>
      <w:r w:rsidRPr="00404255">
        <w:rPr>
          <w:bCs/>
        </w:rPr>
        <w:t>JEFFERSON CIRCUIT COURT</w:t>
      </w:r>
    </w:p>
    <w:p w14:paraId="0F0D0B0B" w14:textId="77777777" w:rsidR="00D77C3B" w:rsidRPr="00404255" w:rsidRDefault="00D77C3B" w:rsidP="00D77C3B">
      <w:pPr>
        <w:tabs>
          <w:tab w:val="right" w:pos="9360"/>
        </w:tabs>
        <w:autoSpaceDE w:val="0"/>
        <w:autoSpaceDN w:val="0"/>
        <w:adjustRightInd w:val="0"/>
        <w:spacing w:line="240" w:lineRule="auto"/>
        <w:rPr>
          <w:bCs/>
        </w:rPr>
      </w:pPr>
      <w:r w:rsidRPr="00404255">
        <w:rPr>
          <w:bCs/>
        </w:rPr>
        <w:tab/>
        <w:t>DIVISION</w:t>
      </w:r>
      <w:r>
        <w:rPr>
          <w:bCs/>
        </w:rPr>
        <w:t xml:space="preserve"> FOUR (4)</w:t>
      </w:r>
      <w:r w:rsidRPr="00404255">
        <w:rPr>
          <w:bCs/>
        </w:rPr>
        <w:t xml:space="preserve"> </w:t>
      </w:r>
    </w:p>
    <w:p w14:paraId="026D5960" w14:textId="77777777" w:rsidR="00D77C3B" w:rsidRDefault="00D77C3B" w:rsidP="00D77C3B">
      <w:pPr>
        <w:tabs>
          <w:tab w:val="right" w:pos="9360"/>
        </w:tabs>
        <w:autoSpaceDE w:val="0"/>
        <w:autoSpaceDN w:val="0"/>
        <w:adjustRightInd w:val="0"/>
        <w:spacing w:line="240" w:lineRule="auto"/>
        <w:rPr>
          <w:bCs/>
        </w:rPr>
      </w:pPr>
      <w:r w:rsidRPr="00404255">
        <w:rPr>
          <w:bCs/>
        </w:rPr>
        <w:tab/>
        <w:t>JUDGE</w:t>
      </w:r>
      <w:r>
        <w:rPr>
          <w:bCs/>
        </w:rPr>
        <w:t xml:space="preserve"> 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42A489A4" w14:textId="77777777" w:rsidR="002F4DA5" w:rsidRDefault="002F4DA5" w:rsidP="002F4DA5">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CHARLES TINKER, INDIVIDUALLY AND</w:t>
      </w:r>
    </w:p>
    <w:p w14:paraId="3D41265B" w14:textId="77777777" w:rsidR="002F4DA5" w:rsidRDefault="002F4DA5" w:rsidP="002F4DA5">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Pr>
          <w:rFonts w:eastAsiaTheme="minorHAnsi"/>
          <w:bCs/>
          <w:kern w:val="2"/>
        </w:rPr>
        <w:t xml:space="preserve"> </w:t>
      </w:r>
      <w:r w:rsidRPr="00B55872">
        <w:rPr>
          <w:rFonts w:eastAsiaTheme="minorHAnsi"/>
          <w:bCs/>
          <w:kern w:val="2"/>
        </w:rPr>
        <w:t>OF THE ESTATE OF</w:t>
      </w:r>
    </w:p>
    <w:p w14:paraId="0769395E" w14:textId="77777777" w:rsidR="002F4DA5" w:rsidRPr="00F92D5E" w:rsidRDefault="002F4DA5" w:rsidP="002F4DA5">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p w14:paraId="373E874F" w14:textId="77777777" w:rsidR="00C323E7" w:rsidRPr="00303DA6" w:rsidRDefault="00C323E7" w:rsidP="00C323E7">
      <w:pPr>
        <w:spacing w:line="240" w:lineRule="auto"/>
        <w:ind w:firstLine="0"/>
        <w:rPr>
          <w:bCs/>
        </w:rPr>
      </w:pPr>
    </w:p>
    <w:p w14:paraId="74D9C1C1" w14:textId="6766CD44" w:rsidR="00C323E7" w:rsidRDefault="00C323E7" w:rsidP="00C323E7">
      <w:pPr>
        <w:tabs>
          <w:tab w:val="center" w:pos="4680"/>
        </w:tabs>
        <w:spacing w:line="240" w:lineRule="auto"/>
        <w:ind w:firstLine="0"/>
        <w:rPr>
          <w:b/>
          <w:bCs/>
          <w:u w:val="single"/>
        </w:rPr>
      </w:pPr>
      <w:r w:rsidRPr="00133B9B">
        <w:rPr>
          <w:bCs/>
        </w:rPr>
        <w:t>v.</w:t>
      </w:r>
      <w:r w:rsidRPr="00133B9B">
        <w:rPr>
          <w:b/>
          <w:bCs/>
        </w:rPr>
        <w:tab/>
      </w:r>
      <w:r>
        <w:rPr>
          <w:b/>
          <w:bCs/>
          <w:u w:val="single"/>
        </w:rPr>
        <w:t>N</w:t>
      </w:r>
      <w:r w:rsidR="00CE5048">
        <w:rPr>
          <w:b/>
          <w:bCs/>
          <w:u w:val="single"/>
        </w:rPr>
        <w:t>OTICE-MOTION-ORDER</w:t>
      </w: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7465F52"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6E09F0">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0C0B466B" w14:textId="77777777" w:rsidR="00CE5048" w:rsidRPr="0060775E" w:rsidRDefault="00CE5048" w:rsidP="00CE5048">
      <w:pPr>
        <w:autoSpaceDE w:val="0"/>
        <w:autoSpaceDN w:val="0"/>
        <w:adjustRightInd w:val="0"/>
        <w:spacing w:line="240" w:lineRule="auto"/>
        <w:jc w:val="center"/>
      </w:pPr>
      <w:r w:rsidRPr="0060775E">
        <w:t>* * * * * *</w:t>
      </w:r>
    </w:p>
    <w:p w14:paraId="2799342A" w14:textId="77777777" w:rsidR="00CE5048" w:rsidRPr="00391C79" w:rsidRDefault="00CE5048" w:rsidP="00CE5048">
      <w:pPr>
        <w:pStyle w:val="PldgCaseStyle"/>
        <w:jc w:val="center"/>
        <w:rPr>
          <w:rFonts w:ascii="Century Schoolbook" w:hAnsi="Century Schoolbook"/>
        </w:rPr>
      </w:pPr>
    </w:p>
    <w:p w14:paraId="3B72F910" w14:textId="794F2104" w:rsidR="00CE5048" w:rsidRPr="00391C79" w:rsidRDefault="00CE5048" w:rsidP="00CE5048">
      <w:pPr>
        <w:pStyle w:val="PldgCaseStyle"/>
        <w:spacing w:line="480" w:lineRule="auto"/>
        <w:ind w:firstLine="720"/>
        <w:rPr>
          <w:rFonts w:ascii="Century Schoolbook" w:hAnsi="Century Schoolbook"/>
        </w:rPr>
      </w:pPr>
      <w:r w:rsidRPr="00391C79">
        <w:rPr>
          <w:rFonts w:ascii="Century Schoolbook" w:hAnsi="Century Schoolbook"/>
        </w:rPr>
        <w:tab/>
        <w:t>Please take notice</w:t>
      </w:r>
      <w:r>
        <w:rPr>
          <w:rFonts w:ascii="Century Schoolbook" w:hAnsi="Century Schoolbook"/>
        </w:rPr>
        <w:t xml:space="preserve"> that the undersigned will, on </w:t>
      </w:r>
      <w:r w:rsidR="00D77C3B" w:rsidRPr="000A4348">
        <w:rPr>
          <w:rFonts w:ascii="Century Schoolbook" w:hAnsi="Century Schoolbook"/>
          <w:b/>
          <w:bCs w:val="0"/>
        </w:rPr>
        <w:t>Mon</w:t>
      </w:r>
      <w:r w:rsidRPr="000A4348">
        <w:rPr>
          <w:rFonts w:ascii="Century Schoolbook" w:hAnsi="Century Schoolbook"/>
          <w:b/>
          <w:bCs w:val="0"/>
        </w:rPr>
        <w:t>day</w:t>
      </w:r>
      <w:r w:rsidR="000A4348">
        <w:rPr>
          <w:rFonts w:ascii="Century Schoolbook" w:hAnsi="Century Schoolbook"/>
        </w:rPr>
        <w:t xml:space="preserve">, </w:t>
      </w:r>
      <w:r w:rsidR="000A4348">
        <w:rPr>
          <w:rFonts w:ascii="Century Schoolbook" w:hAnsi="Century Schoolbook"/>
          <w:b/>
          <w:bCs w:val="0"/>
        </w:rPr>
        <w:t>June 1, 2026</w:t>
      </w:r>
      <w:r>
        <w:rPr>
          <w:rFonts w:ascii="Century Schoolbook" w:hAnsi="Century Schoolbook"/>
        </w:rPr>
        <w:t xml:space="preserve">, at </w:t>
      </w:r>
      <w:r w:rsidR="00D77C3B" w:rsidRPr="000A4348">
        <w:rPr>
          <w:rFonts w:ascii="Century Schoolbook" w:hAnsi="Century Schoolbook"/>
          <w:b/>
          <w:bCs w:val="0"/>
        </w:rPr>
        <w:t>10:15</w:t>
      </w:r>
      <w:r w:rsidRPr="000A4348">
        <w:rPr>
          <w:rFonts w:ascii="Century Schoolbook" w:hAnsi="Century Schoolbook"/>
          <w:b/>
          <w:bCs w:val="0"/>
        </w:rPr>
        <w:t xml:space="preserve"> </w:t>
      </w:r>
      <w:r w:rsidR="00D77C3B" w:rsidRPr="000A4348">
        <w:rPr>
          <w:rFonts w:ascii="Century Schoolbook" w:hAnsi="Century Schoolbook"/>
          <w:b/>
          <w:bCs w:val="0"/>
        </w:rPr>
        <w:t>a</w:t>
      </w:r>
      <w:r w:rsidRPr="000A4348">
        <w:rPr>
          <w:rFonts w:ascii="Century Schoolbook" w:hAnsi="Century Schoolbook"/>
          <w:b/>
          <w:bCs w:val="0"/>
        </w:rPr>
        <w:t>.m.</w:t>
      </w:r>
      <w:r w:rsidRPr="00391C79">
        <w:rPr>
          <w:rFonts w:ascii="Century Schoolbook" w:hAnsi="Century Schoolbook"/>
        </w:rPr>
        <w:t>, make the following motion and tender the attached order.</w:t>
      </w:r>
    </w:p>
    <w:p w14:paraId="44C9B16E" w14:textId="6328B917" w:rsidR="00CE5048" w:rsidRPr="00391C79" w:rsidRDefault="00CE5048" w:rsidP="00CE5048">
      <w:pPr>
        <w:pStyle w:val="PldgCaseStyle"/>
        <w:jc w:val="center"/>
        <w:rPr>
          <w:rFonts w:ascii="Century Schoolbook" w:hAnsi="Century Schoolbook"/>
        </w:rPr>
      </w:pPr>
      <w:r w:rsidRPr="00391C79">
        <w:rPr>
          <w:rFonts w:ascii="Century Schoolbook" w:hAnsi="Century Schoolbook"/>
          <w:b/>
          <w:u w:val="single"/>
        </w:rPr>
        <w:t>MOTIO</w:t>
      </w:r>
      <w:r>
        <w:rPr>
          <w:rFonts w:ascii="Century Schoolbook" w:hAnsi="Century Schoolbook"/>
          <w:b/>
          <w:u w:val="single"/>
        </w:rPr>
        <w:t xml:space="preserve">N </w:t>
      </w:r>
      <w:r w:rsidR="000A4348">
        <w:rPr>
          <w:rFonts w:ascii="Century Schoolbook" w:hAnsi="Century Schoolbook"/>
          <w:b/>
          <w:u w:val="single"/>
        </w:rPr>
        <w:t>FOR PROTECTIVE ORDER</w:t>
      </w:r>
      <w:r w:rsidRPr="00391C79">
        <w:rPr>
          <w:rFonts w:ascii="Century Schoolbook" w:hAnsi="Century Schoolbook"/>
          <w:b/>
          <w:u w:val="single"/>
        </w:rPr>
        <w:t xml:space="preserve"> </w:t>
      </w:r>
    </w:p>
    <w:p w14:paraId="08A8A1E8" w14:textId="77777777" w:rsidR="00CE5048" w:rsidRPr="00391C79" w:rsidRDefault="00CE5048" w:rsidP="00CE5048">
      <w:pPr>
        <w:pStyle w:val="PldgCaseStyle"/>
        <w:jc w:val="center"/>
        <w:rPr>
          <w:rFonts w:ascii="Century Schoolbook" w:hAnsi="Century Schoolbook"/>
        </w:rPr>
      </w:pPr>
    </w:p>
    <w:p w14:paraId="4857E5B2" w14:textId="3B2E7041" w:rsidR="00CE5048" w:rsidRDefault="000A4348" w:rsidP="000A4348">
      <w:pPr>
        <w:pStyle w:val="PldgCaseStyle"/>
        <w:tabs>
          <w:tab w:val="clear" w:pos="4680"/>
          <w:tab w:val="clear" w:pos="9360"/>
        </w:tabs>
        <w:spacing w:line="480" w:lineRule="auto"/>
        <w:rPr>
          <w:rFonts w:ascii="Century Schoolbook" w:hAnsi="Century Schoolbook"/>
        </w:rPr>
      </w:pPr>
      <w:r>
        <w:rPr>
          <w:rFonts w:ascii="Century Schoolbook" w:hAnsi="Century Schoolbook"/>
        </w:rPr>
        <w:tab/>
        <w:t>Plaintiffs, Charles Tinker, Individually and as Executor of the Estate of Thelma “Timmi” Tinker, et al., by counsel, move this Court pursuant to CR 26.03 for a protective order relieving Plaintiffs of any obligation to produce browser history, internet search history, URL logs, Google account data, and related digital date from Timmi and/or Charles Tinker’s electronic devices, as demanded by Defendants UofL Health-Louisville, Inc., University of Louisville Physicians, Inc., and UofL Health, Inc (“UofL Defendants”).</w:t>
      </w:r>
    </w:p>
    <w:p w14:paraId="1CDA5F34" w14:textId="2988CD15" w:rsidR="000A4348" w:rsidRPr="00A91034" w:rsidRDefault="000A4348" w:rsidP="00A91034">
      <w:pPr>
        <w:pStyle w:val="PldgCaseStyle"/>
        <w:tabs>
          <w:tab w:val="clear" w:pos="4680"/>
          <w:tab w:val="clear" w:pos="9360"/>
        </w:tabs>
        <w:spacing w:line="480" w:lineRule="auto"/>
        <w:jc w:val="center"/>
        <w:rPr>
          <w:rFonts w:ascii="Century Schoolbook" w:hAnsi="Century Schoolbook"/>
          <w:b/>
          <w:bCs w:val="0"/>
          <w:u w:val="single"/>
        </w:rPr>
      </w:pPr>
      <w:r w:rsidRPr="00A91034">
        <w:rPr>
          <w:rFonts w:ascii="Century Schoolbook" w:hAnsi="Century Schoolbook"/>
          <w:b/>
          <w:bCs w:val="0"/>
          <w:u w:val="single"/>
        </w:rPr>
        <w:t>PERTINENT BACKGROUND</w:t>
      </w:r>
    </w:p>
    <w:p w14:paraId="03C2E543" w14:textId="77777777" w:rsidR="00A91034" w:rsidRDefault="000A4348" w:rsidP="00A91034">
      <w:pPr>
        <w:pStyle w:val="PldgCaseStyle"/>
        <w:tabs>
          <w:tab w:val="clear" w:pos="4680"/>
          <w:tab w:val="clear" w:pos="9360"/>
        </w:tabs>
        <w:spacing w:line="480" w:lineRule="auto"/>
        <w:ind w:firstLine="720"/>
        <w:rPr>
          <w:rFonts w:ascii="Century Schoolbook" w:hAnsi="Century Schoolbook"/>
        </w:rPr>
      </w:pPr>
      <w:r>
        <w:rPr>
          <w:rFonts w:ascii="Century Schoolbook" w:hAnsi="Century Schoolbook"/>
        </w:rPr>
        <w:t xml:space="preserve">This medical malpractice action arises from Defendants’ failure to communicate the results of Timmi Tinker’s August 15, 2022 PET scan – a report </w:t>
      </w:r>
      <w:r>
        <w:rPr>
          <w:rFonts w:ascii="Century Schoolbook" w:hAnsi="Century Schoolbook"/>
        </w:rPr>
        <w:lastRenderedPageBreak/>
        <w:t>that was consistent with primary pulmonary neoplasm – for nearly 20 months, during which time Timmi’s lung cancer metastasized throughout her body. There is no documentary evidence that Dr. Gettis, nor anyone from Dr. Gettis’ practice ever communicated the PET scan results to Timmi.</w:t>
      </w:r>
      <w:r w:rsidR="002E4FBE">
        <w:rPr>
          <w:rStyle w:val="FootnoteReference"/>
          <w:rFonts w:ascii="Century Schoolbook" w:hAnsi="Century Schoolbook"/>
        </w:rPr>
        <w:footnoteReference w:id="1"/>
      </w:r>
      <w:r w:rsidR="002E4FBE">
        <w:rPr>
          <w:rFonts w:ascii="Century Schoolbook" w:hAnsi="Century Schoolbook"/>
        </w:rPr>
        <w:t xml:space="preserve"> On April 24, 2024, Timmi returned to see Dr. Gettis for her annual wellness visit. Hours after Timmi left her office, Dr. Gettis, for the first time, “acknowledged” the August 15, 2022. </w:t>
      </w:r>
    </w:p>
    <w:p w14:paraId="3733214C" w14:textId="4EE6B537" w:rsidR="002E4FBE" w:rsidRDefault="00A91034" w:rsidP="00A91034">
      <w:pPr>
        <w:pStyle w:val="PldgCaseStyle"/>
        <w:tabs>
          <w:tab w:val="clear" w:pos="4680"/>
          <w:tab w:val="clear" w:pos="9360"/>
        </w:tabs>
        <w:spacing w:line="480" w:lineRule="auto"/>
        <w:jc w:val="center"/>
        <w:rPr>
          <w:rFonts w:ascii="Century Schoolbook" w:hAnsi="Century Schoolbook"/>
        </w:rPr>
      </w:pPr>
      <w:r w:rsidRPr="00F83487">
        <w:rPr>
          <w:rFonts w:ascii="Century Schoolbook" w:hAnsi="Century Schoolbook"/>
          <w:noProof/>
        </w:rPr>
        <w:drawing>
          <wp:inline distT="0" distB="0" distL="0" distR="0" wp14:anchorId="456FA661" wp14:editId="674EA397">
            <wp:extent cx="4476750" cy="1009650"/>
            <wp:effectExtent l="19050" t="19050" r="19050" b="19050"/>
            <wp:docPr id="118579523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95238" name="Picture 1" descr="A black text on a white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476750" cy="1009650"/>
                    </a:xfrm>
                    <a:prstGeom prst="rect">
                      <a:avLst/>
                    </a:prstGeom>
                    <a:ln>
                      <a:solidFill>
                        <a:schemeClr val="tx1"/>
                      </a:solidFill>
                    </a:ln>
                  </pic:spPr>
                </pic:pic>
              </a:graphicData>
            </a:graphic>
          </wp:inline>
        </w:drawing>
      </w:r>
    </w:p>
    <w:p w14:paraId="5A76F436" w14:textId="3F912BC3" w:rsidR="000A4348" w:rsidRDefault="002E4FBE" w:rsidP="000A4348">
      <w:pPr>
        <w:pStyle w:val="PldgCaseStyle"/>
        <w:tabs>
          <w:tab w:val="clear" w:pos="4680"/>
          <w:tab w:val="clear" w:pos="9360"/>
        </w:tabs>
        <w:spacing w:line="480" w:lineRule="auto"/>
        <w:rPr>
          <w:rFonts w:ascii="Century Schoolbook" w:hAnsi="Century Schoolbook"/>
        </w:rPr>
      </w:pPr>
      <w:r>
        <w:rPr>
          <w:rFonts w:ascii="Century Schoolbook" w:hAnsi="Century Schoolbook"/>
        </w:rPr>
        <w:t>Even then, Timmi was not told about the PET scan results. On May 17, 2024, Timmi passed away, a mere eight days after being diagnosed with cancer.</w:t>
      </w:r>
    </w:p>
    <w:p w14:paraId="043A7D9C" w14:textId="76E194A3" w:rsidR="00A91034" w:rsidRDefault="00A91034" w:rsidP="000A4348">
      <w:pPr>
        <w:pStyle w:val="PldgCaseStyle"/>
        <w:tabs>
          <w:tab w:val="clear" w:pos="4680"/>
          <w:tab w:val="clear" w:pos="9360"/>
        </w:tabs>
        <w:spacing w:line="480" w:lineRule="auto"/>
        <w:rPr>
          <w:rFonts w:ascii="Century Schoolbook" w:hAnsi="Century Schoolbook"/>
        </w:rPr>
      </w:pPr>
      <w:r>
        <w:rPr>
          <w:rFonts w:ascii="Century Schoolbook" w:hAnsi="Century Schoolbook"/>
        </w:rPr>
        <w:tab/>
        <w:t>UofL Defendants have now served discovery demanding production of all browser history, internet search history, URL logs, and search engine activity from any device used by Timmi Tinker from July 2022 to May 2024, as well as all data associated with any Google account used by Timmi during that same time period, including Google Search history, Chrome browser history, account login logs, and related metadata.</w:t>
      </w:r>
      <w:r>
        <w:rPr>
          <w:rStyle w:val="FootnoteReference"/>
          <w:rFonts w:ascii="Century Schoolbook" w:hAnsi="Century Schoolbook"/>
        </w:rPr>
        <w:footnoteReference w:id="2"/>
      </w:r>
      <w:r>
        <w:rPr>
          <w:rFonts w:ascii="Century Schoolbook" w:hAnsi="Century Schoolbook"/>
        </w:rPr>
        <w:t xml:space="preserve"> In their May 20, 2026 letter, UofL Defendants assert these </w:t>
      </w:r>
      <w:r>
        <w:rPr>
          <w:rFonts w:ascii="Century Schoolbook" w:hAnsi="Century Schoolbook"/>
        </w:rPr>
        <w:lastRenderedPageBreak/>
        <w:t>requests are justified because the requested browser history, search activity, and URL data are relevant to Timmi’s conduct and knowledge insofar as they may be relevant to the claims that are the subject of this lawsuit.</w:t>
      </w:r>
      <w:r>
        <w:rPr>
          <w:rStyle w:val="FootnoteReference"/>
          <w:rFonts w:ascii="Century Schoolbook" w:hAnsi="Century Schoolbook"/>
        </w:rPr>
        <w:footnoteReference w:id="3"/>
      </w:r>
      <w:r>
        <w:rPr>
          <w:rFonts w:ascii="Century Schoolbook" w:hAnsi="Century Schoolbook"/>
        </w:rPr>
        <w:t xml:space="preserve"> Defendants have further proposed a neutral, limited forensic examination of relevant devices using Cellebrite or a similar forensic collection method.</w:t>
      </w:r>
    </w:p>
    <w:p w14:paraId="5202B61A" w14:textId="207B0077" w:rsidR="00A91034" w:rsidRDefault="00A91034" w:rsidP="000A4348">
      <w:pPr>
        <w:pStyle w:val="PldgCaseStyle"/>
        <w:tabs>
          <w:tab w:val="clear" w:pos="4680"/>
          <w:tab w:val="clear" w:pos="9360"/>
        </w:tabs>
        <w:spacing w:line="480" w:lineRule="auto"/>
        <w:rPr>
          <w:rFonts w:ascii="Century Schoolbook" w:hAnsi="Century Schoolbook"/>
        </w:rPr>
      </w:pPr>
      <w:r>
        <w:rPr>
          <w:rFonts w:ascii="Century Schoolbook" w:hAnsi="Century Schoolbook"/>
        </w:rPr>
        <w:tab/>
        <w:t xml:space="preserve">This Court should reject this overreach. UofL Defendants’ entire theory rests on a factual assumption they have not proven, and on the evidence in this case, cannot prove: that Timmi actually saw and read the PET scan report. </w:t>
      </w:r>
      <w:r w:rsidRPr="00A91034">
        <w:rPr>
          <w:rFonts w:ascii="Century Schoolbook" w:hAnsi="Century Schoolbook"/>
          <w:highlight w:val="yellow"/>
        </w:rPr>
        <w:t>Even if UofL Defendants could prove Timmi read the PET scan report, it still does matter, as Dr. Gettis testified herself that she does not expect patients to understand the results.</w:t>
      </w:r>
      <w:r>
        <w:rPr>
          <w:rFonts w:ascii="Century Schoolbook" w:hAnsi="Century Schoolbook"/>
        </w:rPr>
        <w:t xml:space="preserve"> Without that predicate, there is no basis whatsoever for rummaging through two years of a deceased patient’s private – and irrelevant – internet activity.</w:t>
      </w:r>
    </w:p>
    <w:p w14:paraId="4D86937A" w14:textId="302C3BF1" w:rsidR="00A91034" w:rsidRDefault="00A91034" w:rsidP="00A91034">
      <w:pPr>
        <w:pStyle w:val="PldgCaseStyle"/>
        <w:tabs>
          <w:tab w:val="clear" w:pos="4680"/>
          <w:tab w:val="clear" w:pos="9360"/>
        </w:tabs>
        <w:spacing w:line="480" w:lineRule="auto"/>
        <w:jc w:val="center"/>
        <w:rPr>
          <w:rFonts w:ascii="Century Schoolbook" w:hAnsi="Century Schoolbook"/>
          <w:b/>
          <w:bCs w:val="0"/>
          <w:u w:val="single"/>
        </w:rPr>
      </w:pPr>
      <w:r>
        <w:rPr>
          <w:rFonts w:ascii="Century Schoolbook" w:hAnsi="Century Schoolbook"/>
          <w:b/>
          <w:bCs w:val="0"/>
          <w:u w:val="single"/>
        </w:rPr>
        <w:t>ARGUMENT</w:t>
      </w:r>
    </w:p>
    <w:p w14:paraId="3E4F0DB8" w14:textId="216E1AE0" w:rsidR="00A91034" w:rsidRPr="003A0585" w:rsidRDefault="00A91034" w:rsidP="003A0585">
      <w:pPr>
        <w:pStyle w:val="PldgCaseStyle"/>
        <w:numPr>
          <w:ilvl w:val="0"/>
          <w:numId w:val="2"/>
        </w:numPr>
        <w:tabs>
          <w:tab w:val="clear" w:pos="4680"/>
          <w:tab w:val="clear" w:pos="9360"/>
        </w:tabs>
        <w:spacing w:after="240"/>
        <w:rPr>
          <w:rFonts w:ascii="Century Schoolbook" w:hAnsi="Century Schoolbook"/>
          <w:b/>
          <w:bCs w:val="0"/>
        </w:rPr>
      </w:pPr>
      <w:r w:rsidRPr="003A0585">
        <w:rPr>
          <w:rFonts w:ascii="Century Schoolbook" w:hAnsi="Century Schoolbook"/>
          <w:b/>
          <w:bCs w:val="0"/>
        </w:rPr>
        <w:t>DEFENDANTS HAVE NOT ESTABLISHED THE PREDICATE FOR THIS DISCOVERY</w:t>
      </w:r>
    </w:p>
    <w:p w14:paraId="4922CA92" w14:textId="12A74AAF" w:rsidR="00A91034" w:rsidRDefault="00A91034" w:rsidP="003A0585">
      <w:pPr>
        <w:pStyle w:val="PldgCaseStyle"/>
        <w:tabs>
          <w:tab w:val="clear" w:pos="4680"/>
          <w:tab w:val="clear" w:pos="9360"/>
        </w:tabs>
        <w:spacing w:line="480" w:lineRule="auto"/>
        <w:ind w:firstLine="720"/>
        <w:rPr>
          <w:rFonts w:ascii="Century Schoolbook" w:hAnsi="Century Schoolbook"/>
        </w:rPr>
      </w:pPr>
      <w:r>
        <w:rPr>
          <w:rFonts w:ascii="Century Schoolbook" w:hAnsi="Century Schoolbook"/>
        </w:rPr>
        <w:t>The discovery UofL Defendants seek is premised entirely on the theory that Timmi saw and read her PET scan results and then turned to the internet to research what they meant. The sole evidentiary foundation UofL Defendants point to is the electronic audit trail, which purportedly shows activity associated with Timmi’s MyChart account around the time of the PET scan (8/15/22).</w:t>
      </w:r>
      <w:r w:rsidR="008824A9">
        <w:rPr>
          <w:rFonts w:ascii="Century Schoolbook" w:hAnsi="Century Schoolbook"/>
        </w:rPr>
        <w:t xml:space="preserve"> Specifically, these entries: </w:t>
      </w:r>
    </w:p>
    <w:p w14:paraId="1F5894FF" w14:textId="745146E2" w:rsidR="008824A9" w:rsidRPr="00A91034" w:rsidRDefault="008824A9" w:rsidP="00A91034">
      <w:pPr>
        <w:pStyle w:val="PldgCaseStyle"/>
        <w:tabs>
          <w:tab w:val="clear" w:pos="4680"/>
          <w:tab w:val="clear" w:pos="9360"/>
        </w:tabs>
        <w:spacing w:line="480" w:lineRule="auto"/>
        <w:rPr>
          <w:rFonts w:ascii="Century Schoolbook" w:hAnsi="Century Schoolbook"/>
        </w:rPr>
      </w:pPr>
      <w:r w:rsidRPr="008824A9">
        <w:rPr>
          <w:rFonts w:ascii="Century Schoolbook" w:hAnsi="Century Schoolbook"/>
          <w:noProof/>
        </w:rPr>
        <w:lastRenderedPageBreak/>
        <w:drawing>
          <wp:inline distT="0" distB="0" distL="0" distR="0" wp14:anchorId="2094C502" wp14:editId="228BBEEA">
            <wp:extent cx="5943600" cy="1547495"/>
            <wp:effectExtent l="0" t="0" r="0" b="0"/>
            <wp:docPr id="143354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9530" name=""/>
                    <pic:cNvPicPr/>
                  </pic:nvPicPr>
                  <pic:blipFill>
                    <a:blip r:embed="rId9"/>
                    <a:stretch>
                      <a:fillRect/>
                    </a:stretch>
                  </pic:blipFill>
                  <pic:spPr>
                    <a:xfrm>
                      <a:off x="0" y="0"/>
                      <a:ext cx="5943600" cy="1547495"/>
                    </a:xfrm>
                    <a:prstGeom prst="rect">
                      <a:avLst/>
                    </a:prstGeom>
                  </pic:spPr>
                </pic:pic>
              </a:graphicData>
            </a:graphic>
          </wp:inline>
        </w:drawing>
      </w:r>
      <w:r>
        <w:rPr>
          <w:rStyle w:val="FootnoteReference"/>
          <w:rFonts w:ascii="Century Schoolbook" w:hAnsi="Century Schoolbook"/>
        </w:rPr>
        <w:footnoteReference w:id="4"/>
      </w:r>
    </w:p>
    <w:p w14:paraId="4ED04041" w14:textId="42BAC300" w:rsidR="003A0585" w:rsidRDefault="008824A9" w:rsidP="000A4348">
      <w:pPr>
        <w:pStyle w:val="PldgCaseStyle"/>
        <w:tabs>
          <w:tab w:val="clear" w:pos="4680"/>
          <w:tab w:val="clear" w:pos="9360"/>
        </w:tabs>
        <w:spacing w:line="480" w:lineRule="auto"/>
        <w:rPr>
          <w:rFonts w:ascii="Century Schoolbook" w:hAnsi="Century Schoolbook"/>
        </w:rPr>
      </w:pPr>
      <w:r>
        <w:rPr>
          <w:rFonts w:ascii="Century Schoolbook" w:hAnsi="Century Schoolbook"/>
        </w:rPr>
        <w:t>As an initial matter, UofL Defendants have offered no witness, nor expert, to interpret the audit trail data</w:t>
      </w:r>
      <w:r w:rsidR="003A0585">
        <w:rPr>
          <w:rFonts w:ascii="Century Schoolbook" w:hAnsi="Century Schoolbook"/>
        </w:rPr>
        <w:t>. So it is simply anyone’s guess as to what these entries actually tell us</w:t>
      </w:r>
      <w:r>
        <w:rPr>
          <w:rFonts w:ascii="Century Schoolbook" w:hAnsi="Century Schoolbook"/>
        </w:rPr>
        <w:t xml:space="preserve">. </w:t>
      </w:r>
      <w:r w:rsidR="003A0585">
        <w:rPr>
          <w:rFonts w:ascii="Century Schoolbook" w:hAnsi="Century Schoolbook"/>
        </w:rPr>
        <w:t>Further, no one can prove that it was Timmi who logged into her MyChart account at any given time.</w:t>
      </w:r>
      <w:r w:rsidR="00380BEE">
        <w:rPr>
          <w:rStyle w:val="FootnoteReference"/>
          <w:rFonts w:ascii="Century Schoolbook" w:hAnsi="Century Schoolbook"/>
        </w:rPr>
        <w:footnoteReference w:id="5"/>
      </w:r>
    </w:p>
    <w:p w14:paraId="7F55F93A" w14:textId="36895B8E" w:rsidR="00A91034" w:rsidRDefault="008824A9" w:rsidP="003A0585">
      <w:pPr>
        <w:pStyle w:val="PldgCaseStyle"/>
        <w:tabs>
          <w:tab w:val="clear" w:pos="4680"/>
          <w:tab w:val="clear" w:pos="9360"/>
        </w:tabs>
        <w:spacing w:line="480" w:lineRule="auto"/>
        <w:ind w:firstLine="720"/>
        <w:rPr>
          <w:rFonts w:ascii="Century Schoolbook" w:hAnsi="Century Schoolbook"/>
        </w:rPr>
      </w:pPr>
      <w:r>
        <w:rPr>
          <w:rFonts w:ascii="Century Schoolbook" w:hAnsi="Century Schoolbook"/>
        </w:rPr>
        <w:t xml:space="preserve">There’s an entry on August 18, 2022 at 4:26:11 PM that states under the “Event” header that “Order details viewed” and under the “Associated Data” column, it states: “Order ID Imaging Ordered on 08/08/22 – PET/CT BONE SKULL BASE TO MID THIGH.” But this entry does not </w:t>
      </w:r>
      <w:r w:rsidR="003A0585">
        <w:rPr>
          <w:rFonts w:ascii="Century Schoolbook" w:hAnsi="Century Schoolbook"/>
        </w:rPr>
        <w:t xml:space="preserve">prove </w:t>
      </w:r>
      <w:r>
        <w:rPr>
          <w:rFonts w:ascii="Century Schoolbook" w:hAnsi="Century Schoolbook"/>
        </w:rPr>
        <w:t xml:space="preserve">that Timmi looked at the PET scan </w:t>
      </w:r>
      <w:r w:rsidR="003A0585">
        <w:rPr>
          <w:rFonts w:ascii="Century Schoolbook" w:hAnsi="Century Schoolbook"/>
        </w:rPr>
        <w:t>report</w:t>
      </w:r>
      <w:r>
        <w:rPr>
          <w:rFonts w:ascii="Century Schoolbook" w:hAnsi="Century Schoolbook"/>
        </w:rPr>
        <w:t>.</w:t>
      </w:r>
      <w:r w:rsidR="003A0585">
        <w:rPr>
          <w:rFonts w:ascii="Century Schoolbook" w:hAnsi="Century Schoolbook"/>
        </w:rPr>
        <w:t xml:space="preserve"> On its face it </w:t>
      </w:r>
      <w:r w:rsidR="003A0585">
        <w:rPr>
          <w:rFonts w:ascii="Century Schoolbook" w:hAnsi="Century Schoolbook"/>
          <w:i/>
          <w:iCs/>
        </w:rPr>
        <w:t>might</w:t>
      </w:r>
      <w:r w:rsidR="003A0585">
        <w:rPr>
          <w:rFonts w:ascii="Century Schoolbook" w:hAnsi="Century Schoolbook"/>
        </w:rPr>
        <w:t xml:space="preserve"> suggest that on August 18, 2022 Timmi looked at the order for her to undergo imaging. Defendants are then likely to point to the entry on August 18, 2022 at 4:31:02 where under the “Event” column it states </w:t>
      </w:r>
      <w:r w:rsidR="003A0585">
        <w:rPr>
          <w:rFonts w:ascii="Century Schoolbook" w:hAnsi="Century Schoolbook"/>
        </w:rPr>
        <w:lastRenderedPageBreak/>
        <w:t xml:space="preserve">“Printing occurred in MyChart.” But under the “Associated Data” column header, it simply states “Web page name Test Details.” What does that even mean? UofL Defendants would have the Court believe that this is proof that Timmi “printed” the PET scan results. But </w:t>
      </w:r>
      <w:r w:rsidR="00380BEE">
        <w:rPr>
          <w:rFonts w:ascii="Century Schoolbook" w:hAnsi="Century Schoolbook"/>
        </w:rPr>
        <w:t>how can they say that? W</w:t>
      </w:r>
      <w:r w:rsidR="003A0585">
        <w:rPr>
          <w:rFonts w:ascii="Century Schoolbook" w:hAnsi="Century Schoolbook"/>
        </w:rPr>
        <w:t xml:space="preserve">hat test does this entry refer to? Are “test details” the same as a PET scan report? Or could it </w:t>
      </w:r>
      <w:r w:rsidR="00380BEE">
        <w:rPr>
          <w:rFonts w:ascii="Century Schoolbook" w:hAnsi="Century Schoolbook"/>
        </w:rPr>
        <w:t>refer to</w:t>
      </w:r>
      <w:r w:rsidR="003A0585">
        <w:rPr>
          <w:rFonts w:ascii="Century Schoolbook" w:hAnsi="Century Schoolbook"/>
        </w:rPr>
        <w:t xml:space="preserve"> details about the</w:t>
      </w:r>
      <w:r w:rsidR="00380BEE">
        <w:rPr>
          <w:rFonts w:ascii="Century Schoolbook" w:hAnsi="Century Schoolbook"/>
        </w:rPr>
        <w:t xml:space="preserve"> August 8, 2022</w:t>
      </w:r>
      <w:r w:rsidR="003A0585">
        <w:rPr>
          <w:rFonts w:ascii="Century Schoolbook" w:hAnsi="Century Schoolbook"/>
        </w:rPr>
        <w:t xml:space="preserve"> order for the August 15, 2022 PET scan</w:t>
      </w:r>
      <w:r w:rsidR="00380BEE">
        <w:rPr>
          <w:rFonts w:ascii="Century Schoolbook" w:hAnsi="Century Schoolbook"/>
        </w:rPr>
        <w:t xml:space="preserve"> test</w:t>
      </w:r>
      <w:r w:rsidR="003A0585">
        <w:rPr>
          <w:rFonts w:ascii="Century Schoolbook" w:hAnsi="Century Schoolbook"/>
        </w:rPr>
        <w:t xml:space="preserve">? </w:t>
      </w:r>
    </w:p>
    <w:p w14:paraId="24E6C8FD" w14:textId="71D37868" w:rsidR="00380BEE" w:rsidRDefault="00193D95" w:rsidP="003A0585">
      <w:pPr>
        <w:pStyle w:val="PldgCaseStyle"/>
        <w:tabs>
          <w:tab w:val="clear" w:pos="4680"/>
          <w:tab w:val="clear" w:pos="9360"/>
        </w:tabs>
        <w:spacing w:line="480" w:lineRule="auto"/>
        <w:ind w:firstLine="720"/>
        <w:rPr>
          <w:rFonts w:ascii="Century Schoolbook" w:hAnsi="Century Schoolbook"/>
        </w:rPr>
      </w:pPr>
      <w:r>
        <w:rPr>
          <w:rFonts w:ascii="Century Schoolbook" w:hAnsi="Century Schoolbook"/>
        </w:rPr>
        <w:t xml:space="preserve">The only thing the audit trail “proves” is that someone with Timmi’s MyChart login information logged into MyChart on August 18, 2022 and navigated the menus. Based on the evidence provided, and without additional information, </w:t>
      </w:r>
      <w:r>
        <w:rPr>
          <w:rFonts w:ascii="Century Schoolbook" w:hAnsi="Century Schoolbook"/>
          <w:b/>
          <w:bCs w:val="0"/>
          <w:u w:val="single"/>
        </w:rPr>
        <w:t>no one</w:t>
      </w:r>
      <w:r>
        <w:rPr>
          <w:rFonts w:ascii="Century Schoolbook" w:hAnsi="Century Schoolbook"/>
        </w:rPr>
        <w:t xml:space="preserve"> can testify with any degree of confidence what the user looked at when Timmi’s MyChart was accessed. A MyChart login event is equally consistent with any number of routine activities, including checking provider messages, reviewing prescription information, etc. </w:t>
      </w:r>
    </w:p>
    <w:p w14:paraId="35127F3C" w14:textId="370F2D17" w:rsidR="00193D95" w:rsidRDefault="00193D95" w:rsidP="003A0585">
      <w:pPr>
        <w:pStyle w:val="PldgCaseStyle"/>
        <w:tabs>
          <w:tab w:val="clear" w:pos="4680"/>
          <w:tab w:val="clear" w:pos="9360"/>
        </w:tabs>
        <w:spacing w:line="480" w:lineRule="auto"/>
        <w:ind w:firstLine="720"/>
        <w:rPr>
          <w:rFonts w:ascii="Century Schoolbook" w:hAnsi="Century Schoolbook"/>
        </w:rPr>
      </w:pPr>
      <w:r>
        <w:rPr>
          <w:rFonts w:ascii="Century Schoolbook" w:hAnsi="Century Schoolbook"/>
        </w:rPr>
        <w:t>Without a threshold showing that Timmi actually opened the PET scan report and read its contents, there is no logical connection between the requested discovery and any issue in this case. CR 26.02 limits discovery to matter relevant to the subject of the pending action. UofL Defendants have not met their burden; they have only asserted relevance based on a speculative and unproven assumption.</w:t>
      </w:r>
    </w:p>
    <w:p w14:paraId="25EAB0BF" w14:textId="7FCB84EE" w:rsidR="000C7F9B" w:rsidRDefault="000C7F9B" w:rsidP="000C7F9B">
      <w:pPr>
        <w:pStyle w:val="PldgCaseStyle"/>
        <w:numPr>
          <w:ilvl w:val="0"/>
          <w:numId w:val="2"/>
        </w:numPr>
        <w:tabs>
          <w:tab w:val="clear" w:pos="4680"/>
          <w:tab w:val="clear" w:pos="9360"/>
        </w:tabs>
        <w:spacing w:line="480" w:lineRule="auto"/>
        <w:rPr>
          <w:rFonts w:ascii="Century Schoolbook" w:hAnsi="Century Schoolbook"/>
        </w:rPr>
      </w:pPr>
      <w:r>
        <w:rPr>
          <w:rFonts w:ascii="Century Schoolbook" w:hAnsi="Century Schoolbook"/>
        </w:rPr>
        <w:t>EVEN ACCEPTING DEFENDANTS’ PREMISE, THE REQUESTED DISCOVERY IS IRRELEVANT</w:t>
      </w:r>
    </w:p>
    <w:p w14:paraId="6D2BFFF5" w14:textId="628FB760" w:rsidR="000C7F9B" w:rsidRPr="000C7F9B" w:rsidRDefault="000C7F9B" w:rsidP="000C7F9B">
      <w:pPr>
        <w:pStyle w:val="PldgCaseStyle"/>
        <w:tabs>
          <w:tab w:val="clear" w:pos="4680"/>
          <w:tab w:val="clear" w:pos="9360"/>
        </w:tabs>
        <w:spacing w:line="480" w:lineRule="auto"/>
        <w:ind w:firstLine="720"/>
        <w:rPr>
          <w:rFonts w:ascii="Century Schoolbook" w:hAnsi="Century Schoolbook"/>
        </w:rPr>
      </w:pPr>
      <w:r>
        <w:rPr>
          <w:rFonts w:ascii="Century Schoolbook" w:hAnsi="Century Schoolbook"/>
        </w:rPr>
        <w:t xml:space="preserve">Assuming </w:t>
      </w:r>
      <w:r>
        <w:rPr>
          <w:rFonts w:ascii="Century Schoolbook" w:hAnsi="Century Schoolbook"/>
          <w:i/>
          <w:iCs/>
        </w:rPr>
        <w:t>arguendo</w:t>
      </w:r>
      <w:r>
        <w:rPr>
          <w:rFonts w:ascii="Century Schoolbook" w:hAnsi="Century Schoolbook"/>
        </w:rPr>
        <w:t xml:space="preserve">, UofL Defendants established that Timmi looked at, and even printed the PET scan report in August 2022, the requested discovery is still </w:t>
      </w:r>
      <w:r>
        <w:rPr>
          <w:rFonts w:ascii="Century Schoolbook" w:hAnsi="Century Schoolbook"/>
        </w:rPr>
        <w:lastRenderedPageBreak/>
        <w:t>irrelevant. Not only have UofL Defendants failed to establish that Timmi had a duty to review and interpret her own medical records and diagnostic testing, but Dr. Gettis testified that she would never assume that any patient – regardless of education or background – understood a PET scan result. When asked whether she would expert any of her patients to be able to understand and interpret a PET scan report, Dr. Gettis stated: “[n]o, I would never assume that someone is able to completely interpret their PET scan results or any result, no matter what their level of education is, because that’s not my scope of practice. I’m a internist, not a oncologist or a radiologist. I would have [the patient] follow up with the specialist for that particular interpretation because that’s under their scope of practice.”</w:t>
      </w:r>
      <w:r>
        <w:rPr>
          <w:rStyle w:val="FootnoteReference"/>
          <w:rFonts w:ascii="Century Schoolbook" w:hAnsi="Century Schoolbook"/>
        </w:rPr>
        <w:footnoteReference w:id="6"/>
      </w:r>
      <w:r>
        <w:rPr>
          <w:rFonts w:ascii="Century Schoolbook" w:hAnsi="Century Schoolbook"/>
        </w:rPr>
        <w:t xml:space="preserve"> </w:t>
      </w:r>
    </w:p>
    <w:p w14:paraId="50572FFF" w14:textId="77777777" w:rsidR="000A4348" w:rsidRPr="00391C79" w:rsidRDefault="000A4348" w:rsidP="00CE5048">
      <w:pPr>
        <w:pStyle w:val="PldgCaseStyle"/>
        <w:rPr>
          <w:rFonts w:ascii="Century Schoolbook" w:hAnsi="Century Schoolbook"/>
        </w:rPr>
      </w:pPr>
    </w:p>
    <w:p w14:paraId="6F13C224" w14:textId="77777777" w:rsidR="00CE5048" w:rsidRPr="00391C79" w:rsidRDefault="00CE5048" w:rsidP="00CE5048">
      <w:pPr>
        <w:rPr>
          <w:bCs/>
        </w:rPr>
      </w:pPr>
      <w:r w:rsidRPr="00391C79">
        <w:rPr>
          <w:bCs/>
          <w:highlight w:val="yellow"/>
        </w:rPr>
        <w:t>[INCLUDE FOR DISCOVERY DISPUTE – CHECK LOCAL RULES IF APPLICABLE TO CASE] The signature below certifies that counsel have conferred with opposing counsel that they are unable to reconcile their differences and that all extrajudicial means have otherwise been exhausted in an effort to reconcile the differences with opposing counsel.</w:t>
      </w:r>
    </w:p>
    <w:p w14:paraId="640BCF2B" w14:textId="77777777" w:rsidR="00CE5048" w:rsidRDefault="00CE5048" w:rsidP="00CE5048">
      <w:pPr>
        <w:rPr>
          <w:bCs/>
        </w:rPr>
      </w:pPr>
    </w:p>
    <w:p w14:paraId="25209091" w14:textId="77777777" w:rsidR="00CE5048" w:rsidRDefault="00CE5048" w:rsidP="00CE5048">
      <w:pPr>
        <w:spacing w:line="240" w:lineRule="auto"/>
        <w:rPr>
          <w:bCs/>
        </w:rPr>
      </w:pPr>
    </w:p>
    <w:p w14:paraId="7686319B" w14:textId="77777777" w:rsidR="00CE5048" w:rsidRPr="00712829" w:rsidRDefault="00CE5048" w:rsidP="00CE5048">
      <w:pPr>
        <w:spacing w:line="240" w:lineRule="auto"/>
        <w:rPr>
          <w:bCs/>
        </w:rPr>
      </w:pPr>
    </w:p>
    <w:p w14:paraId="2E3326D0" w14:textId="77777777" w:rsidR="00CE5048" w:rsidRPr="00BE4DD4" w:rsidRDefault="00CE5048" w:rsidP="00CE5048">
      <w:pPr>
        <w:keepNext/>
        <w:keepLines/>
        <w:suppressAutoHyphens/>
        <w:spacing w:line="240" w:lineRule="auto"/>
        <w:ind w:left="4320"/>
        <w:jc w:val="left"/>
        <w:rPr>
          <w:lang w:val="en-CA"/>
        </w:rPr>
      </w:pPr>
      <w:r w:rsidRPr="00BE4DD4">
        <w:rPr>
          <w:lang w:val="en-CA"/>
        </w:rPr>
        <w:lastRenderedPageBreak/>
        <w:t>Respectfully submitted,</w:t>
      </w:r>
    </w:p>
    <w:p w14:paraId="7B64B640" w14:textId="77777777" w:rsidR="00CE5048" w:rsidRPr="007A77FE" w:rsidRDefault="00CE5048" w:rsidP="00CE5048">
      <w:pPr>
        <w:keepNext/>
        <w:keepLines/>
        <w:spacing w:line="240" w:lineRule="auto"/>
        <w:ind w:left="5130" w:firstLine="0"/>
        <w:rPr>
          <w:sz w:val="16"/>
          <w:szCs w:val="16"/>
          <w:lang w:val="en-CA"/>
        </w:rPr>
      </w:pPr>
    </w:p>
    <w:p w14:paraId="61B0BA65" w14:textId="730D218A" w:rsidR="00CE5048" w:rsidRPr="00EA6D2E" w:rsidRDefault="00CE5048" w:rsidP="00CE5048">
      <w:pPr>
        <w:keepNext/>
        <w:keepLines/>
        <w:spacing w:line="240" w:lineRule="auto"/>
        <w:ind w:left="5040" w:firstLine="0"/>
        <w:rPr>
          <w:i/>
          <w:iCs/>
          <w:u w:val="single"/>
          <w:lang w:val="en-CA"/>
        </w:rPr>
      </w:pPr>
      <w:r w:rsidRPr="00EA6D2E">
        <w:rPr>
          <w:i/>
          <w:iCs/>
          <w:u w:val="single"/>
          <w:lang w:val="en-CA"/>
        </w:rPr>
        <w:t xml:space="preserve">/s/ </w:t>
      </w:r>
      <w:r>
        <w:rPr>
          <w:i/>
          <w:iCs/>
          <w:u w:val="single"/>
          <w:lang w:val="en-CA"/>
        </w:rPr>
        <w:tab/>
      </w:r>
      <w:r>
        <w:rPr>
          <w:i/>
          <w:iCs/>
          <w:u w:val="single"/>
          <w:lang w:val="en-CA"/>
        </w:rPr>
        <w:tab/>
      </w:r>
      <w:r>
        <w:rPr>
          <w:i/>
          <w:iCs/>
          <w:u w:val="single"/>
          <w:lang w:val="en-CA"/>
        </w:rPr>
        <w:tab/>
      </w:r>
      <w:r>
        <w:rPr>
          <w:i/>
          <w:iCs/>
          <w:u w:val="single"/>
          <w:lang w:val="en-CA"/>
        </w:rPr>
        <w:tab/>
      </w:r>
      <w:r>
        <w:rPr>
          <w:i/>
          <w:iCs/>
          <w:u w:val="single"/>
          <w:lang w:val="en-CA"/>
        </w:rPr>
        <w:tab/>
      </w:r>
    </w:p>
    <w:p w14:paraId="53EBAC5A" w14:textId="77777777" w:rsidR="00CE5048" w:rsidRPr="00BE4DD4" w:rsidRDefault="00CE5048" w:rsidP="00CE5048">
      <w:pPr>
        <w:keepNext/>
        <w:keepLines/>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133FD59C" w14:textId="77777777" w:rsidR="00CE5048" w:rsidRPr="00BE4DD4" w:rsidRDefault="00CE5048" w:rsidP="00CE5048">
      <w:pPr>
        <w:keepNext/>
        <w:keepLines/>
        <w:suppressAutoHyphens/>
        <w:spacing w:line="240" w:lineRule="auto"/>
        <w:ind w:left="5040" w:firstLine="0"/>
        <w:jc w:val="left"/>
        <w:rPr>
          <w:color w:val="000000"/>
        </w:rPr>
      </w:pPr>
      <w:r w:rsidRPr="00BE4DD4">
        <w:rPr>
          <w:color w:val="000000"/>
        </w:rPr>
        <w:t>Sheldon L. Haden (KBA 88876)</w:t>
      </w:r>
    </w:p>
    <w:p w14:paraId="12F27E24" w14:textId="77777777" w:rsidR="00CE5048" w:rsidRPr="00BE4DD4" w:rsidRDefault="00CE5048" w:rsidP="00CE5048">
      <w:pPr>
        <w:keepNext/>
        <w:keepLines/>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7BDDF4F4" w14:textId="77777777" w:rsidR="00CE5048" w:rsidRPr="00BE4DD4" w:rsidRDefault="00CE5048" w:rsidP="00CE5048">
      <w:pPr>
        <w:keepNext/>
        <w:keepLines/>
        <w:suppressAutoHyphens/>
        <w:spacing w:line="240" w:lineRule="auto"/>
        <w:ind w:left="5040" w:firstLine="0"/>
        <w:jc w:val="left"/>
        <w:rPr>
          <w:color w:val="000000"/>
        </w:rPr>
      </w:pPr>
      <w:r w:rsidRPr="00BE4DD4">
        <w:rPr>
          <w:color w:val="000000"/>
        </w:rPr>
        <w:t>Chancellor R. Peterson (KBA 101018)</w:t>
      </w:r>
    </w:p>
    <w:p w14:paraId="0D0B3898" w14:textId="77777777" w:rsidR="00CE5048" w:rsidRPr="00BE4DD4" w:rsidRDefault="00CE5048" w:rsidP="00CE5048">
      <w:pPr>
        <w:keepNext/>
        <w:keepLines/>
        <w:suppressAutoHyphens/>
        <w:spacing w:line="240" w:lineRule="auto"/>
        <w:ind w:left="5040" w:firstLine="0"/>
        <w:jc w:val="left"/>
        <w:rPr>
          <w:smallCaps/>
          <w:color w:val="000000"/>
        </w:rPr>
      </w:pPr>
      <w:r w:rsidRPr="00BE4DD4">
        <w:rPr>
          <w:smallCaps/>
          <w:color w:val="000000"/>
        </w:rPr>
        <w:t>Oldfather Law Firm</w:t>
      </w:r>
    </w:p>
    <w:p w14:paraId="0286CDC1" w14:textId="77777777" w:rsidR="00CE5048" w:rsidRPr="00BE4DD4" w:rsidRDefault="00CE5048" w:rsidP="00CE5048">
      <w:pPr>
        <w:keepNext/>
        <w:keepLines/>
        <w:suppressAutoHyphens/>
        <w:spacing w:line="240" w:lineRule="auto"/>
        <w:ind w:left="5040" w:firstLine="0"/>
        <w:jc w:val="left"/>
        <w:rPr>
          <w:color w:val="000000"/>
        </w:rPr>
      </w:pPr>
      <w:r w:rsidRPr="00BE4DD4">
        <w:rPr>
          <w:color w:val="000000"/>
        </w:rPr>
        <w:t>1330 South Third Street</w:t>
      </w:r>
    </w:p>
    <w:p w14:paraId="089010E0" w14:textId="77777777" w:rsidR="00CE5048" w:rsidRPr="00014CC0" w:rsidRDefault="00CE5048" w:rsidP="00CE5048">
      <w:pPr>
        <w:keepNext/>
        <w:keepLines/>
        <w:suppressAutoHyphens/>
        <w:spacing w:line="240" w:lineRule="auto"/>
        <w:ind w:left="5040" w:firstLine="0"/>
        <w:jc w:val="left"/>
        <w:rPr>
          <w:color w:val="000000"/>
        </w:rPr>
      </w:pPr>
      <w:r w:rsidRPr="00014CC0">
        <w:rPr>
          <w:color w:val="000000"/>
        </w:rPr>
        <w:t>Louisville, KY  40208</w:t>
      </w:r>
    </w:p>
    <w:p w14:paraId="19E417DA" w14:textId="77777777" w:rsidR="00CE5048" w:rsidRPr="00014CC0" w:rsidRDefault="00CE5048" w:rsidP="00CE5048">
      <w:pPr>
        <w:keepNext/>
        <w:keepLines/>
        <w:suppressAutoHyphens/>
        <w:spacing w:line="240" w:lineRule="auto"/>
        <w:ind w:left="5040" w:firstLine="0"/>
        <w:jc w:val="left"/>
        <w:rPr>
          <w:color w:val="000000"/>
        </w:rPr>
      </w:pPr>
      <w:r w:rsidRPr="00014CC0">
        <w:rPr>
          <w:color w:val="000000"/>
        </w:rPr>
        <w:t>(502) 637-7200</w:t>
      </w:r>
    </w:p>
    <w:p w14:paraId="5E73D2B0" w14:textId="77777777" w:rsidR="00CE5048" w:rsidRPr="00014CC0" w:rsidRDefault="00CE5048" w:rsidP="00CE5048">
      <w:pPr>
        <w:keepNext/>
        <w:keepLines/>
        <w:suppressAutoHyphens/>
        <w:spacing w:line="240" w:lineRule="auto"/>
        <w:ind w:left="5040" w:firstLine="0"/>
        <w:jc w:val="left"/>
        <w:rPr>
          <w:color w:val="000000"/>
        </w:rPr>
      </w:pPr>
      <w:r w:rsidRPr="00014CC0">
        <w:rPr>
          <w:color w:val="000000"/>
        </w:rPr>
        <w:t>aoldfather@oldfather.com</w:t>
      </w:r>
      <w:r w:rsidRPr="00014CC0">
        <w:rPr>
          <w:color w:val="000000"/>
        </w:rPr>
        <w:br/>
        <w:t>shaden@oldfather.com</w:t>
      </w:r>
    </w:p>
    <w:p w14:paraId="1C6685FD" w14:textId="77777777" w:rsidR="00CE5048" w:rsidRPr="00014CC0" w:rsidRDefault="00CE5048" w:rsidP="00CE5048">
      <w:pPr>
        <w:keepNext/>
        <w:keepLines/>
        <w:suppressAutoHyphens/>
        <w:spacing w:line="240" w:lineRule="auto"/>
        <w:ind w:left="5040" w:firstLine="0"/>
        <w:jc w:val="left"/>
        <w:rPr>
          <w:color w:val="000000"/>
        </w:rPr>
      </w:pPr>
      <w:r w:rsidRPr="00014CC0">
        <w:rPr>
          <w:color w:val="000000"/>
        </w:rPr>
        <w:t>mhasken@oldfather.com</w:t>
      </w:r>
      <w:r w:rsidRPr="00014CC0">
        <w:rPr>
          <w:color w:val="000000"/>
        </w:rPr>
        <w:br/>
        <w:t>cpeterson@oldfather.com</w:t>
      </w:r>
    </w:p>
    <w:p w14:paraId="242F0730" w14:textId="77777777" w:rsidR="00CE5048" w:rsidRDefault="00CE5048" w:rsidP="00CE5048">
      <w:pPr>
        <w:keepNext/>
        <w:keepLines/>
        <w:suppressAutoHyphens/>
        <w:spacing w:line="240" w:lineRule="auto"/>
        <w:ind w:left="5040" w:firstLine="0"/>
        <w:jc w:val="left"/>
        <w:rPr>
          <w:i/>
          <w:color w:val="000000"/>
        </w:rPr>
      </w:pPr>
      <w:r w:rsidRPr="00BE4DD4">
        <w:rPr>
          <w:i/>
          <w:color w:val="000000"/>
        </w:rPr>
        <w:t>Counsel for Plaintiff</w:t>
      </w:r>
      <w:r>
        <w:rPr>
          <w:i/>
          <w:color w:val="000000"/>
        </w:rPr>
        <w:t>s</w:t>
      </w:r>
    </w:p>
    <w:p w14:paraId="3B3392D5" w14:textId="77777777" w:rsidR="00CE5048" w:rsidRPr="007A77FE" w:rsidRDefault="00CE5048" w:rsidP="00CE5048">
      <w:pPr>
        <w:widowControl w:val="0"/>
        <w:suppressAutoHyphens/>
        <w:spacing w:line="240" w:lineRule="auto"/>
        <w:jc w:val="left"/>
        <w:rPr>
          <w:iCs/>
          <w:sz w:val="16"/>
          <w:szCs w:val="16"/>
        </w:rPr>
      </w:pPr>
    </w:p>
    <w:p w14:paraId="4C10A559" w14:textId="77777777" w:rsidR="00E025BA" w:rsidRDefault="00E025BA">
      <w:pPr>
        <w:spacing w:line="240" w:lineRule="auto"/>
        <w:ind w:firstLine="0"/>
        <w:jc w:val="left"/>
        <w:rPr>
          <w:rFonts w:eastAsiaTheme="minorHAnsi" w:cstheme="minorBidi"/>
          <w:b/>
          <w:bCs/>
          <w:u w:val="single"/>
          <w14:ligatures w14:val="none"/>
        </w:rPr>
      </w:pPr>
      <w:r>
        <w:rPr>
          <w:rFonts w:eastAsiaTheme="minorHAnsi" w:cstheme="minorBidi"/>
          <w:b/>
          <w:bCs/>
          <w:u w:val="single"/>
          <w14:ligatures w14:val="none"/>
        </w:rPr>
        <w:br w:type="page"/>
      </w:r>
    </w:p>
    <w:p w14:paraId="4494B96A" w14:textId="2F7F91FF" w:rsidR="00CE5048" w:rsidRPr="0083506F" w:rsidRDefault="00CE5048" w:rsidP="00CE5048">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lastRenderedPageBreak/>
        <w:t>CERTIFICATE OF SERVICE</w:t>
      </w:r>
    </w:p>
    <w:p w14:paraId="1899EEA7" w14:textId="1696E681" w:rsidR="00CE5048" w:rsidRDefault="00CE5048" w:rsidP="00CE5048">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 xml:space="preserve">The above signature certifies that, on </w:t>
      </w:r>
      <w:r>
        <w:rPr>
          <w:rFonts w:eastAsiaTheme="minorHAnsi" w:cstheme="minorBidi"/>
          <w:szCs w:val="22"/>
          <w14:ligatures w14:val="none"/>
        </w:rPr>
        <w:t>________</w:t>
      </w:r>
      <w:r w:rsidRPr="0083506F">
        <w:rPr>
          <w:rFonts w:eastAsiaTheme="minorHAnsi" w:cstheme="minorBidi"/>
          <w:szCs w:val="22"/>
          <w14:ligatures w14:val="none"/>
        </w:rPr>
        <w:t>, 202</w:t>
      </w:r>
      <w:r w:rsidR="00014CC0">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3ECFF720" w14:textId="77777777" w:rsidR="00E025BA" w:rsidRDefault="00E025BA" w:rsidP="00CE5048">
      <w:pPr>
        <w:keepNext/>
        <w:keepLines/>
        <w:spacing w:line="240" w:lineRule="auto"/>
        <w:jc w:val="left"/>
        <w:rPr>
          <w:rFonts w:eastAsiaTheme="minorHAnsi" w:cstheme="minorBidi"/>
          <w:szCs w:val="22"/>
          <w14:ligatures w14:val="non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E025BA" w:rsidRPr="00B55872" w14:paraId="0E9A56D4" w14:textId="77777777" w:rsidTr="00D5069D">
        <w:tc>
          <w:tcPr>
            <w:tcW w:w="4860" w:type="dxa"/>
          </w:tcPr>
          <w:p w14:paraId="44EE2A7C" w14:textId="12A52606" w:rsidR="003F487F" w:rsidRDefault="003F487F" w:rsidP="00D5069D">
            <w:pPr>
              <w:keepNext/>
              <w:keepLines/>
              <w:spacing w:line="240" w:lineRule="auto"/>
              <w:ind w:firstLine="0"/>
              <w:jc w:val="left"/>
              <w:rPr>
                <w:rFonts w:eastAsia="Calibri"/>
              </w:rPr>
            </w:pPr>
            <w:r>
              <w:rPr>
                <w:rFonts w:eastAsia="Calibri"/>
              </w:rPr>
              <w:t>Craig L. Johnson</w:t>
            </w:r>
          </w:p>
          <w:p w14:paraId="6FA12119" w14:textId="79E44313" w:rsidR="00D5069D" w:rsidRPr="00B55872" w:rsidRDefault="00D5069D" w:rsidP="00D5069D">
            <w:pPr>
              <w:keepNext/>
              <w:keepLines/>
              <w:spacing w:line="240" w:lineRule="auto"/>
              <w:ind w:firstLine="0"/>
              <w:jc w:val="left"/>
              <w:rPr>
                <w:rFonts w:eastAsia="Calibri"/>
              </w:rPr>
            </w:pPr>
            <w:r>
              <w:rPr>
                <w:rFonts w:eastAsia="Calibri"/>
              </w:rPr>
              <w:t>Bennett Z. Tuleja</w:t>
            </w:r>
          </w:p>
          <w:p w14:paraId="137FB6BE" w14:textId="77777777" w:rsidR="00D5069D" w:rsidRPr="00B55872" w:rsidRDefault="00D5069D" w:rsidP="00D5069D">
            <w:pPr>
              <w:keepNext/>
              <w:keepLines/>
              <w:spacing w:line="240" w:lineRule="auto"/>
              <w:ind w:firstLine="0"/>
              <w:jc w:val="left"/>
              <w:rPr>
                <w:rFonts w:eastAsia="Calibri"/>
                <w:smallCaps/>
              </w:rPr>
            </w:pPr>
            <w:r w:rsidRPr="00B55872">
              <w:rPr>
                <w:rFonts w:eastAsia="Calibri"/>
                <w:smallCaps/>
              </w:rPr>
              <w:t>Steptoe &amp; Johnson PLLC</w:t>
            </w:r>
          </w:p>
          <w:p w14:paraId="259257D7" w14:textId="77777777" w:rsidR="00D5069D" w:rsidRPr="00B55872" w:rsidRDefault="00D5069D" w:rsidP="00D5069D">
            <w:pPr>
              <w:keepNext/>
              <w:keepLines/>
              <w:spacing w:line="240" w:lineRule="auto"/>
              <w:ind w:firstLine="0"/>
              <w:jc w:val="left"/>
              <w:rPr>
                <w:rFonts w:eastAsia="Calibri"/>
              </w:rPr>
            </w:pPr>
            <w:r>
              <w:rPr>
                <w:rFonts w:eastAsia="Calibri"/>
              </w:rPr>
              <w:t>101 South Fifth Street, Suite 3200</w:t>
            </w:r>
          </w:p>
          <w:p w14:paraId="7A408B26" w14:textId="77777777" w:rsidR="00D5069D" w:rsidRPr="00B55872" w:rsidRDefault="00D5069D" w:rsidP="00D5069D">
            <w:pPr>
              <w:keepNext/>
              <w:keepLines/>
              <w:spacing w:line="240" w:lineRule="auto"/>
              <w:ind w:firstLine="0"/>
              <w:jc w:val="left"/>
              <w:rPr>
                <w:rFonts w:eastAsia="Calibri"/>
              </w:rPr>
            </w:pPr>
            <w:r w:rsidRPr="00B55872">
              <w:rPr>
                <w:rFonts w:eastAsia="Calibri"/>
              </w:rPr>
              <w:t>Louisville, KY 402</w:t>
            </w:r>
            <w:r>
              <w:rPr>
                <w:rFonts w:eastAsia="Calibri"/>
              </w:rPr>
              <w:t>02</w:t>
            </w:r>
          </w:p>
          <w:p w14:paraId="19272BEA" w14:textId="77777777" w:rsidR="00D5069D" w:rsidRPr="00B55872" w:rsidRDefault="00D5069D" w:rsidP="00D5069D">
            <w:pPr>
              <w:keepNext/>
              <w:keepLines/>
              <w:spacing w:line="240" w:lineRule="auto"/>
              <w:ind w:firstLine="0"/>
              <w:jc w:val="left"/>
              <w:rPr>
                <w:rFonts w:eastAsia="Calibri"/>
              </w:rPr>
            </w:pPr>
            <w:r w:rsidRPr="00B55872">
              <w:rPr>
                <w:rFonts w:eastAsia="Calibri"/>
              </w:rPr>
              <w:t>(502) 423-2060</w:t>
            </w:r>
          </w:p>
          <w:p w14:paraId="549540C0" w14:textId="77777777" w:rsidR="00D5069D" w:rsidRDefault="00D5069D" w:rsidP="00D5069D">
            <w:pPr>
              <w:keepNext/>
              <w:keepLines/>
              <w:spacing w:line="240" w:lineRule="auto"/>
              <w:ind w:firstLine="0"/>
              <w:jc w:val="left"/>
              <w:rPr>
                <w:rFonts w:eastAsia="Calibri"/>
              </w:rPr>
            </w:pPr>
            <w:r w:rsidRPr="00B06ACD">
              <w:rPr>
                <w:rFonts w:eastAsia="Calibri"/>
              </w:rPr>
              <w:t>craig.johnson@steptoe-johnson.com</w:t>
            </w:r>
          </w:p>
          <w:p w14:paraId="7CE1DCBD" w14:textId="77777777" w:rsidR="00D5069D" w:rsidRPr="00B55872" w:rsidRDefault="00D5069D" w:rsidP="00D5069D">
            <w:pPr>
              <w:keepNext/>
              <w:keepLines/>
              <w:spacing w:line="240" w:lineRule="auto"/>
              <w:ind w:firstLine="0"/>
              <w:jc w:val="left"/>
              <w:rPr>
                <w:rFonts w:eastAsia="Calibri"/>
              </w:rPr>
            </w:pPr>
            <w:r>
              <w:rPr>
                <w:rFonts w:eastAsia="Calibri"/>
              </w:rPr>
              <w:t>bennett.teluja@steptoe-johnson.com</w:t>
            </w:r>
          </w:p>
          <w:p w14:paraId="7FDE3A70" w14:textId="77777777" w:rsidR="00D5069D" w:rsidRPr="00B55872" w:rsidRDefault="00D5069D" w:rsidP="00D5069D">
            <w:pPr>
              <w:keepNext/>
              <w:keepLines/>
              <w:spacing w:line="240" w:lineRule="auto"/>
              <w:ind w:firstLine="0"/>
              <w:jc w:val="left"/>
              <w:rPr>
                <w:rFonts w:eastAsia="Calibri"/>
                <w:i/>
                <w:iCs/>
              </w:rPr>
            </w:pPr>
            <w:r w:rsidRPr="00B55872">
              <w:rPr>
                <w:rFonts w:eastAsia="Calibri"/>
                <w:i/>
                <w:iCs/>
              </w:rPr>
              <w:t>Counsel for Defendant, Robert Aria, M.D.</w:t>
            </w:r>
          </w:p>
          <w:p w14:paraId="2C5080AD" w14:textId="77777777" w:rsidR="00E025BA" w:rsidRPr="00B55872" w:rsidRDefault="00E025BA" w:rsidP="00625B85">
            <w:pPr>
              <w:keepNext/>
              <w:keepLines/>
              <w:spacing w:line="240" w:lineRule="auto"/>
              <w:ind w:firstLine="0"/>
              <w:jc w:val="left"/>
              <w:rPr>
                <w:rFonts w:eastAsia="Calibri"/>
              </w:rPr>
            </w:pPr>
          </w:p>
        </w:tc>
        <w:tc>
          <w:tcPr>
            <w:tcW w:w="4490" w:type="dxa"/>
          </w:tcPr>
          <w:p w14:paraId="27652678" w14:textId="77777777" w:rsidR="00E025BA" w:rsidRDefault="00E025BA" w:rsidP="00625B85">
            <w:pPr>
              <w:keepNext/>
              <w:keepLines/>
              <w:spacing w:line="240" w:lineRule="auto"/>
              <w:ind w:firstLine="0"/>
              <w:jc w:val="left"/>
              <w:rPr>
                <w:rFonts w:eastAsia="Calibri"/>
              </w:rPr>
            </w:pPr>
            <w:r w:rsidRPr="00B55872">
              <w:rPr>
                <w:rFonts w:eastAsia="Calibri"/>
              </w:rPr>
              <w:t>Katherine Kerns Vesely</w:t>
            </w:r>
          </w:p>
          <w:p w14:paraId="6E819738" w14:textId="77777777" w:rsidR="00E025BA" w:rsidRPr="00B55872" w:rsidRDefault="00E025BA" w:rsidP="00625B85">
            <w:pPr>
              <w:keepNext/>
              <w:keepLines/>
              <w:spacing w:line="240" w:lineRule="auto"/>
              <w:ind w:firstLine="0"/>
              <w:jc w:val="left"/>
              <w:rPr>
                <w:rFonts w:eastAsia="Calibri"/>
              </w:rPr>
            </w:pPr>
            <w:r>
              <w:rPr>
                <w:rFonts w:eastAsia="Calibri"/>
              </w:rPr>
              <w:t>Kenneth H. Decker</w:t>
            </w:r>
          </w:p>
          <w:p w14:paraId="7C932013" w14:textId="77777777" w:rsidR="00E025BA" w:rsidRPr="00B55872" w:rsidRDefault="00E025BA" w:rsidP="00625B85">
            <w:pPr>
              <w:keepNext/>
              <w:keepLines/>
              <w:spacing w:line="240" w:lineRule="auto"/>
              <w:ind w:firstLine="0"/>
              <w:jc w:val="left"/>
              <w:rPr>
                <w:rFonts w:eastAsia="Calibri"/>
                <w:smallCaps/>
              </w:rPr>
            </w:pPr>
            <w:r w:rsidRPr="00B55872">
              <w:rPr>
                <w:rFonts w:eastAsia="Calibri"/>
                <w:smallCaps/>
              </w:rPr>
              <w:t>O'Bryan, Brown &amp; Toner, PLLC</w:t>
            </w:r>
          </w:p>
          <w:p w14:paraId="334265ED" w14:textId="77777777" w:rsidR="00E025BA" w:rsidRPr="00B55872" w:rsidRDefault="00E025BA" w:rsidP="00625B85">
            <w:pPr>
              <w:keepNext/>
              <w:keepLines/>
              <w:spacing w:line="240" w:lineRule="auto"/>
              <w:ind w:firstLine="0"/>
              <w:jc w:val="left"/>
              <w:rPr>
                <w:rFonts w:eastAsia="Calibri"/>
              </w:rPr>
            </w:pPr>
            <w:r w:rsidRPr="00B55872">
              <w:rPr>
                <w:rFonts w:eastAsia="Calibri"/>
              </w:rPr>
              <w:t>401 South Fourth Street, Suite 2200</w:t>
            </w:r>
          </w:p>
          <w:p w14:paraId="154CF3AA" w14:textId="77777777" w:rsidR="00E025BA" w:rsidRPr="00014CC0" w:rsidRDefault="00E025BA" w:rsidP="00625B85">
            <w:pPr>
              <w:keepNext/>
              <w:keepLines/>
              <w:spacing w:line="240" w:lineRule="auto"/>
              <w:ind w:firstLine="0"/>
              <w:jc w:val="left"/>
              <w:rPr>
                <w:rFonts w:eastAsia="Calibri"/>
                <w:lang w:val="fr-FR"/>
              </w:rPr>
            </w:pPr>
            <w:r w:rsidRPr="00014CC0">
              <w:rPr>
                <w:rFonts w:eastAsia="Calibri"/>
                <w:lang w:val="fr-FR"/>
              </w:rPr>
              <w:t>Louisville, KY  40202</w:t>
            </w:r>
          </w:p>
          <w:p w14:paraId="442C8DEF" w14:textId="77777777" w:rsidR="00E025BA" w:rsidRPr="00014CC0" w:rsidRDefault="00E025BA" w:rsidP="00625B85">
            <w:pPr>
              <w:keepNext/>
              <w:keepLines/>
              <w:spacing w:line="240" w:lineRule="auto"/>
              <w:ind w:firstLine="0"/>
              <w:jc w:val="left"/>
              <w:rPr>
                <w:rFonts w:eastAsia="Calibri"/>
                <w:lang w:val="fr-FR"/>
              </w:rPr>
            </w:pPr>
            <w:r w:rsidRPr="00014CC0">
              <w:rPr>
                <w:rFonts w:eastAsia="Calibri"/>
                <w:lang w:val="fr-FR"/>
              </w:rPr>
              <w:t>(502) 585-4700</w:t>
            </w:r>
          </w:p>
          <w:p w14:paraId="53A7FC7B" w14:textId="77777777" w:rsidR="00E025BA" w:rsidRPr="00014CC0" w:rsidRDefault="00E025BA" w:rsidP="00625B85">
            <w:pPr>
              <w:keepNext/>
              <w:keepLines/>
              <w:spacing w:line="240" w:lineRule="auto"/>
              <w:ind w:firstLine="0"/>
              <w:jc w:val="left"/>
              <w:rPr>
                <w:rFonts w:eastAsia="Calibri"/>
                <w:lang w:val="fr-FR"/>
              </w:rPr>
            </w:pPr>
            <w:r w:rsidRPr="00014CC0">
              <w:rPr>
                <w:rFonts w:eastAsia="Calibri"/>
                <w:lang w:val="fr-FR"/>
              </w:rPr>
              <w:t>veselyk@obtlaw.com</w:t>
            </w:r>
          </w:p>
          <w:p w14:paraId="6E8DD652" w14:textId="77777777" w:rsidR="00E025BA" w:rsidRPr="00014CC0" w:rsidRDefault="00E025BA" w:rsidP="00625B85">
            <w:pPr>
              <w:keepNext/>
              <w:keepLines/>
              <w:spacing w:line="240" w:lineRule="auto"/>
              <w:ind w:firstLine="0"/>
              <w:jc w:val="left"/>
              <w:rPr>
                <w:rFonts w:eastAsia="Calibri"/>
                <w:lang w:val="fr-FR"/>
              </w:rPr>
            </w:pPr>
            <w:r w:rsidRPr="00014CC0">
              <w:rPr>
                <w:rFonts w:eastAsia="Calibri"/>
                <w:lang w:val="fr-FR"/>
              </w:rPr>
              <w:t>deckerk@obtlaw.com</w:t>
            </w:r>
          </w:p>
          <w:p w14:paraId="5263E73F" w14:textId="4A7364B2" w:rsidR="00E025BA" w:rsidRPr="00B55872" w:rsidRDefault="00E025BA" w:rsidP="00625B85">
            <w:pPr>
              <w:keepNext/>
              <w:keepLines/>
              <w:spacing w:line="240" w:lineRule="auto"/>
              <w:ind w:firstLine="0"/>
              <w:jc w:val="left"/>
              <w:rPr>
                <w:rFonts w:eastAsia="Calibri"/>
                <w:i/>
                <w:iCs/>
              </w:rPr>
            </w:pPr>
            <w:r w:rsidRPr="00B55872">
              <w:rPr>
                <w:rFonts w:eastAsia="Calibri"/>
                <w:i/>
                <w:iCs/>
              </w:rPr>
              <w:t>Counsel for Defendant, Erica Gettis</w:t>
            </w:r>
            <w:r w:rsidR="00014CC0">
              <w:rPr>
                <w:rFonts w:eastAsia="Calibri"/>
                <w:i/>
                <w:iCs/>
              </w:rPr>
              <w:t>, D.O.</w:t>
            </w:r>
          </w:p>
          <w:p w14:paraId="5DAB459C" w14:textId="77777777" w:rsidR="00E025BA" w:rsidRPr="00B55872" w:rsidRDefault="00E025BA" w:rsidP="00625B85">
            <w:pPr>
              <w:keepNext/>
              <w:keepLines/>
              <w:spacing w:line="240" w:lineRule="auto"/>
              <w:ind w:firstLine="0"/>
              <w:jc w:val="left"/>
              <w:rPr>
                <w:rFonts w:eastAsia="Calibri"/>
              </w:rPr>
            </w:pPr>
          </w:p>
        </w:tc>
      </w:tr>
      <w:tr w:rsidR="00E025BA" w:rsidRPr="00B55872" w14:paraId="63F9A206" w14:textId="77777777" w:rsidTr="00D5069D">
        <w:tc>
          <w:tcPr>
            <w:tcW w:w="4860" w:type="dxa"/>
          </w:tcPr>
          <w:p w14:paraId="462EEC7D" w14:textId="77777777" w:rsidR="009E16BB" w:rsidRDefault="009E16BB" w:rsidP="00014CC0">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113360D6" w14:textId="77777777" w:rsidR="009E16BB" w:rsidRDefault="009E16BB" w:rsidP="00014CC0">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7B16BB05" w14:textId="77777777" w:rsidR="009E16BB" w:rsidRPr="00615A9B" w:rsidRDefault="009E16BB" w:rsidP="00014CC0">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3211A162" w14:textId="77777777" w:rsidR="009E16BB" w:rsidRPr="00614020" w:rsidRDefault="009E16BB" w:rsidP="00014CC0">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6968FC19" w14:textId="77777777" w:rsidR="009E16BB" w:rsidRDefault="009E16BB" w:rsidP="00014CC0">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7B9C4091" w14:textId="77777777" w:rsidR="009E16BB" w:rsidRPr="00614020" w:rsidRDefault="009E16BB" w:rsidP="00014CC0">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(502) 585-9900</w:t>
            </w:r>
          </w:p>
          <w:p w14:paraId="3465F3B0" w14:textId="77777777" w:rsidR="009E16BB" w:rsidRDefault="009E16BB" w:rsidP="00014CC0">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464267E6" w14:textId="77777777" w:rsidR="009E16BB" w:rsidRPr="00614020" w:rsidRDefault="009E16BB" w:rsidP="00014CC0">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fturner@tmslawplc.com</w:t>
            </w:r>
          </w:p>
          <w:p w14:paraId="08A019F3" w14:textId="77777777" w:rsidR="00E025BA" w:rsidRPr="00614020" w:rsidRDefault="00E025BA" w:rsidP="00014CC0">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011042B8" w14:textId="77777777" w:rsidR="00E025BA" w:rsidRDefault="00E025BA" w:rsidP="00014CC0">
            <w:pPr>
              <w:tabs>
                <w:tab w:val="left" w:pos="-360"/>
                <w:tab w:val="left" w:pos="180"/>
              </w:tabs>
              <w:spacing w:line="240" w:lineRule="auto"/>
              <w:ind w:firstLine="0"/>
              <w:rPr>
                <w:i/>
                <w:iCs/>
              </w:rPr>
            </w:pPr>
            <w:r>
              <w:rPr>
                <w:i/>
                <w:iCs/>
              </w:rPr>
              <w:t>U</w:t>
            </w:r>
            <w:r w:rsidRPr="00614020">
              <w:rPr>
                <w:i/>
                <w:iCs/>
              </w:rPr>
              <w:t>ofL Health – Louisville, Inc.</w:t>
            </w:r>
            <w:r>
              <w:rPr>
                <w:i/>
                <w:iCs/>
              </w:rPr>
              <w:t>,</w:t>
            </w:r>
          </w:p>
          <w:p w14:paraId="67DC2C3D" w14:textId="77777777" w:rsidR="00E025BA" w:rsidRDefault="00E025BA" w:rsidP="00014CC0">
            <w:pPr>
              <w:tabs>
                <w:tab w:val="left" w:pos="-360"/>
                <w:tab w:val="left" w:pos="180"/>
              </w:tabs>
              <w:spacing w:line="240" w:lineRule="auto"/>
              <w:ind w:firstLine="0"/>
              <w:rPr>
                <w:i/>
                <w:iCs/>
              </w:rPr>
            </w:pPr>
            <w:r w:rsidRPr="00614020">
              <w:rPr>
                <w:i/>
                <w:iCs/>
              </w:rPr>
              <w:t>University of Louisville Physicians,</w:t>
            </w:r>
          </w:p>
          <w:p w14:paraId="0499FE20" w14:textId="77777777" w:rsidR="00E025BA" w:rsidRPr="00614020" w:rsidRDefault="00E025BA" w:rsidP="00014CC0">
            <w:pPr>
              <w:tabs>
                <w:tab w:val="left" w:pos="-360"/>
                <w:tab w:val="left" w:pos="180"/>
              </w:tabs>
              <w:spacing w:line="240" w:lineRule="auto"/>
              <w:ind w:firstLine="0"/>
              <w:rPr>
                <w:i/>
                <w:iCs/>
              </w:rPr>
            </w:pPr>
            <w:r w:rsidRPr="00614020">
              <w:rPr>
                <w:i/>
                <w:iCs/>
              </w:rPr>
              <w:t>Inc.</w:t>
            </w:r>
            <w:r>
              <w:rPr>
                <w:i/>
                <w:iCs/>
              </w:rPr>
              <w:t>, and UofL Health, Inc.</w:t>
            </w:r>
          </w:p>
          <w:p w14:paraId="22B6C806" w14:textId="77777777" w:rsidR="00E025BA" w:rsidRPr="00B55872" w:rsidRDefault="00E025BA" w:rsidP="00625B85">
            <w:pPr>
              <w:keepNext/>
              <w:keepLines/>
              <w:spacing w:line="240" w:lineRule="auto"/>
              <w:ind w:firstLine="0"/>
              <w:jc w:val="left"/>
              <w:rPr>
                <w:rFonts w:eastAsia="Calibri"/>
              </w:rPr>
            </w:pPr>
          </w:p>
        </w:tc>
        <w:tc>
          <w:tcPr>
            <w:tcW w:w="4490" w:type="dxa"/>
          </w:tcPr>
          <w:p w14:paraId="59246312" w14:textId="77777777" w:rsidR="00E025BA" w:rsidRPr="007973F2" w:rsidRDefault="00E025BA" w:rsidP="00625B85">
            <w:pPr>
              <w:keepNext/>
              <w:keepLines/>
              <w:spacing w:line="240" w:lineRule="auto"/>
              <w:ind w:firstLine="0"/>
              <w:jc w:val="left"/>
              <w:rPr>
                <w:rFonts w:eastAsia="Calibri"/>
                <w:i/>
                <w:iCs/>
              </w:rPr>
            </w:pPr>
          </w:p>
        </w:tc>
      </w:tr>
    </w:tbl>
    <w:p w14:paraId="78A6EA9F" w14:textId="77777777" w:rsidR="00E025BA" w:rsidRPr="0083506F" w:rsidRDefault="00E025BA" w:rsidP="00CE5048">
      <w:pPr>
        <w:keepNext/>
        <w:keepLines/>
        <w:spacing w:line="240" w:lineRule="auto"/>
        <w:jc w:val="left"/>
        <w:rPr>
          <w:rFonts w:eastAsiaTheme="minorHAnsi" w:cstheme="minorBidi"/>
          <w:szCs w:val="22"/>
          <w14:ligatures w14:val="none"/>
        </w:rPr>
      </w:pPr>
    </w:p>
    <w:p w14:paraId="5E7B2979" w14:textId="77777777" w:rsidR="00685B1E" w:rsidRPr="00C9442A" w:rsidRDefault="00685B1E" w:rsidP="00383FDA">
      <w:pPr>
        <w:pStyle w:val="PldgCaseStyle"/>
        <w:rPr>
          <w:rFonts w:ascii="Century Schoolbook" w:hAnsi="Century Schoolbook"/>
          <w:sz w:val="16"/>
          <w:szCs w:val="16"/>
        </w:rPr>
      </w:pPr>
    </w:p>
    <w:p w14:paraId="24786001" w14:textId="77777777" w:rsidR="007A77FE" w:rsidRDefault="007A77FE" w:rsidP="00383FDA">
      <w:pPr>
        <w:pStyle w:val="PldgCaseStyle"/>
        <w:rPr>
          <w:rFonts w:ascii="Century Schoolbook" w:hAnsi="Century Schoolbook"/>
        </w:rPr>
      </w:pPr>
    </w:p>
    <w:p w14:paraId="7E8D4D06" w14:textId="77777777" w:rsidR="00383FDA" w:rsidRDefault="00383FDA" w:rsidP="00383FDA">
      <w:pPr>
        <w:sectPr w:rsidR="00383FDA" w:rsidSect="00383FDA">
          <w:footerReference w:type="default" r:id="rId10"/>
          <w:pgSz w:w="12240" w:h="15840" w:code="1"/>
          <w:pgMar w:top="1440" w:right="1440" w:bottom="1440" w:left="1440" w:header="720" w:footer="720" w:gutter="0"/>
          <w:cols w:space="720"/>
          <w:titlePg/>
          <w:docGrid w:linePitch="360"/>
        </w:sectPr>
      </w:pPr>
    </w:p>
    <w:p w14:paraId="1E0FAB2A" w14:textId="77777777" w:rsidR="00D77C3B" w:rsidRPr="00404255" w:rsidRDefault="00D77C3B" w:rsidP="00D77C3B">
      <w:pPr>
        <w:tabs>
          <w:tab w:val="right" w:pos="9360"/>
        </w:tabs>
        <w:autoSpaceDE w:val="0"/>
        <w:autoSpaceDN w:val="0"/>
        <w:adjustRightInd w:val="0"/>
        <w:spacing w:line="240" w:lineRule="auto"/>
        <w:ind w:firstLine="0"/>
        <w:rPr>
          <w:bCs/>
        </w:rPr>
      </w:pPr>
      <w:r w:rsidRPr="00404255">
        <w:rPr>
          <w:bCs/>
        </w:rPr>
        <w:lastRenderedPageBreak/>
        <w:t>NO.</w:t>
      </w:r>
      <w:r>
        <w:rPr>
          <w:bCs/>
        </w:rPr>
        <w:t xml:space="preserve"> 25-CI-002964</w:t>
      </w:r>
      <w:r>
        <w:rPr>
          <w:bCs/>
        </w:rPr>
        <w:tab/>
      </w:r>
      <w:r w:rsidRPr="00404255">
        <w:rPr>
          <w:bCs/>
        </w:rPr>
        <w:t>JEFFERSON CIRCUIT COURT</w:t>
      </w:r>
    </w:p>
    <w:p w14:paraId="5A263735" w14:textId="77777777" w:rsidR="00D77C3B" w:rsidRPr="00404255" w:rsidRDefault="00D77C3B" w:rsidP="00D77C3B">
      <w:pPr>
        <w:tabs>
          <w:tab w:val="right" w:pos="9360"/>
        </w:tabs>
        <w:autoSpaceDE w:val="0"/>
        <w:autoSpaceDN w:val="0"/>
        <w:adjustRightInd w:val="0"/>
        <w:spacing w:line="240" w:lineRule="auto"/>
        <w:rPr>
          <w:bCs/>
        </w:rPr>
      </w:pPr>
      <w:r w:rsidRPr="00404255">
        <w:rPr>
          <w:bCs/>
        </w:rPr>
        <w:tab/>
        <w:t>DIVISION</w:t>
      </w:r>
      <w:r>
        <w:rPr>
          <w:bCs/>
        </w:rPr>
        <w:t xml:space="preserve"> FOUR (4)</w:t>
      </w:r>
      <w:r w:rsidRPr="00404255">
        <w:rPr>
          <w:bCs/>
        </w:rPr>
        <w:t xml:space="preserve"> </w:t>
      </w:r>
    </w:p>
    <w:p w14:paraId="0720DB00" w14:textId="77777777" w:rsidR="00D77C3B" w:rsidRDefault="00D77C3B" w:rsidP="00D77C3B">
      <w:pPr>
        <w:tabs>
          <w:tab w:val="right" w:pos="9360"/>
        </w:tabs>
        <w:autoSpaceDE w:val="0"/>
        <w:autoSpaceDN w:val="0"/>
        <w:adjustRightInd w:val="0"/>
        <w:spacing w:line="240" w:lineRule="auto"/>
        <w:rPr>
          <w:bCs/>
        </w:rPr>
      </w:pPr>
      <w:r w:rsidRPr="00404255">
        <w:rPr>
          <w:bCs/>
        </w:rPr>
        <w:tab/>
        <w:t>JUDGE</w:t>
      </w:r>
      <w:r>
        <w:rPr>
          <w:bCs/>
        </w:rPr>
        <w:t xml:space="preserve"> JULIE KAELIN</w:t>
      </w:r>
      <w:r w:rsidRPr="00404255">
        <w:rPr>
          <w:bCs/>
        </w:rPr>
        <w:t xml:space="preserve"> </w:t>
      </w:r>
    </w:p>
    <w:p w14:paraId="5E9175E4" w14:textId="77777777" w:rsidR="00383FDA" w:rsidRPr="00712829" w:rsidRDefault="00383FDA" w:rsidP="00383FDA">
      <w:pPr>
        <w:spacing w:line="240" w:lineRule="auto"/>
        <w:rPr>
          <w:bCs/>
        </w:rPr>
      </w:pPr>
    </w:p>
    <w:p w14:paraId="0D648898" w14:textId="77777777" w:rsidR="00383FDA" w:rsidRDefault="00383FDA" w:rsidP="00383FDA">
      <w:pPr>
        <w:tabs>
          <w:tab w:val="right" w:pos="9360"/>
        </w:tabs>
        <w:spacing w:line="240" w:lineRule="auto"/>
        <w:ind w:firstLine="0"/>
        <w:jc w:val="center"/>
        <w:rPr>
          <w:bCs/>
          <w:i/>
        </w:rPr>
      </w:pPr>
      <w:r w:rsidRPr="00B13AA9">
        <w:rPr>
          <w:bCs/>
          <w:i/>
        </w:rPr>
        <w:t>ELECTRONICALLY FILED</w:t>
      </w:r>
    </w:p>
    <w:p w14:paraId="64D8DDBF" w14:textId="77777777" w:rsidR="00383FDA" w:rsidRPr="00B13AA9" w:rsidRDefault="00383FDA" w:rsidP="00383FDA">
      <w:pPr>
        <w:tabs>
          <w:tab w:val="right" w:pos="9360"/>
        </w:tabs>
        <w:spacing w:line="240" w:lineRule="auto"/>
        <w:jc w:val="center"/>
        <w:rPr>
          <w:bCs/>
          <w:i/>
        </w:rPr>
      </w:pPr>
    </w:p>
    <w:p w14:paraId="6EBFE0DE" w14:textId="77777777" w:rsidR="00383FDA" w:rsidRPr="00B55872" w:rsidRDefault="00383FDA" w:rsidP="00383FDA">
      <w:pPr>
        <w:tabs>
          <w:tab w:val="right" w:pos="9360"/>
        </w:tabs>
        <w:autoSpaceDE w:val="0"/>
        <w:autoSpaceDN w:val="0"/>
        <w:adjustRightInd w:val="0"/>
        <w:spacing w:line="240" w:lineRule="auto"/>
        <w:ind w:firstLine="0"/>
        <w:jc w:val="left"/>
        <w:rPr>
          <w:rFonts w:eastAsiaTheme="minorHAnsi"/>
          <w:bCs/>
          <w:kern w:val="2"/>
        </w:rPr>
      </w:pPr>
    </w:p>
    <w:p w14:paraId="10D68F9D" w14:textId="77777777" w:rsidR="002F4DA5" w:rsidRDefault="002F4DA5" w:rsidP="002F4DA5">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CHARLES TINKER, INDIVIDUALLY AND</w:t>
      </w:r>
    </w:p>
    <w:p w14:paraId="1250318F" w14:textId="77777777" w:rsidR="002F4DA5" w:rsidRDefault="002F4DA5" w:rsidP="002F4DA5">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Pr>
          <w:rFonts w:eastAsiaTheme="minorHAnsi"/>
          <w:bCs/>
          <w:kern w:val="2"/>
        </w:rPr>
        <w:t xml:space="preserve"> </w:t>
      </w:r>
      <w:r w:rsidRPr="00B55872">
        <w:rPr>
          <w:rFonts w:eastAsiaTheme="minorHAnsi"/>
          <w:bCs/>
          <w:kern w:val="2"/>
        </w:rPr>
        <w:t>OF THE ESTATE OF</w:t>
      </w:r>
    </w:p>
    <w:p w14:paraId="298A0548" w14:textId="77777777" w:rsidR="002F4DA5" w:rsidRPr="00F92D5E" w:rsidRDefault="002F4DA5" w:rsidP="002F4DA5">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p w14:paraId="239E91A4" w14:textId="77777777" w:rsidR="00383FDA" w:rsidRPr="00303DA6" w:rsidRDefault="00383FDA" w:rsidP="00383FDA">
      <w:pPr>
        <w:spacing w:line="240" w:lineRule="auto"/>
        <w:ind w:firstLine="0"/>
        <w:rPr>
          <w:bCs/>
        </w:rPr>
      </w:pPr>
    </w:p>
    <w:p w14:paraId="1545F674" w14:textId="118210DC" w:rsidR="00383FDA" w:rsidRDefault="00383FDA" w:rsidP="00383FDA">
      <w:pPr>
        <w:tabs>
          <w:tab w:val="center" w:pos="4680"/>
        </w:tabs>
        <w:spacing w:line="240" w:lineRule="auto"/>
        <w:ind w:firstLine="0"/>
        <w:rPr>
          <w:b/>
          <w:bCs/>
          <w:u w:val="single"/>
        </w:rPr>
      </w:pPr>
      <w:r w:rsidRPr="00133B9B">
        <w:rPr>
          <w:bCs/>
        </w:rPr>
        <w:t>v.</w:t>
      </w:r>
      <w:r w:rsidRPr="00133B9B">
        <w:rPr>
          <w:b/>
          <w:bCs/>
        </w:rPr>
        <w:tab/>
      </w:r>
      <w:r>
        <w:rPr>
          <w:b/>
          <w:bCs/>
          <w:u w:val="single"/>
        </w:rPr>
        <w:t>ORDER</w:t>
      </w:r>
    </w:p>
    <w:p w14:paraId="380C8A9F" w14:textId="77777777" w:rsidR="00383FDA" w:rsidRPr="003B4F92" w:rsidRDefault="00383FDA" w:rsidP="00383FDA">
      <w:pPr>
        <w:spacing w:line="240" w:lineRule="auto"/>
        <w:ind w:firstLine="0"/>
        <w:rPr>
          <w:bCs/>
        </w:rPr>
      </w:pPr>
    </w:p>
    <w:p w14:paraId="542EBE5E" w14:textId="77777777" w:rsidR="00383FDA" w:rsidRDefault="00383FDA" w:rsidP="00383FDA">
      <w:pPr>
        <w:tabs>
          <w:tab w:val="right" w:pos="9360"/>
        </w:tabs>
        <w:spacing w:line="240" w:lineRule="auto"/>
        <w:ind w:firstLine="0"/>
        <w:rPr>
          <w:bCs/>
        </w:rPr>
      </w:pPr>
      <w:r w:rsidRPr="00303DA6">
        <w:rPr>
          <w:bCs/>
        </w:rPr>
        <w:t>UofL HEALTH-LOUISVILLE, I</w:t>
      </w:r>
      <w:r>
        <w:rPr>
          <w:bCs/>
        </w:rPr>
        <w:t>NC.</w:t>
      </w:r>
    </w:p>
    <w:p w14:paraId="2049F65D" w14:textId="5950FF17" w:rsidR="00383FDA" w:rsidRPr="00303DA6" w:rsidRDefault="00383FDA" w:rsidP="00383FDA">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6E09F0">
        <w:rPr>
          <w:bCs/>
        </w:rPr>
        <w:t>EALTH</w:t>
      </w:r>
      <w:r>
        <w:rPr>
          <w:bCs/>
        </w:rPr>
        <w:t>, ET AL.</w:t>
      </w:r>
      <w:r w:rsidRPr="00303DA6">
        <w:rPr>
          <w:bCs/>
        </w:rPr>
        <w:tab/>
        <w:t xml:space="preserve"> DEFENDANT</w:t>
      </w:r>
      <w:r>
        <w:rPr>
          <w:bCs/>
        </w:rPr>
        <w:t>S</w:t>
      </w:r>
    </w:p>
    <w:p w14:paraId="507D1BEF" w14:textId="77777777" w:rsidR="00383FDA" w:rsidRPr="00303DA6" w:rsidRDefault="00383FDA" w:rsidP="00383FDA">
      <w:pPr>
        <w:spacing w:line="240" w:lineRule="auto"/>
        <w:ind w:firstLine="0"/>
        <w:rPr>
          <w:bCs/>
        </w:rPr>
      </w:pPr>
    </w:p>
    <w:p w14:paraId="6D981D2E" w14:textId="77777777" w:rsidR="00383FDA" w:rsidRPr="0060775E" w:rsidRDefault="00383FDA" w:rsidP="00383FDA">
      <w:pPr>
        <w:tabs>
          <w:tab w:val="right" w:pos="9360"/>
        </w:tabs>
        <w:autoSpaceDE w:val="0"/>
        <w:autoSpaceDN w:val="0"/>
        <w:adjustRightInd w:val="0"/>
        <w:spacing w:line="240" w:lineRule="auto"/>
        <w:rPr>
          <w:bCs/>
        </w:rPr>
      </w:pPr>
    </w:p>
    <w:p w14:paraId="7FA46EF5" w14:textId="77777777" w:rsidR="00383FDA" w:rsidRPr="0060775E" w:rsidRDefault="00383FDA" w:rsidP="00383FDA">
      <w:pPr>
        <w:autoSpaceDE w:val="0"/>
        <w:autoSpaceDN w:val="0"/>
        <w:adjustRightInd w:val="0"/>
        <w:spacing w:line="240" w:lineRule="auto"/>
        <w:jc w:val="center"/>
      </w:pPr>
      <w:r w:rsidRPr="0060775E">
        <w:t>* * * * * *</w:t>
      </w:r>
    </w:p>
    <w:p w14:paraId="6241B9F1" w14:textId="77777777" w:rsidR="00383FDA" w:rsidRPr="0060775E" w:rsidRDefault="00383FDA" w:rsidP="00383FDA">
      <w:pPr>
        <w:tabs>
          <w:tab w:val="right" w:pos="9360"/>
        </w:tabs>
        <w:autoSpaceDE w:val="0"/>
        <w:autoSpaceDN w:val="0"/>
        <w:adjustRightInd w:val="0"/>
        <w:spacing w:line="240" w:lineRule="auto"/>
        <w:rPr>
          <w:bCs/>
        </w:rPr>
      </w:pPr>
    </w:p>
    <w:p w14:paraId="0E874605" w14:textId="77777777" w:rsidR="00383FDA" w:rsidRPr="00D051F4" w:rsidRDefault="00383FDA" w:rsidP="00383FDA">
      <w:r w:rsidRPr="00D051F4">
        <w:t>On Motion of Plaintiffs, and the Court being otherwise sufficiently advised,</w:t>
      </w:r>
    </w:p>
    <w:p w14:paraId="7695DDC4" w14:textId="77777777" w:rsidR="00383FDA" w:rsidRPr="00D051F4" w:rsidRDefault="00383FDA" w:rsidP="00383FDA"/>
    <w:p w14:paraId="6E69B1FE" w14:textId="77777777" w:rsidR="00383FDA" w:rsidRPr="00D051F4" w:rsidRDefault="00383FDA" w:rsidP="00383FDA">
      <w:r w:rsidRPr="00D051F4">
        <w:t xml:space="preserve">IT IS HEREBY ORDERED that </w:t>
      </w:r>
    </w:p>
    <w:p w14:paraId="67DE5EF9" w14:textId="77777777" w:rsidR="00383FDA" w:rsidRPr="00D051F4" w:rsidRDefault="00383FDA" w:rsidP="00383FDA"/>
    <w:p w14:paraId="58EE607B" w14:textId="77777777" w:rsidR="00383FDA" w:rsidRPr="00D051F4" w:rsidRDefault="00383FDA" w:rsidP="00383FDA"/>
    <w:p w14:paraId="4BF82959" w14:textId="77777777" w:rsidR="00383FDA" w:rsidRPr="00D051F4" w:rsidRDefault="00383FDA" w:rsidP="00383FDA">
      <w:r w:rsidRPr="00D051F4">
        <w:t>IT IS HEREBY FURTHER ORDERED that</w:t>
      </w:r>
    </w:p>
    <w:p w14:paraId="0A570CEF" w14:textId="77777777" w:rsidR="00383FDA" w:rsidRDefault="00383FDA" w:rsidP="00383FDA"/>
    <w:p w14:paraId="4897D8E2" w14:textId="77777777" w:rsidR="00383FDA" w:rsidRPr="00D051F4" w:rsidRDefault="00383FDA" w:rsidP="00383FDA"/>
    <w:p w14:paraId="04682874" w14:textId="77777777" w:rsidR="00383FDA" w:rsidRPr="00D051F4" w:rsidRDefault="00383FDA" w:rsidP="00383FDA">
      <w:pPr>
        <w:pStyle w:val="NoSpacing"/>
        <w:rPr>
          <w:rFonts w:ascii="Century Schoolbook" w:hAnsi="Century Schoolbook"/>
        </w:rPr>
      </w:pPr>
      <w:r w:rsidRPr="00D051F4">
        <w:rPr>
          <w:rFonts w:ascii="Century Schoolbook" w:hAnsi="Century Schoolbook"/>
        </w:rPr>
        <w:tab/>
      </w:r>
      <w:r w:rsidRPr="00D051F4">
        <w:rPr>
          <w:rFonts w:ascii="Century Schoolbook" w:hAnsi="Century Schoolbook"/>
        </w:rPr>
        <w:tab/>
      </w:r>
      <w:r w:rsidRPr="00D051F4">
        <w:rPr>
          <w:rFonts w:ascii="Century Schoolbook" w:hAnsi="Century Schoolbook"/>
        </w:rPr>
        <w:tab/>
      </w:r>
      <w:r w:rsidRPr="00D051F4">
        <w:rPr>
          <w:rFonts w:ascii="Century Schoolbook" w:hAnsi="Century Schoolbook"/>
        </w:rPr>
        <w:tab/>
      </w:r>
      <w:r w:rsidRPr="00D051F4">
        <w:rPr>
          <w:rFonts w:ascii="Century Schoolbook" w:hAnsi="Century Schoolbook"/>
        </w:rPr>
        <w:tab/>
      </w:r>
      <w:r w:rsidRPr="00D051F4">
        <w:rPr>
          <w:rFonts w:ascii="Century Schoolbook" w:hAnsi="Century Schoolbook"/>
        </w:rPr>
        <w:tab/>
        <w:t>_________________________________</w:t>
      </w:r>
      <w:r>
        <w:rPr>
          <w:rFonts w:ascii="Century Schoolbook" w:hAnsi="Century Schoolbook"/>
        </w:rPr>
        <w:t>_____</w:t>
      </w:r>
      <w:r w:rsidRPr="00D051F4">
        <w:rPr>
          <w:rFonts w:ascii="Century Schoolbook" w:hAnsi="Century Schoolbook"/>
        </w:rPr>
        <w:t>___</w:t>
      </w:r>
    </w:p>
    <w:p w14:paraId="2AE48F28" w14:textId="4C399F9F" w:rsidR="00383FDA" w:rsidRDefault="00383FDA" w:rsidP="00383FDA">
      <w:pPr>
        <w:pStyle w:val="NoSpacing"/>
        <w:rPr>
          <w:rFonts w:ascii="Century Schoolbook" w:hAnsi="Century Schoolbook"/>
        </w:rPr>
      </w:pPr>
      <w:r w:rsidRPr="00D051F4">
        <w:rPr>
          <w:rFonts w:ascii="Century Schoolbook" w:hAnsi="Century Schoolbook"/>
        </w:rPr>
        <w:tab/>
      </w:r>
      <w:r w:rsidRPr="00D051F4">
        <w:rPr>
          <w:rFonts w:ascii="Century Schoolbook" w:hAnsi="Century Schoolbook"/>
        </w:rPr>
        <w:tab/>
      </w:r>
      <w:r w:rsidRPr="00D051F4">
        <w:rPr>
          <w:rFonts w:ascii="Century Schoolbook" w:hAnsi="Century Schoolbook"/>
        </w:rPr>
        <w:tab/>
      </w:r>
      <w:r w:rsidRPr="00D051F4">
        <w:rPr>
          <w:rFonts w:ascii="Century Schoolbook" w:hAnsi="Century Schoolbook"/>
        </w:rPr>
        <w:tab/>
      </w:r>
      <w:r w:rsidRPr="00D051F4">
        <w:rPr>
          <w:rFonts w:ascii="Century Schoolbook" w:hAnsi="Century Schoolbook"/>
        </w:rPr>
        <w:tab/>
      </w:r>
      <w:r w:rsidRPr="00D051F4">
        <w:rPr>
          <w:rFonts w:ascii="Century Schoolbook" w:hAnsi="Century Schoolbook"/>
        </w:rPr>
        <w:tab/>
      </w:r>
      <w:r w:rsidR="00D77C3B">
        <w:rPr>
          <w:rFonts w:ascii="Century Schoolbook" w:hAnsi="Century Schoolbook"/>
        </w:rPr>
        <w:t>JULIE KAELIN</w:t>
      </w:r>
      <w:r>
        <w:rPr>
          <w:rFonts w:ascii="Century Schoolbook" w:hAnsi="Century Schoolbook"/>
        </w:rPr>
        <w:t xml:space="preserve">, </w:t>
      </w:r>
      <w:r w:rsidRPr="00D051F4">
        <w:rPr>
          <w:rFonts w:ascii="Century Schoolbook" w:hAnsi="Century Schoolbook"/>
        </w:rPr>
        <w:t>JUDGE</w:t>
      </w:r>
    </w:p>
    <w:p w14:paraId="1D54C108" w14:textId="64DF8E03" w:rsidR="00383FDA" w:rsidRPr="00D051F4" w:rsidRDefault="00383FDA" w:rsidP="00383FDA">
      <w:pPr>
        <w:pStyle w:val="NoSpacing"/>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r>
      <w:r>
        <w:rPr>
          <w:rFonts w:ascii="Century Schoolbook" w:hAnsi="Century Schoolbook"/>
        </w:rPr>
        <w:tab/>
        <w:t xml:space="preserve">DIVISION </w:t>
      </w:r>
      <w:r w:rsidR="00D77C3B">
        <w:rPr>
          <w:rFonts w:ascii="Century Schoolbook" w:hAnsi="Century Schoolbook"/>
        </w:rPr>
        <w:t>FOUR</w:t>
      </w:r>
    </w:p>
    <w:p w14:paraId="577E1F08" w14:textId="77777777" w:rsidR="00383FDA" w:rsidRPr="00D051F4" w:rsidRDefault="00383FDA" w:rsidP="00383FDA"/>
    <w:p w14:paraId="1C79488E" w14:textId="77777777" w:rsidR="00383FDA" w:rsidRPr="00D051F4" w:rsidRDefault="00383FDA" w:rsidP="00383FDA">
      <w:r w:rsidRPr="00D051F4">
        <w:tab/>
      </w:r>
      <w:r w:rsidRPr="00D051F4">
        <w:tab/>
      </w:r>
      <w:r w:rsidRPr="00D051F4">
        <w:tab/>
      </w:r>
      <w:r w:rsidRPr="00D051F4">
        <w:tab/>
      </w:r>
      <w:r w:rsidRPr="00D051F4">
        <w:tab/>
        <w:t>DATE:  _____________________________</w:t>
      </w:r>
    </w:p>
    <w:p w14:paraId="73E13079" w14:textId="77777777" w:rsidR="00383FDA" w:rsidRPr="00D051F4" w:rsidRDefault="00383FDA" w:rsidP="00383FDA">
      <w:pPr>
        <w:keepNext/>
        <w:keepLines/>
        <w:ind w:firstLine="0"/>
        <w:rPr>
          <w:sz w:val="20"/>
          <w:szCs w:val="20"/>
          <w:lang w:val="en-CA"/>
        </w:rPr>
      </w:pPr>
      <w:r w:rsidRPr="00D051F4">
        <w:rPr>
          <w:sz w:val="20"/>
          <w:szCs w:val="20"/>
          <w:lang w:val="en-CA"/>
        </w:rPr>
        <w:lastRenderedPageBreak/>
        <w:t>Tendered by:</w:t>
      </w:r>
    </w:p>
    <w:p w14:paraId="1CA7EEF1" w14:textId="77777777" w:rsidR="00383FDA" w:rsidRDefault="00383FDA" w:rsidP="00383FDA">
      <w:pPr>
        <w:pStyle w:val="Signature"/>
        <w:ind w:left="0"/>
        <w:rPr>
          <w:color w:val="000000"/>
        </w:rPr>
      </w:pPr>
      <w:r w:rsidRPr="00D051F4">
        <w:rPr>
          <w:color w:val="000000"/>
        </w:rPr>
        <w:t>Ann B. Oldfather</w:t>
      </w:r>
    </w:p>
    <w:p w14:paraId="23378FAC" w14:textId="4CC7D3CD" w:rsidR="00383FDA" w:rsidRDefault="00383FDA" w:rsidP="00383FDA">
      <w:pPr>
        <w:pStyle w:val="Signature"/>
        <w:ind w:left="0"/>
        <w:rPr>
          <w:color w:val="000000"/>
        </w:rPr>
      </w:pPr>
      <w:r>
        <w:rPr>
          <w:color w:val="000000"/>
        </w:rPr>
        <w:t>Michael R. Hasken</w:t>
      </w:r>
    </w:p>
    <w:p w14:paraId="71865F13" w14:textId="75D5B96D" w:rsidR="00383FDA" w:rsidRDefault="00383FDA" w:rsidP="00383FDA">
      <w:pPr>
        <w:pStyle w:val="Signature"/>
        <w:ind w:left="0"/>
        <w:rPr>
          <w:color w:val="000000"/>
        </w:rPr>
      </w:pPr>
      <w:r>
        <w:rPr>
          <w:color w:val="000000"/>
        </w:rPr>
        <w:t>Sheldon L. Haden</w:t>
      </w:r>
    </w:p>
    <w:p w14:paraId="4AFA5FB3" w14:textId="77777777" w:rsidR="00383FDA" w:rsidRPr="00D051F4" w:rsidRDefault="00383FDA" w:rsidP="00383FDA">
      <w:pPr>
        <w:pStyle w:val="Signature"/>
        <w:ind w:left="0"/>
        <w:rPr>
          <w:color w:val="000000"/>
        </w:rPr>
      </w:pPr>
      <w:r>
        <w:rPr>
          <w:color w:val="000000"/>
        </w:rPr>
        <w:t>Chancellor R. Peterson</w:t>
      </w:r>
    </w:p>
    <w:p w14:paraId="0236435A" w14:textId="77777777" w:rsidR="00383FDA" w:rsidRPr="00D051F4" w:rsidRDefault="00383FDA" w:rsidP="00383FDA">
      <w:pPr>
        <w:pStyle w:val="Signature"/>
        <w:ind w:left="0"/>
        <w:rPr>
          <w:smallCaps/>
          <w:color w:val="000000"/>
        </w:rPr>
      </w:pPr>
      <w:r w:rsidRPr="00D051F4">
        <w:rPr>
          <w:smallCaps/>
          <w:color w:val="000000"/>
        </w:rPr>
        <w:t>Oldfather Law Firm</w:t>
      </w:r>
    </w:p>
    <w:p w14:paraId="76C287B1" w14:textId="77777777" w:rsidR="00383FDA" w:rsidRPr="00D051F4" w:rsidRDefault="00383FDA" w:rsidP="00383FDA">
      <w:pPr>
        <w:pStyle w:val="Signature"/>
        <w:ind w:left="0"/>
        <w:rPr>
          <w:color w:val="000000"/>
        </w:rPr>
      </w:pPr>
      <w:r w:rsidRPr="00D051F4">
        <w:rPr>
          <w:color w:val="000000"/>
        </w:rPr>
        <w:t>1330 South Third Street</w:t>
      </w:r>
    </w:p>
    <w:p w14:paraId="1FDC93C1" w14:textId="77777777" w:rsidR="00383FDA" w:rsidRPr="00D051F4" w:rsidRDefault="00383FDA" w:rsidP="00383FDA">
      <w:pPr>
        <w:pStyle w:val="Signature"/>
        <w:ind w:left="0"/>
        <w:rPr>
          <w:color w:val="000000"/>
        </w:rPr>
      </w:pPr>
      <w:r w:rsidRPr="00D051F4">
        <w:rPr>
          <w:color w:val="000000"/>
        </w:rPr>
        <w:t>Louisville, KY  40208</w:t>
      </w:r>
    </w:p>
    <w:p w14:paraId="6C1D26A8" w14:textId="77777777" w:rsidR="00383FDA" w:rsidRPr="00D051F4" w:rsidRDefault="00383FDA" w:rsidP="00383FDA">
      <w:pPr>
        <w:pStyle w:val="Signature"/>
        <w:ind w:left="0"/>
        <w:rPr>
          <w:color w:val="000000"/>
        </w:rPr>
      </w:pPr>
      <w:r w:rsidRPr="00D051F4">
        <w:rPr>
          <w:color w:val="000000"/>
        </w:rPr>
        <w:t>Telephone: (502) 637-7200</w:t>
      </w:r>
    </w:p>
    <w:p w14:paraId="3560E92D" w14:textId="77777777" w:rsidR="00383FDA" w:rsidRPr="00D051F4" w:rsidRDefault="00383FDA" w:rsidP="00383FDA">
      <w:pPr>
        <w:pStyle w:val="Signature"/>
        <w:ind w:left="0"/>
        <w:rPr>
          <w:color w:val="000000"/>
        </w:rPr>
      </w:pPr>
      <w:r w:rsidRPr="00D051F4">
        <w:rPr>
          <w:color w:val="000000"/>
        </w:rPr>
        <w:t>Fax: (502) 636-0066</w:t>
      </w:r>
    </w:p>
    <w:p w14:paraId="61DE3DC9" w14:textId="77777777" w:rsidR="00383FDA" w:rsidRDefault="00383FDA" w:rsidP="00383FDA">
      <w:pPr>
        <w:pStyle w:val="Signature"/>
        <w:ind w:left="0"/>
        <w:rPr>
          <w:color w:val="000000"/>
        </w:rPr>
      </w:pPr>
      <w:r w:rsidRPr="00D051F4">
        <w:rPr>
          <w:color w:val="000000"/>
        </w:rPr>
        <w:t>aoldfather@oldfather.com</w:t>
      </w:r>
    </w:p>
    <w:p w14:paraId="30750A84" w14:textId="42925DEC" w:rsidR="00383FDA" w:rsidRPr="00D051F4" w:rsidRDefault="00383FDA" w:rsidP="00383FDA">
      <w:pPr>
        <w:pStyle w:val="Signature"/>
        <w:ind w:left="0"/>
        <w:rPr>
          <w:color w:val="000000"/>
        </w:rPr>
      </w:pPr>
      <w:r>
        <w:rPr>
          <w:color w:val="000000"/>
        </w:rPr>
        <w:t>mhasken@oldfather.com</w:t>
      </w:r>
    </w:p>
    <w:p w14:paraId="25F52B14" w14:textId="77777777" w:rsidR="00383FDA" w:rsidRPr="00EF351C" w:rsidRDefault="00383FDA" w:rsidP="00383FDA">
      <w:pPr>
        <w:pStyle w:val="Signature"/>
        <w:ind w:left="0"/>
        <w:rPr>
          <w:color w:val="000000"/>
        </w:rPr>
      </w:pPr>
      <w:r>
        <w:rPr>
          <w:color w:val="000000"/>
        </w:rPr>
        <w:t>shaden</w:t>
      </w:r>
      <w:r w:rsidRPr="00EF351C">
        <w:rPr>
          <w:color w:val="000000"/>
        </w:rPr>
        <w:t>@oldfather.com</w:t>
      </w:r>
    </w:p>
    <w:p w14:paraId="498256B0" w14:textId="77777777" w:rsidR="00383FDA" w:rsidRPr="008D453B" w:rsidRDefault="00383FDA" w:rsidP="00383FDA">
      <w:pPr>
        <w:pStyle w:val="Signature"/>
        <w:ind w:left="0"/>
        <w:rPr>
          <w:iCs/>
          <w:color w:val="000000"/>
        </w:rPr>
      </w:pPr>
      <w:r>
        <w:rPr>
          <w:iCs/>
          <w:color w:val="000000"/>
        </w:rPr>
        <w:t>cpeterson@oldfather.com</w:t>
      </w:r>
    </w:p>
    <w:p w14:paraId="28446F29" w14:textId="77777777" w:rsidR="00383FDA" w:rsidRPr="00D051F4" w:rsidRDefault="00383FDA" w:rsidP="00383FDA">
      <w:pPr>
        <w:pStyle w:val="Signature"/>
        <w:ind w:left="0"/>
        <w:rPr>
          <w:i/>
          <w:color w:val="000000"/>
        </w:rPr>
      </w:pPr>
      <w:r w:rsidRPr="00D051F4">
        <w:rPr>
          <w:i/>
          <w:color w:val="000000"/>
        </w:rPr>
        <w:t>Counsel for Plaintiff</w:t>
      </w:r>
      <w:r>
        <w:rPr>
          <w:i/>
          <w:color w:val="000000"/>
        </w:rPr>
        <w:t>s</w:t>
      </w:r>
    </w:p>
    <w:p w14:paraId="6FE9C008" w14:textId="77777777" w:rsidR="00CE5048" w:rsidRDefault="00CE5048" w:rsidP="00CE5048">
      <w:pPr>
        <w:spacing w:after="160" w:line="259" w:lineRule="auto"/>
        <w:ind w:firstLine="0"/>
        <w:jc w:val="left"/>
      </w:pPr>
    </w:p>
    <w:sectPr w:rsidR="00CE5048" w:rsidSect="006604D6">
      <w:footerReference w:type="even" r:id="rId11"/>
      <w:footerReference w:type="default" r:id="rId12"/>
      <w:footerReference w:type="firs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0E53D" w14:textId="77777777" w:rsidR="008354A3" w:rsidRDefault="008354A3" w:rsidP="006604D6">
      <w:pPr>
        <w:spacing w:line="240" w:lineRule="auto"/>
      </w:pPr>
      <w:r>
        <w:separator/>
      </w:r>
    </w:p>
  </w:endnote>
  <w:endnote w:type="continuationSeparator" w:id="0">
    <w:p w14:paraId="4D7F886C" w14:textId="77777777" w:rsidR="008354A3" w:rsidRDefault="008354A3" w:rsidP="00660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4"/>
      </w:rPr>
      <w:id w:val="1813438240"/>
      <w:docPartObj>
        <w:docPartGallery w:val="Page Numbers (Bottom of Page)"/>
        <w:docPartUnique/>
      </w:docPartObj>
    </w:sdtPr>
    <w:sdtEndPr>
      <w:rPr>
        <w:rFonts w:ascii="Century Schoolbook" w:hAnsi="Century Schoolbook"/>
        <w:noProof/>
        <w:sz w:val="24"/>
      </w:rPr>
    </w:sdtEndPr>
    <w:sdtContent>
      <w:p w14:paraId="36DBF1B2" w14:textId="77777777" w:rsidR="00383FDA" w:rsidRPr="006604D6" w:rsidRDefault="00383FDA">
        <w:pPr>
          <w:pStyle w:val="Footer"/>
          <w:jc w:val="center"/>
          <w:rPr>
            <w:rFonts w:ascii="Century Schoolbook" w:hAnsi="Century Schoolbook"/>
            <w:sz w:val="24"/>
            <w:szCs w:val="24"/>
          </w:rPr>
        </w:pPr>
        <w:r w:rsidRPr="006604D6">
          <w:rPr>
            <w:rFonts w:ascii="Century Schoolbook" w:hAnsi="Century Schoolbook"/>
            <w:sz w:val="24"/>
            <w:szCs w:val="24"/>
          </w:rPr>
          <w:fldChar w:fldCharType="begin"/>
        </w:r>
        <w:r w:rsidRPr="006604D6">
          <w:rPr>
            <w:rFonts w:ascii="Century Schoolbook" w:hAnsi="Century Schoolbook"/>
            <w:sz w:val="24"/>
            <w:szCs w:val="24"/>
          </w:rPr>
          <w:instrText xml:space="preserve"> PAGE   \* MERGEFORMAT </w:instrText>
        </w:r>
        <w:r w:rsidRPr="006604D6">
          <w:rPr>
            <w:rFonts w:ascii="Century Schoolbook" w:hAnsi="Century Schoolbook"/>
            <w:sz w:val="24"/>
            <w:szCs w:val="24"/>
          </w:rPr>
          <w:fldChar w:fldCharType="separate"/>
        </w:r>
        <w:r w:rsidRPr="006604D6">
          <w:rPr>
            <w:rFonts w:ascii="Century Schoolbook" w:hAnsi="Century Schoolbook"/>
            <w:noProof/>
            <w:sz w:val="24"/>
            <w:szCs w:val="24"/>
          </w:rPr>
          <w:t>2</w:t>
        </w:r>
        <w:r w:rsidRPr="006604D6">
          <w:rPr>
            <w:rFonts w:ascii="Century Schoolbook" w:hAnsi="Century Schoolbook"/>
            <w:noProof/>
            <w:sz w:val="24"/>
            <w:szCs w:val="24"/>
          </w:rPr>
          <w:fldChar w:fldCharType="end"/>
        </w:r>
      </w:p>
    </w:sdtContent>
  </w:sdt>
  <w:p w14:paraId="2ED4032C" w14:textId="77777777" w:rsidR="00383FDA" w:rsidRDefault="00383F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6604D6" w:rsidRDefault="006604D6">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6604D6" w:rsidRDefault="006604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6604D6" w:rsidRPr="003E1E72" w:rsidRDefault="006604D6"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6604D6" w:rsidRDefault="006604D6" w:rsidP="003E1E72">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4A48CE8A" w:rsidR="006604D6" w:rsidRDefault="006604D6">
    <w:pPr>
      <w:pStyle w:val="Footer"/>
    </w:pPr>
    <w:r>
      <w:fldChar w:fldCharType="begin"/>
    </w:r>
    <w:r>
      <w:instrText xml:space="preserve"> IF </w:instrText>
    </w:r>
    <w:fldSimple w:instr=" NUMPAGES ">
      <w:r w:rsidR="000C7F9B">
        <w:rPr>
          <w:noProof/>
        </w:rPr>
        <w:instrText>10</w:instrText>
      </w:r>
    </w:fldSimple>
    <w:r>
      <w:instrText xml:space="preserve"> = </w:instrText>
    </w:r>
    <w:r>
      <w:fldChar w:fldCharType="begin"/>
    </w:r>
    <w:r>
      <w:instrText xml:space="preserve"> PAGE </w:instrText>
    </w:r>
    <w:r>
      <w:fldChar w:fldCharType="separate"/>
    </w:r>
    <w:r w:rsidR="000C7F9B">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95C45" w14:textId="77777777" w:rsidR="008354A3" w:rsidRDefault="008354A3" w:rsidP="002E4FBE">
      <w:pPr>
        <w:spacing w:line="240" w:lineRule="auto"/>
        <w:ind w:firstLine="0"/>
      </w:pPr>
      <w:r>
        <w:separator/>
      </w:r>
    </w:p>
  </w:footnote>
  <w:footnote w:type="continuationSeparator" w:id="0">
    <w:p w14:paraId="75032F37" w14:textId="77777777" w:rsidR="008354A3" w:rsidRDefault="008354A3" w:rsidP="006604D6">
      <w:pPr>
        <w:spacing w:line="240" w:lineRule="auto"/>
      </w:pPr>
      <w:r>
        <w:continuationSeparator/>
      </w:r>
    </w:p>
  </w:footnote>
  <w:footnote w:id="1">
    <w:p w14:paraId="6D8866E9" w14:textId="5628F027" w:rsidR="002E4FBE" w:rsidRDefault="002E4FBE">
      <w:pPr>
        <w:pStyle w:val="FootnoteText"/>
      </w:pPr>
      <w:r>
        <w:rPr>
          <w:rStyle w:val="FootnoteReference"/>
        </w:rPr>
        <w:footnoteRef/>
      </w:r>
      <w:r>
        <w:t xml:space="preserve"> </w:t>
      </w:r>
      <w:r>
        <w:tab/>
        <w:t>Q: And I’ll just skip straight to the point Dr. Gettis. There is no record in the UofL records of Timmi Tinker’s chart that indicate[s] that she has cancer or that she was referred to an oncologist or that anybody met with her to discuss the results, is there? A: There’s no documentation … we can say that it was not documented. Gettis Dep. at 135-6.</w:t>
      </w:r>
    </w:p>
  </w:footnote>
  <w:footnote w:id="2">
    <w:p w14:paraId="3A1CD14A" w14:textId="39FE424E" w:rsidR="00A91034" w:rsidRDefault="00A91034">
      <w:pPr>
        <w:pStyle w:val="FootnoteText"/>
      </w:pPr>
      <w:r>
        <w:rPr>
          <w:rStyle w:val="FootnoteReference"/>
        </w:rPr>
        <w:footnoteRef/>
      </w:r>
      <w:r>
        <w:t xml:space="preserve"> </w:t>
      </w:r>
      <w:r>
        <w:tab/>
        <w:t>CITE DISCOVERY REQUESTS</w:t>
      </w:r>
    </w:p>
  </w:footnote>
  <w:footnote w:id="3">
    <w:p w14:paraId="0D914B35" w14:textId="595BB31B" w:rsidR="00A91034" w:rsidRDefault="00A91034">
      <w:pPr>
        <w:pStyle w:val="FootnoteText"/>
      </w:pPr>
      <w:r>
        <w:rPr>
          <w:rStyle w:val="FootnoteReference"/>
        </w:rPr>
        <w:footnoteRef/>
      </w:r>
      <w:r>
        <w:t xml:space="preserve"> </w:t>
      </w:r>
      <w:r>
        <w:tab/>
        <w:t>CITE ELLIE DAVIS 5/20/26 LETTER</w:t>
      </w:r>
    </w:p>
  </w:footnote>
  <w:footnote w:id="4">
    <w:p w14:paraId="6D19476E" w14:textId="4211C540" w:rsidR="008824A9" w:rsidRDefault="008824A9">
      <w:pPr>
        <w:pStyle w:val="FootnoteText"/>
      </w:pPr>
      <w:r>
        <w:rPr>
          <w:rStyle w:val="FootnoteReference"/>
        </w:rPr>
        <w:footnoteRef/>
      </w:r>
      <w:r>
        <w:t xml:space="preserve"> </w:t>
      </w:r>
      <w:r>
        <w:tab/>
        <w:t>The audit trails are produced in Microsoft Excel. Plaintiffs simply “froze” the header columns and filtered the results by the “Access By Name” column</w:t>
      </w:r>
      <w:r w:rsidR="00380BEE">
        <w:t xml:space="preserve"> to only show Timmi Tinker’s name</w:t>
      </w:r>
      <w:r>
        <w:t>. Plaintiffs’ counsel then took a screenshot of those results. Given the small font, Plaintiffs attach</w:t>
      </w:r>
      <w:r w:rsidR="00380BEE">
        <w:t xml:space="preserve"> </w:t>
      </w:r>
      <w:r>
        <w:t>a larger print out of the exact same screenshot a</w:t>
      </w:r>
      <w:r w:rsidR="00380BEE">
        <w:t>t TAB A</w:t>
      </w:r>
      <w:r>
        <w:t>.</w:t>
      </w:r>
    </w:p>
  </w:footnote>
  <w:footnote w:id="5">
    <w:p w14:paraId="11D79F16" w14:textId="37048FB4" w:rsidR="00380BEE" w:rsidRPr="00380BEE" w:rsidRDefault="00380BEE">
      <w:pPr>
        <w:pStyle w:val="FootnoteText"/>
        <w:rPr>
          <w:b/>
          <w:bCs/>
        </w:rPr>
      </w:pPr>
      <w:r>
        <w:rPr>
          <w:rStyle w:val="FootnoteReference"/>
        </w:rPr>
        <w:footnoteRef/>
      </w:r>
      <w:r>
        <w:t xml:space="preserve"> </w:t>
      </w:r>
      <w:r>
        <w:tab/>
        <w:t xml:space="preserve">MH2 NOTE: </w:t>
      </w:r>
      <w:r>
        <w:rPr>
          <w:b/>
          <w:bCs/>
        </w:rPr>
        <w:t>Charles testified that he had Timmi’s MyChart PW, but unequivocally testified that he didn’t check her messages WITHOUT her being around (not until she passed)</w:t>
      </w:r>
    </w:p>
  </w:footnote>
  <w:footnote w:id="6">
    <w:p w14:paraId="3E7ABC83" w14:textId="3F904B4B" w:rsidR="000C7F9B" w:rsidRDefault="000C7F9B">
      <w:pPr>
        <w:pStyle w:val="FootnoteText"/>
      </w:pPr>
      <w:r>
        <w:rPr>
          <w:rStyle w:val="FootnoteReference"/>
        </w:rPr>
        <w:footnoteRef/>
      </w:r>
      <w:r>
        <w:t xml:space="preserve"> </w:t>
      </w:r>
      <w:r>
        <w:tab/>
        <w:t>Gettis Dep. at 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CC4"/>
    <w:multiLevelType w:val="hybridMultilevel"/>
    <w:tmpl w:val="49281B22"/>
    <w:lvl w:ilvl="0" w:tplc="21D65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70FC3"/>
    <w:multiLevelType w:val="hybridMultilevel"/>
    <w:tmpl w:val="FB6A9DCA"/>
    <w:lvl w:ilvl="0" w:tplc="E62CE8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509189">
    <w:abstractNumId w:val="1"/>
  </w:num>
  <w:num w:numId="2" w16cid:durableId="1134637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4CC0"/>
    <w:rsid w:val="00025D67"/>
    <w:rsid w:val="000A4348"/>
    <w:rsid w:val="000B79BE"/>
    <w:rsid w:val="000C7F9B"/>
    <w:rsid w:val="000D0E06"/>
    <w:rsid w:val="000F20B8"/>
    <w:rsid w:val="00193D95"/>
    <w:rsid w:val="001E769B"/>
    <w:rsid w:val="00294960"/>
    <w:rsid w:val="002B343A"/>
    <w:rsid w:val="002C005F"/>
    <w:rsid w:val="002E4FBE"/>
    <w:rsid w:val="002F4DA5"/>
    <w:rsid w:val="00380BEE"/>
    <w:rsid w:val="00383FDA"/>
    <w:rsid w:val="003A0585"/>
    <w:rsid w:val="003B6C86"/>
    <w:rsid w:val="003E6C6D"/>
    <w:rsid w:val="003F487F"/>
    <w:rsid w:val="00485DF2"/>
    <w:rsid w:val="004D7549"/>
    <w:rsid w:val="00534A67"/>
    <w:rsid w:val="00587753"/>
    <w:rsid w:val="00643081"/>
    <w:rsid w:val="006604D6"/>
    <w:rsid w:val="00685B1E"/>
    <w:rsid w:val="006E09F0"/>
    <w:rsid w:val="00725147"/>
    <w:rsid w:val="007359E2"/>
    <w:rsid w:val="007A77FE"/>
    <w:rsid w:val="007D7847"/>
    <w:rsid w:val="00801322"/>
    <w:rsid w:val="008354A3"/>
    <w:rsid w:val="008824A9"/>
    <w:rsid w:val="00905A69"/>
    <w:rsid w:val="009D2F4D"/>
    <w:rsid w:val="009E0BC6"/>
    <w:rsid w:val="009E16BB"/>
    <w:rsid w:val="00A42C6F"/>
    <w:rsid w:val="00A91034"/>
    <w:rsid w:val="00AD34DA"/>
    <w:rsid w:val="00AE4CA8"/>
    <w:rsid w:val="00AE5B46"/>
    <w:rsid w:val="00B81437"/>
    <w:rsid w:val="00C323E7"/>
    <w:rsid w:val="00C9442A"/>
    <w:rsid w:val="00C95DAB"/>
    <w:rsid w:val="00CE5048"/>
    <w:rsid w:val="00D47EA4"/>
    <w:rsid w:val="00D5069D"/>
    <w:rsid w:val="00D77C3B"/>
    <w:rsid w:val="00DC2338"/>
    <w:rsid w:val="00DC3D6A"/>
    <w:rsid w:val="00DD6ED1"/>
    <w:rsid w:val="00E025BA"/>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dgCaseStyle">
    <w:name w:val="PldgCaseStyle"/>
    <w:rsid w:val="00CE5048"/>
    <w:pPr>
      <w:tabs>
        <w:tab w:val="center" w:pos="4680"/>
        <w:tab w:val="right" w:pos="9360"/>
      </w:tabs>
    </w:pPr>
    <w:rPr>
      <w:rFonts w:eastAsia="Times New Roman"/>
      <w:bCs/>
      <w:kern w:val="0"/>
      <w:sz w:val="24"/>
      <w:szCs w:val="24"/>
      <w14:ligatures w14:val="none"/>
    </w:rPr>
  </w:style>
  <w:style w:type="character" w:customStyle="1" w:styleId="SignatureChar">
    <w:name w:val="Signature Char"/>
    <w:aliases w:val="OM Char"/>
    <w:basedOn w:val="DefaultParagraphFont"/>
    <w:link w:val="Signature"/>
    <w:locked/>
    <w:rsid w:val="00383FDA"/>
  </w:style>
  <w:style w:type="paragraph" w:styleId="Signature">
    <w:name w:val="Signature"/>
    <w:aliases w:val="OM"/>
    <w:link w:val="SignatureChar"/>
    <w:unhideWhenUsed/>
    <w:rsid w:val="00383FDA"/>
    <w:pPr>
      <w:keepNext/>
      <w:keepLines/>
      <w:suppressAutoHyphens/>
      <w:ind w:left="5040"/>
    </w:pPr>
  </w:style>
  <w:style w:type="character" w:customStyle="1" w:styleId="SignatureChar1">
    <w:name w:val="Signature Char1"/>
    <w:basedOn w:val="DefaultParagraphFont"/>
    <w:uiPriority w:val="99"/>
    <w:semiHidden/>
    <w:rsid w:val="00383FDA"/>
    <w:rPr>
      <w:rFonts w:ascii="Century Schoolbook" w:eastAsia="Times New Roman" w:hAnsi="Century Schoolbook"/>
      <w:kern w:val="0"/>
      <w:sz w:val="24"/>
      <w:szCs w:val="24"/>
    </w:rPr>
  </w:style>
  <w:style w:type="paragraph" w:styleId="NoSpacing">
    <w:name w:val="No Spacing"/>
    <w:uiPriority w:val="1"/>
    <w:qFormat/>
    <w:rsid w:val="00383FDA"/>
    <w:pPr>
      <w:jc w:val="both"/>
    </w:pPr>
    <w:rPr>
      <w:rFonts w:eastAsia="Times New Roman"/>
      <w:kern w:val="0"/>
      <w:sz w:val="24"/>
      <w:szCs w:val="24"/>
      <w14:ligatures w14:val="none"/>
    </w:rPr>
  </w:style>
  <w:style w:type="character" w:styleId="Hyperlink">
    <w:name w:val="Hyperlink"/>
    <w:basedOn w:val="DefaultParagraphFont"/>
    <w:uiPriority w:val="99"/>
    <w:unhideWhenUsed/>
    <w:rsid w:val="00383FDA"/>
    <w:rPr>
      <w:color w:val="0563C1" w:themeColor="hyperlink"/>
      <w:u w:val="single"/>
    </w:rPr>
  </w:style>
  <w:style w:type="character" w:styleId="UnresolvedMention">
    <w:name w:val="Unresolved Mention"/>
    <w:basedOn w:val="DefaultParagraphFont"/>
    <w:uiPriority w:val="99"/>
    <w:semiHidden/>
    <w:unhideWhenUsed/>
    <w:rsid w:val="00383FDA"/>
    <w:rPr>
      <w:color w:val="605E5C"/>
      <w:shd w:val="clear" w:color="auto" w:fill="E1DFDD"/>
    </w:rPr>
  </w:style>
  <w:style w:type="paragraph" w:styleId="Header">
    <w:name w:val="header"/>
    <w:basedOn w:val="Normal"/>
    <w:link w:val="HeaderChar"/>
    <w:uiPriority w:val="99"/>
    <w:unhideWhenUsed/>
    <w:rsid w:val="006604D6"/>
    <w:pPr>
      <w:tabs>
        <w:tab w:val="center" w:pos="4680"/>
        <w:tab w:val="right" w:pos="9360"/>
      </w:tabs>
      <w:spacing w:line="240" w:lineRule="auto"/>
    </w:pPr>
  </w:style>
  <w:style w:type="character" w:customStyle="1" w:styleId="HeaderChar">
    <w:name w:val="Header Char"/>
    <w:basedOn w:val="DefaultParagraphFont"/>
    <w:link w:val="Header"/>
    <w:uiPriority w:val="99"/>
    <w:rsid w:val="006604D6"/>
    <w:rPr>
      <w:rFonts w:ascii="Century Schoolbook" w:eastAsia="Times New Roman" w:hAnsi="Century Schoolbook"/>
      <w:kern w:val="0"/>
      <w:sz w:val="24"/>
      <w:szCs w:val="24"/>
    </w:rPr>
  </w:style>
  <w:style w:type="paragraph" w:styleId="FootnoteText">
    <w:name w:val="footnote text"/>
    <w:basedOn w:val="Normal"/>
    <w:link w:val="FootnoteTextChar"/>
    <w:uiPriority w:val="99"/>
    <w:semiHidden/>
    <w:unhideWhenUsed/>
    <w:rsid w:val="002E4FBE"/>
    <w:pPr>
      <w:keepLines/>
      <w:spacing w:after="240" w:line="240" w:lineRule="auto"/>
      <w:ind w:firstLine="0"/>
      <w:jc w:val="left"/>
    </w:pPr>
    <w:rPr>
      <w:szCs w:val="20"/>
    </w:rPr>
  </w:style>
  <w:style w:type="character" w:customStyle="1" w:styleId="FootnoteTextChar">
    <w:name w:val="Footnote Text Char"/>
    <w:basedOn w:val="DefaultParagraphFont"/>
    <w:link w:val="FootnoteText"/>
    <w:uiPriority w:val="99"/>
    <w:semiHidden/>
    <w:rsid w:val="002E4FBE"/>
    <w:rPr>
      <w:rFonts w:ascii="Century Schoolbook" w:eastAsia="Times New Roman" w:hAnsi="Century Schoolbook"/>
      <w:kern w:val="0"/>
      <w:sz w:val="24"/>
    </w:rPr>
  </w:style>
  <w:style w:type="character" w:styleId="FootnoteReference">
    <w:name w:val="footnote reference"/>
    <w:basedOn w:val="DefaultParagraphFont"/>
    <w:uiPriority w:val="99"/>
    <w:semiHidden/>
    <w:unhideWhenUsed/>
    <w:rsid w:val="002E4F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428F5-D536-4A24-B17E-0D1380ADD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10</Pages>
  <Words>1471</Words>
  <Characters>8135</Characters>
  <Application>Microsoft Office Word</Application>
  <DocSecurity>0</DocSecurity>
  <Lines>254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Michael R. Hasken</cp:lastModifiedBy>
  <cp:revision>4</cp:revision>
  <dcterms:created xsi:type="dcterms:W3CDTF">2026-05-27T20:16:00Z</dcterms:created>
  <dcterms:modified xsi:type="dcterms:W3CDTF">2026-05-28T02:20:00Z</dcterms:modified>
</cp:coreProperties>
</file>