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맑은 고딕" w:hAnsi="맑은 고딕" w:eastAsia="맑은 고딕"/>
          <w:b/>
          <w:color w:val="1F4E79"/>
          <w:sz w:val="40"/>
        </w:rPr>
        <w:t>생성형 AI 기초활용역량</w:t>
        <w:br/>
        <w:t>2026 버전 4시간 커리큘럼 제안</w:t>
      </w:r>
    </w:p>
    <w:p>
      <w:pPr>
        <w:spacing w:after="240"/>
        <w:jc w:val="center"/>
      </w:pPr>
      <w:r>
        <w:rPr>
          <w:rFonts w:ascii="맑은 고딕" w:hAnsi="맑은 고딕" w:eastAsia="맑은 고딕"/>
          <w:color w:val="606C78"/>
          <w:sz w:val="22"/>
        </w:rPr>
        <w:t>LLM 자유 활용에서 Agentic AI 이해까지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746"/>
            <w:shd w:fill="EEF4FB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1F4E79"/>
                <w:sz w:val="22"/>
              </w:rPr>
              <w:t>이 과정은 생성형 AI 기능을 많이 보여주는 입문 교육이 아니라, AI를 결과물 요청 도구에서 판단을 돕는 파트너로 전환해 쓰도록 돕는 실무형 과정입니다.</w:t>
            </w:r>
          </w:p>
        </w:tc>
      </w:tr>
    </w:tbl>
    <w:p>
      <w:pPr>
        <w:spacing w:before="200" w:after="80"/>
      </w:pPr>
      <w:r>
        <w:rPr>
          <w:rFonts w:ascii="맑은 고딕" w:hAnsi="맑은 고딕" w:eastAsia="맑은 고딕"/>
          <w:b/>
          <w:color w:val="1F4E79"/>
          <w:sz w:val="30"/>
        </w:rPr>
        <w:t>1. 과정 방향</w:t>
      </w:r>
    </w:p>
    <w:p>
      <w:pPr>
        <w:spacing w:after="100" w:line="324" w:lineRule="auto"/>
      </w:pPr>
      <w:r>
        <w:rPr>
          <w:rFonts w:ascii="맑은 고딕" w:hAnsi="맑은 고딕" w:eastAsia="맑은 고딕"/>
          <w:color w:val="212529"/>
          <w:sz w:val="21"/>
        </w:rPr>
        <w:t>이번 학습자 집단은 반도체·소재·장비 산업 중심의 중·고경력 실무자와 의사결정자가 함께 있는 혼합형 집단이다. 따라서 도구 소개보다 업무 맥락과 판단 기준을 먼저 세우고, 기초 개념은 쉽게 설명하되 얕지 않게 다루는 설계가 필요하다.</w:t>
      </w:r>
    </w:p>
    <w:p>
      <w:pPr>
        <w:pStyle w:val="ListBullet"/>
        <w:spacing w:after="40" w:before="0"/>
      </w:pPr>
      <w:r>
        <w:rPr>
          <w:rFonts w:ascii="맑은 고딕" w:hAnsi="맑은 고딕" w:eastAsia="맑은 고딕"/>
          <w:color w:val="212529"/>
          <w:sz w:val="21"/>
        </w:rPr>
        <w:t>기초 개념은 쉽게 설명하되 얕지 않게 다룬다.</w:t>
      </w:r>
    </w:p>
    <w:p>
      <w:pPr>
        <w:pStyle w:val="ListBullet"/>
        <w:spacing w:after="40" w:before="0"/>
      </w:pPr>
      <w:r>
        <w:rPr>
          <w:rFonts w:ascii="맑은 고딕" w:hAnsi="맑은 고딕" w:eastAsia="맑은 고딕"/>
          <w:color w:val="212529"/>
          <w:sz w:val="21"/>
        </w:rPr>
        <w:t>도구 소개보다 업무 맥락과 판단 기준을 먼저 세운다.</w:t>
      </w:r>
    </w:p>
    <w:p>
      <w:pPr>
        <w:pStyle w:val="ListBullet"/>
        <w:spacing w:after="40" w:before="0"/>
      </w:pPr>
      <w:r>
        <w:rPr>
          <w:rFonts w:ascii="맑은 고딕" w:hAnsi="맑은 고딕" w:eastAsia="맑은 고딕"/>
          <w:color w:val="212529"/>
          <w:sz w:val="21"/>
        </w:rPr>
        <w:t>Agentic AI는 무리한 실습보다 구조 이해와 도입 판단까지 연결한다.</w:t>
      </w:r>
    </w:p>
    <w:p>
      <w:pPr>
        <w:spacing w:before="200" w:after="80"/>
      </w:pPr>
      <w:r>
        <w:rPr>
          <w:rFonts w:ascii="맑은 고딕" w:hAnsi="맑은 고딕" w:eastAsia="맑은 고딕"/>
          <w:b/>
          <w:color w:val="1F4E79"/>
          <w:sz w:val="30"/>
        </w:rPr>
        <w:t>2. 과정 목표</w:t>
      </w:r>
    </w:p>
    <w:p>
      <w:pPr>
        <w:pStyle w:val="ListBullet"/>
        <w:spacing w:after="40" w:before="0"/>
      </w:pPr>
      <w:r>
        <w:rPr>
          <w:rFonts w:ascii="맑은 고딕" w:hAnsi="맑은 고딕" w:eastAsia="맑은 고딕"/>
          <w:color w:val="212529"/>
          <w:sz w:val="21"/>
        </w:rPr>
        <w:t>생성형 AI, 딥리서치, 소스 기반 AI, Agentic AI의 차이를 구조적으로 이해한다.</w:t>
      </w:r>
    </w:p>
    <w:p>
      <w:pPr>
        <w:pStyle w:val="ListBullet"/>
        <w:spacing w:after="40" w:before="0"/>
      </w:pPr>
      <w:r>
        <w:rPr>
          <w:rFonts w:ascii="맑은 고딕" w:hAnsi="맑은 고딕" w:eastAsia="맑은 고딕"/>
          <w:color w:val="212529"/>
          <w:sz w:val="21"/>
        </w:rPr>
        <w:t>LLM을 단순 질의응답이 아니라 문서 정리, 비교, 검토, 초안 작성, 의사결정 보조 수준까지 활용하는 기준을 익힌다.</w:t>
      </w:r>
    </w:p>
    <w:p>
      <w:pPr>
        <w:pStyle w:val="ListBullet"/>
        <w:spacing w:after="40" w:before="0"/>
      </w:pPr>
      <w:r>
        <w:rPr>
          <w:rFonts w:ascii="맑은 고딕" w:hAnsi="맑은 고딕" w:eastAsia="맑은 고딕"/>
          <w:color w:val="212529"/>
          <w:sz w:val="21"/>
        </w:rPr>
        <w:t>AI 활용에서 사람이 맡아야 할 역할과 최종 판단의 책임 범위를 명확히 구분한다.</w:t>
      </w:r>
    </w:p>
    <w:p>
      <w:pPr>
        <w:pStyle w:val="ListBullet"/>
        <w:spacing w:after="40" w:before="0"/>
      </w:pPr>
      <w:r>
        <w:rPr>
          <w:rFonts w:ascii="맑은 고딕" w:hAnsi="맑은 고딕" w:eastAsia="맑은 고딕"/>
          <w:color w:val="212529"/>
          <w:sz w:val="21"/>
        </w:rPr>
        <w:t>Agentic AI의 최신 흐름을 이해하고, 우리 업무에서 어디부터 도입 가능한지 판단할 수 있게 한다.</w:t>
      </w:r>
    </w:p>
    <w:p>
      <w:pPr>
        <w:spacing w:before="200" w:after="80"/>
      </w:pPr>
      <w:r>
        <w:rPr>
          <w:rFonts w:ascii="맑은 고딕" w:hAnsi="맑은 고딕" w:eastAsia="맑은 고딕"/>
          <w:b/>
          <w:color w:val="1F4E79"/>
          <w:sz w:val="30"/>
        </w:rPr>
        <w:t>3. 핵심 메시지</w:t>
      </w:r>
    </w:p>
    <w:p>
      <w:pPr>
        <w:pStyle w:val="ListBullet"/>
        <w:spacing w:after="40" w:before="0"/>
      </w:pPr>
      <w:r>
        <w:rPr>
          <w:rFonts w:ascii="맑은 고딕" w:hAnsi="맑은 고딕" w:eastAsia="맑은 고딕"/>
          <w:color w:val="212529"/>
          <w:sz w:val="21"/>
        </w:rPr>
        <w:t>AI를 잘 쓰는 사람은 프롬프트를 길게 쓰는 사람이 아니라, 무엇을 물어야 하는지 아는 사람이다.</w:t>
      </w:r>
    </w:p>
    <w:p>
      <w:pPr>
        <w:pStyle w:val="ListBullet"/>
        <w:spacing w:after="40" w:before="0"/>
      </w:pPr>
      <w:r>
        <w:rPr>
          <w:rFonts w:ascii="맑은 고딕" w:hAnsi="맑은 고딕" w:eastAsia="맑은 고딕"/>
          <w:color w:val="212529"/>
          <w:sz w:val="21"/>
        </w:rPr>
        <w:t>AI의 진짜 가치는 답을 대신 내는 데 있지 않고, 판단에 필요한 구조를 더 빨리 드러내는 데 있다.</w:t>
      </w:r>
    </w:p>
    <w:p>
      <w:pPr>
        <w:pStyle w:val="ListBullet"/>
        <w:spacing w:after="40" w:before="0"/>
      </w:pPr>
      <w:r>
        <w:rPr>
          <w:rFonts w:ascii="맑은 고딕" w:hAnsi="맑은 고딕" w:eastAsia="맑은 고딕"/>
          <w:color w:val="212529"/>
          <w:sz w:val="21"/>
        </w:rPr>
        <w:t>업무 성과는 질문, 맥락, 검증, 최종 선택이 연결될 때 나온다.</w:t>
      </w:r>
    </w:p>
    <w:p>
      <w:pPr>
        <w:pStyle w:val="ListBullet"/>
        <w:spacing w:after="40" w:before="0"/>
      </w:pPr>
      <w:r>
        <w:rPr>
          <w:rFonts w:ascii="맑은 고딕" w:hAnsi="맑은 고딕" w:eastAsia="맑은 고딕"/>
          <w:color w:val="212529"/>
          <w:sz w:val="21"/>
        </w:rPr>
        <w:t>Agentic AI는 마법이 아니라, 이미 가능한 LLM 활용 위에 계획, 도구 사용, 검증 흐름이 얹힌 다음 단계다.</w:t>
      </w:r>
    </w:p>
    <w:p>
      <w:pPr>
        <w:spacing w:before="200" w:after="80"/>
      </w:pPr>
      <w:r>
        <w:rPr>
          <w:rFonts w:ascii="맑은 고딕" w:hAnsi="맑은 고딕" w:eastAsia="맑은 고딕"/>
          <w:b/>
          <w:color w:val="1F4E79"/>
          <w:sz w:val="30"/>
        </w:rPr>
        <w:t>4. 권장 3단계 학습 구조</w:t>
      </w:r>
    </w:p>
    <w:p>
      <w:pPr>
        <w:pStyle w:val="ListBullet"/>
        <w:spacing w:after="40" w:before="0"/>
      </w:pPr>
      <w:r>
        <w:rPr>
          <w:rFonts w:ascii="맑은 고딕" w:hAnsi="맑은 고딕" w:eastAsia="맑은 고딕"/>
          <w:color w:val="212529"/>
          <w:sz w:val="21"/>
        </w:rPr>
        <w:t>1단계. 기초 개념과 사용 관점</w:t>
      </w:r>
    </w:p>
    <w:p>
      <w:pPr>
        <w:pStyle w:val="ListBullet"/>
        <w:spacing w:after="40" w:before="0"/>
      </w:pPr>
      <w:r>
        <w:rPr>
          <w:rFonts w:ascii="맑은 고딕" w:hAnsi="맑은 고딕" w:eastAsia="맑은 고딕"/>
          <w:color w:val="212529"/>
          <w:sz w:val="21"/>
        </w:rPr>
        <w:t>2단계. LLM 자유 활용과 소스 기반 실무 적용</w:t>
      </w:r>
    </w:p>
    <w:p>
      <w:pPr>
        <w:pStyle w:val="ListBullet"/>
        <w:spacing w:after="40" w:before="0"/>
      </w:pPr>
      <w:r>
        <w:rPr>
          <w:rFonts w:ascii="맑은 고딕" w:hAnsi="맑은 고딕" w:eastAsia="맑은 고딕"/>
          <w:color w:val="212529"/>
          <w:sz w:val="21"/>
        </w:rPr>
        <w:t>3단계. Agentic AI 이해와 도입 판단</w:t>
      </w:r>
    </w:p>
    <w:p>
      <w:pPr>
        <w:spacing w:before="200" w:after="80"/>
      </w:pPr>
      <w:r>
        <w:rPr>
          <w:rFonts w:ascii="맑은 고딕" w:hAnsi="맑은 고딕" w:eastAsia="맑은 고딕"/>
          <w:b/>
          <w:color w:val="1F4E79"/>
          <w:sz w:val="30"/>
        </w:rPr>
        <w:t>5. 4시간 상세 커리큘럼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"/>
        <w:gridCol w:w="1077"/>
        <w:gridCol w:w="1701"/>
        <w:gridCol w:w="2835"/>
        <w:gridCol w:w="2381"/>
        <w:gridCol w:w="1928"/>
      </w:tblGrid>
      <w:tr>
        <w:tc>
          <w:tcPr>
            <w:tcW w:type="dxa" w:w="1624"/>
            <w:shd w:fill="D9E8F5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color w:val="1F4E79"/>
                <w:sz w:val="20"/>
              </w:rPr>
              <w:t>시간</w:t>
            </w:r>
          </w:p>
        </w:tc>
        <w:tc>
          <w:tcPr>
            <w:tcW w:type="dxa" w:w="1624"/>
            <w:shd w:fill="D9E8F5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color w:val="1F4E79"/>
                <w:sz w:val="20"/>
              </w:rPr>
              <w:t>단계</w:t>
            </w:r>
          </w:p>
        </w:tc>
        <w:tc>
          <w:tcPr>
            <w:tcW w:type="dxa" w:w="1624"/>
            <w:shd w:fill="D9E8F5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color w:val="1F4E79"/>
                <w:sz w:val="20"/>
              </w:rPr>
              <w:t>대주제</w:t>
            </w:r>
          </w:p>
        </w:tc>
        <w:tc>
          <w:tcPr>
            <w:tcW w:type="dxa" w:w="1624"/>
            <w:shd w:fill="D9E8F5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color w:val="1F4E79"/>
                <w:sz w:val="20"/>
              </w:rPr>
              <w:t>핵심 내용</w:t>
            </w:r>
          </w:p>
        </w:tc>
        <w:tc>
          <w:tcPr>
            <w:tcW w:type="dxa" w:w="1624"/>
            <w:shd w:fill="D9E8F5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color w:val="1F4E79"/>
                <w:sz w:val="20"/>
              </w:rPr>
              <w:t>실습 및 활동</w:t>
            </w:r>
          </w:p>
        </w:tc>
        <w:tc>
          <w:tcPr>
            <w:tcW w:type="dxa" w:w="1624"/>
            <w:shd w:fill="D9E8F5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color w:val="1F4E79"/>
                <w:sz w:val="20"/>
              </w:rPr>
              <w:t>기대 효과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212529"/>
                <w:sz w:val="18"/>
              </w:rPr>
              <w:t>0:00-0:30</w:t>
            </w:r>
          </w:p>
        </w:tc>
        <w:tc>
          <w:tcPr>
            <w:tcW w:type="dxa" w:w="1077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212529"/>
                <w:sz w:val="18"/>
              </w:rPr>
              <w:t>1단계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212529"/>
                <w:sz w:val="18"/>
              </w:rPr>
              <w:t>왜 AI를 써도 결정은 더 어려워지는가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212529"/>
                <w:sz w:val="18"/>
              </w:rPr>
              <w:t>생성형 AI 활용의 본질 이해, 결과 요청과 판단 보조의 차이, AI 시대에 더 중요해지는 인간의 역할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212529"/>
                <w:sz w:val="18"/>
              </w:rPr>
              <w:t>내 업무에서 AI를 쓰며 답답했던 순간 적기, 빨라졌지만 확신은 줄어든 일 점검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212529"/>
                <w:sz w:val="18"/>
              </w:rPr>
              <w:t>AI를 기능이 아니라 판단 구조의 도구로 보게 됨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212529"/>
                <w:sz w:val="18"/>
              </w:rPr>
              <w:t>0:30-1:10</w:t>
            </w:r>
          </w:p>
        </w:tc>
        <w:tc>
          <w:tcPr>
            <w:tcW w:type="dxa" w:w="1077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212529"/>
                <w:sz w:val="18"/>
              </w:rPr>
              <w:t>1단계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212529"/>
                <w:sz w:val="18"/>
              </w:rPr>
              <w:t>생성형 AI의 기초 개념과 한계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212529"/>
                <w:sz w:val="18"/>
              </w:rPr>
              <w:t>LLM, 검색형 AI, 딥리서치, 소스 기반 AI, Agentic AI의 차이, 환각과 과신, 사람이 맡아야 할 시작과 끝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212529"/>
                <w:sz w:val="18"/>
              </w:rPr>
              <w:t>같은 질문을 검색, 일반 LLM, 소스 기반 도구에 각각 던졌을 때의 차이 비교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212529"/>
                <w:sz w:val="18"/>
              </w:rPr>
              <w:t>AI 도구를 목적별로 구분하게 됨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212529"/>
                <w:sz w:val="18"/>
              </w:rPr>
              <w:t>1:10-2:00</w:t>
            </w:r>
          </w:p>
        </w:tc>
        <w:tc>
          <w:tcPr>
            <w:tcW w:type="dxa" w:w="1077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212529"/>
                <w:sz w:val="18"/>
              </w:rPr>
              <w:t>2단계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212529"/>
                <w:sz w:val="18"/>
              </w:rPr>
              <w:t>LLM 자유 활용의 핵심 구조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212529"/>
                <w:sz w:val="18"/>
              </w:rPr>
              <w:t>CRAFT-O 기반 질문 구조화, 질문의 역추산, 좋은 답보다 좋은 판단 재료를 얻는 질문법, 10-80-10 법칙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212529"/>
                <w:sz w:val="18"/>
              </w:rPr>
              <w:t>보고, 분석, 회의 정리, 설명 자료, 고객 대응 중 자기 업무 질문 1개 재설계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212529"/>
                <w:sz w:val="18"/>
              </w:rPr>
              <w:t>단발 질문에서 벗어나 재사용 가능한 질문 구조를 익힘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212529"/>
                <w:sz w:val="18"/>
              </w:rPr>
              <w:t>2:00-2:40</w:t>
            </w:r>
          </w:p>
        </w:tc>
        <w:tc>
          <w:tcPr>
            <w:tcW w:type="dxa" w:w="1077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212529"/>
                <w:sz w:val="18"/>
              </w:rPr>
              <w:t>2단계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212529"/>
                <w:sz w:val="18"/>
              </w:rPr>
              <w:t>소스 기반 활용과 딥리서치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212529"/>
                <w:sz w:val="18"/>
              </w:rPr>
              <w:t>파일 업로드 기반 활용, NotebookLM류 도구의 강점, 기술 트렌드와 문서를 찾기보다 검토하고 비교하는 방법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212529"/>
                <w:sz w:val="18"/>
              </w:rPr>
              <w:t>기술 이슈 또는 업무 자료를 넣고 핵심 쟁점, 비교 포인트, 리스크 질문 뽑기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212529"/>
                <w:sz w:val="18"/>
              </w:rPr>
              <w:t>자료 기반으로 더 안전하게 AI를 쓰는 감각을 익힘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212529"/>
                <w:sz w:val="18"/>
              </w:rPr>
              <w:t>2:40-3:20</w:t>
            </w:r>
          </w:p>
        </w:tc>
        <w:tc>
          <w:tcPr>
            <w:tcW w:type="dxa" w:w="1077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212529"/>
                <w:sz w:val="18"/>
              </w:rPr>
              <w:t>2단계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212529"/>
                <w:sz w:val="18"/>
              </w:rPr>
              <w:t>선택을 끝내는 실무 프레임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212529"/>
                <w:sz w:val="18"/>
              </w:rPr>
              <w:t>1-3-1 법칙, 4-View 메타 피드백, 결과물 다듬기보다 의사결정 정교화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212529"/>
                <w:sz w:val="18"/>
              </w:rPr>
              <w:t>AI에게 대안 3개를 내게 하고 최적안 1개를 선택하게 한 뒤 4개 관점으로 재검토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212529"/>
                <w:sz w:val="18"/>
              </w:rPr>
              <w:t>AI 답변을 소비하지 않고 검토하고 압축하는 힘이 생김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212529"/>
                <w:sz w:val="18"/>
              </w:rPr>
              <w:t>3:20-4:00</w:t>
            </w:r>
          </w:p>
        </w:tc>
        <w:tc>
          <w:tcPr>
            <w:tcW w:type="dxa" w:w="1077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212529"/>
                <w:sz w:val="18"/>
              </w:rPr>
              <w:t>3단계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212529"/>
                <w:sz w:val="18"/>
              </w:rPr>
              <w:t>Agentic AI의 현재와 다음 단계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212529"/>
                <w:sz w:val="18"/>
              </w:rPr>
              <w:t>계획, 실행, 도구 사용, 검증 흐름 이해, 일반 LLM 활용과의 차이, 업무 적용 예시, 도입 시 보안과 승인 체계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212529"/>
                <w:sz w:val="18"/>
              </w:rPr>
              <w:t>여러 단계를 수행하는 에이전트형 활용 시연 또는 사례 walkthrough, 자기 업무 적용 시나리오 정리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212529"/>
                <w:sz w:val="18"/>
              </w:rPr>
              <w:t>Agentic AI를 과장 없이 이해하고 도입 가능 지점을 판단함</w:t>
            </w:r>
          </w:p>
        </w:tc>
      </w:tr>
    </w:tbl>
    <w:p/>
    <w:p>
      <w:pPr>
        <w:spacing w:before="200" w:after="80"/>
      </w:pPr>
      <w:r>
        <w:rPr>
          <w:rFonts w:ascii="맑은 고딕" w:hAnsi="맑은 고딕" w:eastAsia="맑은 고딕"/>
          <w:b/>
          <w:color w:val="1F4E79"/>
          <w:sz w:val="30"/>
        </w:rPr>
        <w:t>6. 모듈별 운영 포인트</w:t>
      </w:r>
    </w:p>
    <w:p>
      <w:pPr>
        <w:spacing w:after="40"/>
      </w:pPr>
      <w:r>
        <w:rPr>
          <w:rFonts w:ascii="맑은 고딕" w:hAnsi="맑은 고딕" w:eastAsia="맑은 고딕"/>
          <w:b/>
          <w:color w:val="212529"/>
          <w:sz w:val="21"/>
        </w:rPr>
        <w:t xml:space="preserve">오프닝: </w:t>
      </w:r>
      <w:r>
        <w:rPr>
          <w:rFonts w:ascii="맑은 고딕" w:hAnsi="맑은 고딕" w:eastAsia="맑은 고딕"/>
          <w:color w:val="212529"/>
          <w:sz w:val="21"/>
        </w:rPr>
        <w:t>출발 질문은 AI로 무엇을 만들 수 있는가가 아니라, 왜 AI를 써도 결정은 더 어려워졌는가로 잡는다.</w:t>
      </w:r>
    </w:p>
    <w:p>
      <w:pPr>
        <w:spacing w:after="40"/>
      </w:pPr>
      <w:r>
        <w:rPr>
          <w:rFonts w:ascii="맑은 고딕" w:hAnsi="맑은 고딕" w:eastAsia="맑은 고딕"/>
          <w:b/>
          <w:color w:val="212529"/>
          <w:sz w:val="21"/>
        </w:rPr>
        <w:t xml:space="preserve">기초 개념: </w:t>
      </w:r>
      <w:r>
        <w:rPr>
          <w:rFonts w:ascii="맑은 고딕" w:hAnsi="맑은 고딕" w:eastAsia="맑은 고딕"/>
          <w:color w:val="212529"/>
          <w:sz w:val="21"/>
        </w:rPr>
        <w:t>용어를 나열하기보다 일반 LLM, 딥리서치, 소스 기반 AI, Agentic AI의 차이를 구조 중심으로 설명한다.</w:t>
      </w:r>
    </w:p>
    <w:p>
      <w:pPr>
        <w:spacing w:after="40"/>
      </w:pPr>
      <w:r>
        <w:rPr>
          <w:rFonts w:ascii="맑은 고딕" w:hAnsi="맑은 고딕" w:eastAsia="맑은 고딕"/>
          <w:b/>
          <w:color w:val="212529"/>
          <w:sz w:val="21"/>
        </w:rPr>
        <w:t xml:space="preserve">LLM 자유 활용: </w:t>
      </w:r>
      <w:r>
        <w:rPr>
          <w:rFonts w:ascii="맑은 고딕" w:hAnsi="맑은 고딕" w:eastAsia="맑은 고딕"/>
          <w:color w:val="212529"/>
          <w:sz w:val="21"/>
        </w:rPr>
        <w:t>잘 물어보는 법보다 업무를 더 잘 끝내는 법에 초점을 맞춘다.</w:t>
      </w:r>
    </w:p>
    <w:p>
      <w:pPr>
        <w:spacing w:after="40"/>
      </w:pPr>
      <w:r>
        <w:rPr>
          <w:rFonts w:ascii="맑은 고딕" w:hAnsi="맑은 고딕" w:eastAsia="맑은 고딕"/>
          <w:b/>
          <w:color w:val="212529"/>
          <w:sz w:val="21"/>
        </w:rPr>
        <w:t xml:space="preserve">소스 기반 활용: </w:t>
      </w:r>
      <w:r>
        <w:rPr>
          <w:rFonts w:ascii="맑은 고딕" w:hAnsi="맑은 고딕" w:eastAsia="맑은 고딕"/>
          <w:color w:val="212529"/>
          <w:sz w:val="21"/>
        </w:rPr>
        <w:t>기술 문서와 시장 자료를 넣고 요약만 시키지 말고 쟁점, 리스크, 추가 확인 항목까지 끌어낸다.</w:t>
      </w:r>
    </w:p>
    <w:p>
      <w:pPr>
        <w:spacing w:after="40"/>
      </w:pPr>
      <w:r>
        <w:rPr>
          <w:rFonts w:ascii="맑은 고딕" w:hAnsi="맑은 고딕" w:eastAsia="맑은 고딕"/>
          <w:b/>
          <w:color w:val="212529"/>
          <w:sz w:val="21"/>
        </w:rPr>
        <w:t xml:space="preserve">선택과 검증: </w:t>
      </w:r>
      <w:r>
        <w:rPr>
          <w:rFonts w:ascii="맑은 고딕" w:hAnsi="맑은 고딕" w:eastAsia="맑은 고딕"/>
          <w:color w:val="212529"/>
          <w:sz w:val="21"/>
        </w:rPr>
        <w:t>초안 생성보다 선택을 종결하고 책임지는 판단 구조를 훈련한다.</w:t>
      </w:r>
    </w:p>
    <w:p>
      <w:pPr>
        <w:spacing w:after="40"/>
      </w:pPr>
      <w:r>
        <w:rPr>
          <w:rFonts w:ascii="맑은 고딕" w:hAnsi="맑은 고딕" w:eastAsia="맑은 고딕"/>
          <w:b/>
          <w:color w:val="212529"/>
          <w:sz w:val="21"/>
        </w:rPr>
        <w:t xml:space="preserve">Agentic AI: </w:t>
      </w:r>
      <w:r>
        <w:rPr>
          <w:rFonts w:ascii="맑은 고딕" w:hAnsi="맑은 고딕" w:eastAsia="맑은 고딕"/>
          <w:color w:val="212529"/>
          <w:sz w:val="21"/>
        </w:rPr>
        <w:t>바로 전원 실습보다 구조 이해, 시연, 적용 판단 중심으로 가져간다.</w:t>
      </w:r>
    </w:p>
    <w:p>
      <w:pPr>
        <w:spacing w:before="200" w:after="80"/>
      </w:pPr>
      <w:r>
        <w:rPr>
          <w:rFonts w:ascii="맑은 고딕" w:hAnsi="맑은 고딕" w:eastAsia="맑은 고딕"/>
          <w:b/>
          <w:color w:val="1F4E79"/>
          <w:sz w:val="30"/>
        </w:rPr>
        <w:t>7. 직무별 실습 예시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257"/>
      </w:tblGrid>
      <w:tr>
        <w:tc>
          <w:tcPr>
            <w:tcW w:type="dxa" w:w="4873"/>
            <w:shd w:fill="D9E8F5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color w:val="1F4E79"/>
                <w:sz w:val="20"/>
              </w:rPr>
              <w:t>직무군</w:t>
            </w:r>
          </w:p>
        </w:tc>
        <w:tc>
          <w:tcPr>
            <w:tcW w:type="dxa" w:w="4873"/>
            <w:shd w:fill="D9E8F5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color w:val="1F4E79"/>
                <w:sz w:val="20"/>
              </w:rPr>
              <w:t>추천 실습 질문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212529"/>
                <w:sz w:val="18"/>
              </w:rPr>
              <w:t>영업/마케팅</w:t>
            </w:r>
          </w:p>
        </w:tc>
        <w:tc>
          <w:tcPr>
            <w:tcW w:type="dxa" w:w="7257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212529"/>
                <w:sz w:val="18"/>
              </w:rPr>
              <w:t>고객 미팅 전 기술자료와 시장 이슈를 바탕으로 질문 리스트와 대응 논리를 정리하라.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212529"/>
                <w:sz w:val="18"/>
              </w:rPr>
              <w:t>R&amp;D/공정/설계</w:t>
            </w:r>
          </w:p>
        </w:tc>
        <w:tc>
          <w:tcPr>
            <w:tcW w:type="dxa" w:w="7257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212529"/>
                <w:sz w:val="18"/>
              </w:rPr>
              <w:t>특정 기술 이슈에 대해 원인 가설 3개와 추가 확인이 필요한 데이터 항목을 정리하라.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212529"/>
                <w:sz w:val="18"/>
              </w:rPr>
              <w:t>품질/TEST/EHS</w:t>
            </w:r>
          </w:p>
        </w:tc>
        <w:tc>
          <w:tcPr>
            <w:tcW w:type="dxa" w:w="7257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212529"/>
                <w:sz w:val="18"/>
              </w:rPr>
              <w:t>반복 이슈 보고를 바탕으로 공통 원인, 리스크, 우선 대응순위를 구조화하라.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212529"/>
                <w:sz w:val="18"/>
              </w:rPr>
              <w:t>전략기획/IT/인사</w:t>
            </w:r>
          </w:p>
        </w:tc>
        <w:tc>
          <w:tcPr>
            <w:tcW w:type="dxa" w:w="7257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212529"/>
                <w:sz w:val="18"/>
              </w:rPr>
              <w:t>최신 AI 트렌드를 우리 조직 관점에서 기회, 리스크, 도입 과제로 정리하라.</w:t>
            </w:r>
          </w:p>
        </w:tc>
      </w:tr>
    </w:tbl>
    <w:p>
      <w:pPr>
        <w:spacing w:before="200" w:after="80"/>
      </w:pPr>
      <w:r>
        <w:rPr>
          <w:rFonts w:ascii="맑은 고딕" w:hAnsi="맑은 고딕" w:eastAsia="맑은 고딕"/>
          <w:b/>
          <w:color w:val="1F4E79"/>
          <w:sz w:val="30"/>
        </w:rPr>
        <w:t>8. 운영 제안</w:t>
      </w:r>
    </w:p>
    <w:p>
      <w:pPr>
        <w:pStyle w:val="ListBullet"/>
        <w:spacing w:after="40" w:before="0"/>
      </w:pPr>
      <w:r>
        <w:rPr>
          <w:rFonts w:ascii="맑은 고딕" w:hAnsi="맑은 고딕" w:eastAsia="맑은 고딕"/>
          <w:color w:val="212529"/>
          <w:sz w:val="21"/>
        </w:rPr>
        <w:t>강의 40, 실습 60 정도의 비중이 적합하다.</w:t>
      </w:r>
    </w:p>
    <w:p>
      <w:pPr>
        <w:pStyle w:val="ListBullet"/>
        <w:spacing w:after="40" w:before="0"/>
      </w:pPr>
      <w:r>
        <w:rPr>
          <w:rFonts w:ascii="맑은 고딕" w:hAnsi="맑은 고딕" w:eastAsia="맑은 고딕"/>
          <w:color w:val="212529"/>
          <w:sz w:val="21"/>
        </w:rPr>
        <w:t>도구가 답을 주는 순간보다 사람이 기준을 세우는 순간을 더 강조한다.</w:t>
      </w:r>
    </w:p>
    <w:p>
      <w:pPr>
        <w:pStyle w:val="ListBullet"/>
        <w:spacing w:after="40" w:before="0"/>
      </w:pPr>
      <w:r>
        <w:rPr>
          <w:rFonts w:ascii="맑은 고딕" w:hAnsi="맑은 고딕" w:eastAsia="맑은 고딕"/>
          <w:color w:val="212529"/>
          <w:sz w:val="21"/>
        </w:rPr>
        <w:t>Agentic AI는 소개를 과장하지 않는다.</w:t>
      </w:r>
    </w:p>
    <w:p>
      <w:pPr>
        <w:pStyle w:val="ListBullet"/>
        <w:spacing w:after="40" w:before="0"/>
      </w:pPr>
      <w:r>
        <w:rPr>
          <w:rFonts w:ascii="맑은 고딕" w:hAnsi="맑은 고딕" w:eastAsia="맑은 고딕"/>
          <w:color w:val="212529"/>
          <w:sz w:val="21"/>
        </w:rPr>
        <w:t>마무리는 오늘 배운 도구보다 내 업무에서 당장 바꿀 질문 1개를 남기는 방식이 좋다.</w:t>
      </w:r>
    </w:p>
    <w:p>
      <w:pPr>
        <w:spacing w:before="200" w:after="80"/>
      </w:pPr>
      <w:r>
        <w:rPr>
          <w:rFonts w:ascii="맑은 고딕" w:hAnsi="맑은 고딕" w:eastAsia="맑은 고딕"/>
          <w:b/>
          <w:color w:val="1F4E79"/>
          <w:sz w:val="30"/>
        </w:rPr>
        <w:t>9. 한 줄 과정 정의</w:t>
      </w:r>
    </w:p>
    <w:p>
      <w:pPr>
        <w:spacing w:after="0" w:line="324" w:lineRule="auto"/>
      </w:pPr>
      <w:r>
        <w:rPr>
          <w:rFonts w:ascii="맑은 고딕" w:hAnsi="맑은 고딕" w:eastAsia="맑은 고딕"/>
          <w:b/>
          <w:color w:val="1F4E79"/>
          <w:sz w:val="22"/>
        </w:rPr>
        <w:t>이 과정은 생성형 AI를 더 많이 아는 교육이 아니라, AI를 활용해 더 잘 묻고, 더 잘 검토하고, 더 나은 결정을 내리는 실무자를 만드는 과정이다.</w:t>
      </w:r>
    </w:p>
    <w:sectPr w:rsidR="00FC693F" w:rsidRPr="0006063C" w:rsidSect="00034616">
      <w:pgSz w:w="12240" w:h="15840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