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764" w:rsidRDefault="00610764" w:rsidP="007A201E">
      <w:pPr>
        <w:pStyle w:val="Heading1"/>
      </w:pPr>
      <w:r>
        <w:t>Definitions</w:t>
      </w:r>
    </w:p>
    <w:p w:rsidR="00610764" w:rsidRPr="00610764" w:rsidRDefault="00610764" w:rsidP="00610764">
      <w:pPr>
        <w:pStyle w:val="Heading2"/>
      </w:pPr>
      <w:r>
        <w:t>Orthogonality of state bases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610764" w:rsidTr="00610764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47320B" w:rsidRDefault="00265E58" w:rsidP="00610764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324010" w:rsidRDefault="00610764" w:rsidP="00610764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10764" w:rsidRDefault="00610764" w:rsidP="00610764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610764" w:rsidTr="00610764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47320B" w:rsidRDefault="00265E58" w:rsidP="00610764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324010" w:rsidRDefault="00610764" w:rsidP="00610764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10764" w:rsidRDefault="00610764" w:rsidP="00610764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610764" w:rsidTr="00610764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47320B" w:rsidRDefault="00265E58" w:rsidP="00610764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kL</m:t>
                    </m:r>
                  </m:e>
                </m:d>
                <m:r>
                  <w:rPr>
                    <w:rFonts w:ascii="Cambria Math" w:hAnsi="Cambria Math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-k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  L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≡(l,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324010" w:rsidRDefault="00610764" w:rsidP="00610764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10764" w:rsidRDefault="00610764" w:rsidP="00610764">
      <w:pPr>
        <w:pStyle w:val="Heading2"/>
      </w:pPr>
    </w:p>
    <w:p w:rsidR="00610764" w:rsidRPr="00610764" w:rsidRDefault="00610764" w:rsidP="00610764">
      <w:pPr>
        <w:pStyle w:val="Heading2"/>
      </w:pPr>
      <w:r>
        <w:t>Coordinate Representations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610764" w:rsidTr="006650FA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47320B" w:rsidRDefault="00265E58" w:rsidP="00610764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kL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kr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324010" w:rsidRDefault="00610764" w:rsidP="00610764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6650FA" w:rsidTr="006650FA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650FA" w:rsidRPr="0047320B" w:rsidRDefault="006650FA" w:rsidP="006650FA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kL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(-i)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kr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650FA" w:rsidRPr="00324010" w:rsidRDefault="006650FA" w:rsidP="006650FA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10764" w:rsidRDefault="00610764" w:rsidP="00610764">
      <w:pPr>
        <w:pStyle w:val="NoSpacing"/>
      </w:pPr>
    </w:p>
    <w:p w:rsidR="006650FA" w:rsidRDefault="006650FA" w:rsidP="00610764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610764" w:rsidTr="00610764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47320B" w:rsidRDefault="00265E58" w:rsidP="00610764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kL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324010" w:rsidRDefault="00610764" w:rsidP="00610764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10764" w:rsidRDefault="00610764" w:rsidP="00610764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610764" w:rsidTr="00610764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47320B" w:rsidRDefault="00265E58" w:rsidP="003124E1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10764" w:rsidRPr="00324010" w:rsidRDefault="00610764" w:rsidP="00610764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10764" w:rsidRPr="00610764" w:rsidRDefault="00610764" w:rsidP="00610764"/>
    <w:p w:rsidR="00610764" w:rsidRDefault="00610764" w:rsidP="00610764">
      <w:pPr>
        <w:pStyle w:val="Heading2"/>
      </w:pPr>
      <w:r>
        <w:t>Projection Operators</w:t>
      </w:r>
    </w:p>
    <w:tbl>
      <w:tblPr>
        <w:tblStyle w:val="TableGrid"/>
        <w:tblW w:w="4991" w:type="pct"/>
        <w:tblLook w:val="04A0"/>
      </w:tblPr>
      <w:tblGrid>
        <w:gridCol w:w="8879"/>
        <w:gridCol w:w="680"/>
      </w:tblGrid>
      <w:tr w:rsidR="00610764" w:rsidTr="00610764">
        <w:trPr>
          <w:trHeight w:val="585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764" w:rsidRPr="0047320B" w:rsidRDefault="00265E58" w:rsidP="00BF29ED">
            <w:pPr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dr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nary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d>
                          <m:dPr>
                            <m:begChr m:val="〈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d>
                    <m:d>
                      <m:dPr>
                        <m:begChr m:val="〈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764" w:rsidRPr="00324010" w:rsidRDefault="006467C3" w:rsidP="00610764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</w:t>
            </w:r>
          </w:p>
        </w:tc>
      </w:tr>
    </w:tbl>
    <w:p w:rsidR="00610764" w:rsidRDefault="00610764" w:rsidP="00610764">
      <w:pPr>
        <w:pStyle w:val="NoSpacing"/>
      </w:pP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9"/>
        <w:gridCol w:w="680"/>
      </w:tblGrid>
      <w:tr w:rsidR="00610764" w:rsidTr="00610764">
        <w:trPr>
          <w:trHeight w:val="666"/>
        </w:trPr>
        <w:tc>
          <w:tcPr>
            <w:tcW w:w="4670" w:type="pct"/>
            <w:vAlign w:val="center"/>
          </w:tcPr>
          <w:p w:rsidR="00610764" w:rsidRPr="0047320B" w:rsidRDefault="00265E58" w:rsidP="002203D3"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d>
                      <m:dPr>
                        <m:begChr m:val="〈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d>
                          <m:dPr>
                            <m:begChr m:val="〈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30" w:type="pct"/>
            <w:vAlign w:val="center"/>
          </w:tcPr>
          <w:p w:rsidR="00610764" w:rsidRPr="00324010" w:rsidRDefault="00610764" w:rsidP="00610764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</w:t>
            </w:r>
          </w:p>
        </w:tc>
      </w:tr>
    </w:tbl>
    <w:p w:rsidR="00610764" w:rsidRDefault="00610764" w:rsidP="00610764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610764" w:rsidTr="00610764">
        <w:trPr>
          <w:trHeight w:val="702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764" w:rsidRPr="0047320B" w:rsidRDefault="00265E58" w:rsidP="004F56D5">
            <w:pPr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dk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/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kL</m:t>
                                </m:r>
                              </m:e>
                            </m:d>
                            <m:d>
                              <m:dPr>
                                <m:begChr m:val="〈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kL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764" w:rsidRPr="00324010" w:rsidRDefault="00610764" w:rsidP="00610764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10764" w:rsidRDefault="00610764" w:rsidP="00610764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610764" w:rsidTr="00610764">
        <w:trPr>
          <w:trHeight w:val="702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764" w:rsidRPr="0047320B" w:rsidRDefault="00265E58" w:rsidP="00F11215">
            <w:pPr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dk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/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kL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d>
                              <m:dPr>
                                <m:begChr m:val="〈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kL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764" w:rsidRPr="00324010" w:rsidRDefault="00610764" w:rsidP="00610764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10764" w:rsidRDefault="00610764" w:rsidP="00610764"/>
    <w:p w:rsidR="00610764" w:rsidRPr="00610764" w:rsidRDefault="00610764" w:rsidP="00610764"/>
    <w:p w:rsidR="007A201E" w:rsidRDefault="007A201E" w:rsidP="007A201E">
      <w:pPr>
        <w:pStyle w:val="Heading1"/>
      </w:pPr>
      <w:r>
        <w:lastRenderedPageBreak/>
        <w:t>Useful Identities</w:t>
      </w:r>
    </w:p>
    <w:p w:rsidR="00CA0F2F" w:rsidRDefault="00CA0F2F" w:rsidP="00CA0F2F">
      <w:pPr>
        <w:pStyle w:val="NoSpacing"/>
      </w:pPr>
    </w:p>
    <w:p w:rsidR="00F46555" w:rsidRDefault="00F46555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7A201E" w:rsidTr="006B392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47320B" w:rsidRDefault="00265E58" w:rsidP="007015CA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-k)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324010" w:rsidRDefault="007A201E" w:rsidP="007A201E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7A201E" w:rsidRDefault="007A201E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9E7445" w:rsidTr="00051A7B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9E7445" w:rsidRPr="0047320B" w:rsidRDefault="009E7445" w:rsidP="00E10F57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-k)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9E7445" w:rsidRPr="00324010" w:rsidRDefault="009E7445" w:rsidP="00E10F5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051A7B" w:rsidTr="00051A7B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51A7B" w:rsidRPr="0047320B" w:rsidRDefault="00051A7B" w:rsidP="00051A7B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-k)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51A7B" w:rsidRPr="00324010" w:rsidRDefault="00051A7B" w:rsidP="00E10F5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9E7445" w:rsidRDefault="009E7445" w:rsidP="007A201E">
      <w:pPr>
        <w:pStyle w:val="NoSpacing"/>
      </w:pPr>
    </w:p>
    <w:p w:rsidR="00F46555" w:rsidRDefault="00F46555" w:rsidP="00711EB5">
      <w:pPr>
        <w:pStyle w:val="Heading2"/>
      </w:pPr>
      <w:r>
        <w:t>Properties of spherical harmonics:</w:t>
      </w:r>
    </w:p>
    <w:p w:rsidR="007A201E" w:rsidRDefault="007A201E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859"/>
        <w:gridCol w:w="700"/>
      </w:tblGrid>
      <w:tr w:rsidR="00F46555" w:rsidTr="00292ED2">
        <w:trPr>
          <w:trHeight w:val="81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555" w:rsidRPr="0047320B" w:rsidRDefault="00265E58" w:rsidP="00292ED2">
            <w:pPr>
              <w:jc w:val="lef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l-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imϕ</m:t>
                    </m:r>
                  </m:sup>
                </m:sSup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555" w:rsidRPr="00324010" w:rsidRDefault="00005CAC" w:rsidP="00292ED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D</w:t>
            </w:r>
          </w:p>
        </w:tc>
      </w:tr>
    </w:tbl>
    <w:p w:rsidR="00F46555" w:rsidRDefault="00F46555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879"/>
        <w:gridCol w:w="680"/>
      </w:tblGrid>
      <w:tr w:rsidR="00F46555" w:rsidTr="00292ED2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555" w:rsidRPr="0047320B" w:rsidRDefault="00265E58" w:rsidP="00292ED2"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555" w:rsidRPr="00324010" w:rsidRDefault="00005CAC" w:rsidP="00292ED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</w:t>
            </w:r>
          </w:p>
        </w:tc>
      </w:tr>
    </w:tbl>
    <w:p w:rsidR="00F46555" w:rsidRDefault="00F46555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879"/>
        <w:gridCol w:w="680"/>
      </w:tblGrid>
      <w:tr w:rsidR="000B3A90" w:rsidTr="00292ED2">
        <w:trPr>
          <w:trHeight w:val="702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A90" w:rsidRPr="0047320B" w:rsidRDefault="00265E58" w:rsidP="00292ED2"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-θ)δ(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-ϕ)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den>
                </m:f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A90" w:rsidRPr="00324010" w:rsidRDefault="00292ED2" w:rsidP="00292ED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</w:t>
            </w:r>
          </w:p>
        </w:tc>
      </w:tr>
    </w:tbl>
    <w:p w:rsidR="000B3A90" w:rsidRDefault="000B3A90" w:rsidP="007A201E">
      <w:pPr>
        <w:pStyle w:val="NoSpacing"/>
      </w:pPr>
    </w:p>
    <w:p w:rsidR="00F46555" w:rsidRDefault="000B3A90" w:rsidP="00711EB5">
      <w:pPr>
        <w:pStyle w:val="Heading2"/>
      </w:pPr>
      <w:r>
        <w:t>Properties of spherical Bessel functions:</w:t>
      </w:r>
    </w:p>
    <w:p w:rsidR="00F46555" w:rsidRDefault="00F46555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7A201E" w:rsidTr="006B392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47320B" w:rsidRDefault="00265E58" w:rsidP="006B3927"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-k)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324010" w:rsidRDefault="007A201E" w:rsidP="007A201E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7A201E" w:rsidRDefault="007A201E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7550EF" w:rsidTr="006B392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7550EF" w:rsidRPr="0047320B" w:rsidRDefault="00265E58" w:rsidP="007550EF"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-k)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7550EF" w:rsidRPr="00324010" w:rsidRDefault="007550EF" w:rsidP="006B392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7550EF" w:rsidRDefault="007550EF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8B194F" w:rsidTr="006B392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B194F" w:rsidRPr="0047320B" w:rsidRDefault="00265E58" w:rsidP="008B194F"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-k)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B194F" w:rsidRPr="00324010" w:rsidRDefault="008B194F" w:rsidP="006B392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7550EF" w:rsidRDefault="007550EF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7A201E" w:rsidTr="006B392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47320B" w:rsidRDefault="00265E58" w:rsidP="006B3927"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-r)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324010" w:rsidRDefault="007A201E" w:rsidP="007A201E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7A201E" w:rsidRDefault="007A201E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7550EF" w:rsidTr="006B392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7550EF" w:rsidRPr="0047320B" w:rsidRDefault="00265E58" w:rsidP="007550EF"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-r)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7550EF" w:rsidRPr="00324010" w:rsidRDefault="007550EF" w:rsidP="006B392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711EB5" w:rsidRDefault="00711EB5" w:rsidP="007A201E">
      <w:pPr>
        <w:pStyle w:val="NoSpacing"/>
      </w:pPr>
    </w:p>
    <w:p w:rsidR="00711EB5" w:rsidRDefault="00711EB5" w:rsidP="00711EB5">
      <w:pPr>
        <w:pStyle w:val="NoSpacing"/>
      </w:pPr>
      <w:r>
        <w:t>Note that the spherical Bessel functions are real-valued for real arguments.</w:t>
      </w:r>
    </w:p>
    <w:p w:rsidR="00711EB5" w:rsidRDefault="00711EB5" w:rsidP="007A201E">
      <w:pPr>
        <w:pStyle w:val="NoSpacing"/>
      </w:pPr>
    </w:p>
    <w:p w:rsidR="007A201E" w:rsidRDefault="007A201E" w:rsidP="007A201E">
      <w:pPr>
        <w:pStyle w:val="NoSpacing"/>
      </w:pPr>
    </w:p>
    <w:p w:rsidR="007A201E" w:rsidRDefault="007A201E" w:rsidP="007A201E">
      <w:pPr>
        <w:pStyle w:val="NoSpacing"/>
      </w:pPr>
    </w:p>
    <w:p w:rsidR="007A201E" w:rsidRDefault="00D72D0A" w:rsidP="00711EB5">
      <w:pPr>
        <w:pStyle w:val="Heading2"/>
      </w:pPr>
      <w:r>
        <w:t>Properties of delta functions:</w:t>
      </w:r>
    </w:p>
    <w:p w:rsidR="00D72D0A" w:rsidRDefault="00D72D0A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7A201E" w:rsidTr="006B392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47320B" w:rsidRDefault="00265E58" w:rsidP="006B3927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-θ)δ(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-ϕ)δ(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-r)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den>
                </m:f>
                <m:r>
                  <w:rPr>
                    <w:rFonts w:ascii="Cambria Math" w:hAnsi="Cambria Math"/>
                  </w:rPr>
                  <m:t>=δ(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324010" w:rsidRDefault="007A201E" w:rsidP="007A201E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7A201E" w:rsidRDefault="007A201E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5407EE" w:rsidTr="00610764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5407EE" w:rsidRPr="0047320B" w:rsidRDefault="00265E58" w:rsidP="005407EE"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(2π)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∙(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-r)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5407EE" w:rsidRPr="00324010" w:rsidRDefault="005407EE" w:rsidP="00610764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5407EE" w:rsidRDefault="005407EE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980A9F" w:rsidTr="00980A9F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980A9F" w:rsidRPr="0047320B" w:rsidRDefault="00265E58" w:rsidP="00980A9F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i(m-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)ϕ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dϕ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980A9F" w:rsidRPr="00324010" w:rsidRDefault="00980A9F" w:rsidP="00980A9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980A9F" w:rsidRDefault="00980A9F" w:rsidP="007A201E">
      <w:pPr>
        <w:pStyle w:val="NoSpacing"/>
      </w:pPr>
    </w:p>
    <w:p w:rsidR="00D72D0A" w:rsidRDefault="00D72D0A" w:rsidP="007A201E">
      <w:pPr>
        <w:pStyle w:val="NoSpacing"/>
      </w:pPr>
      <w:r>
        <w:t>Properties of plane waves</w:t>
      </w:r>
    </w:p>
    <w:p w:rsidR="00D72D0A" w:rsidRDefault="00D72D0A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859"/>
        <w:gridCol w:w="700"/>
      </w:tblGrid>
      <w:tr w:rsidR="007A201E" w:rsidTr="006B3927">
        <w:trPr>
          <w:trHeight w:val="594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47320B" w:rsidRDefault="00265E58" w:rsidP="006B3927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=4π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324010" w:rsidRDefault="00D72D0A" w:rsidP="007A201E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D</w:t>
            </w:r>
          </w:p>
        </w:tc>
      </w:tr>
    </w:tbl>
    <w:p w:rsidR="007A201E" w:rsidRDefault="00311A28" w:rsidP="007A201E">
      <w:pPr>
        <w:pStyle w:val="NoSpacing"/>
      </w:pPr>
      <w:r>
        <w:t>(Rayleigh expansion)</w:t>
      </w:r>
    </w:p>
    <w:p w:rsidR="00311A28" w:rsidRDefault="00311A28" w:rsidP="007A201E">
      <w:pPr>
        <w:pStyle w:val="NoSpacing"/>
      </w:pPr>
    </w:p>
    <w:p w:rsidR="007A201E" w:rsidRDefault="007A201E" w:rsidP="007A201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890"/>
        <w:gridCol w:w="669"/>
      </w:tblGrid>
      <w:tr w:rsidR="007A201E" w:rsidTr="006B3927">
        <w:trPr>
          <w:trHeight w:val="702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47320B" w:rsidRDefault="00265E58" w:rsidP="006B3927"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1)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7A201E" w:rsidRPr="00324010" w:rsidRDefault="00D72D0A" w:rsidP="007A201E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?</w:t>
            </w:r>
          </w:p>
        </w:tc>
      </w:tr>
    </w:tbl>
    <w:p w:rsidR="00980A9F" w:rsidRDefault="00980A9F" w:rsidP="007A201E">
      <w:pPr>
        <w:jc w:val="left"/>
      </w:pPr>
    </w:p>
    <w:p w:rsidR="007A201E" w:rsidRDefault="007A201E" w:rsidP="007A201E">
      <w:pPr>
        <w:jc w:val="left"/>
      </w:pPr>
      <w:r>
        <w:t>(</w:t>
      </w:r>
      <w:proofErr w:type="spellStart"/>
      <w:r>
        <w:t>Unsöld’s</w:t>
      </w:r>
      <w:proofErr w:type="spellEnd"/>
      <w:r>
        <w:t xml:space="preserve"> theorem)</w:t>
      </w:r>
    </w:p>
    <w:tbl>
      <w:tblPr>
        <w:tblStyle w:val="TableGrid"/>
        <w:tblW w:w="4991" w:type="pct"/>
        <w:tblLook w:val="04A0"/>
      </w:tblPr>
      <w:tblGrid>
        <w:gridCol w:w="8890"/>
        <w:gridCol w:w="669"/>
      </w:tblGrid>
      <w:tr w:rsidR="00980A9F" w:rsidTr="00980A9F">
        <w:trPr>
          <w:trHeight w:val="702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980A9F" w:rsidRPr="0047320B" w:rsidRDefault="00265E58" w:rsidP="00980A9F"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=-l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)Y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l+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4π</m:t>
                    </m:r>
                  </m:den>
                </m:f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980A9F" w:rsidRPr="00324010" w:rsidRDefault="00980A9F" w:rsidP="00980A9F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?</w:t>
            </w:r>
          </w:p>
        </w:tc>
      </w:tr>
    </w:tbl>
    <w:p w:rsidR="007A201E" w:rsidRDefault="007A201E" w:rsidP="008D780B">
      <w:pPr>
        <w:pStyle w:val="NoSpacing"/>
      </w:pPr>
    </w:p>
    <w:p w:rsidR="008D780B" w:rsidRDefault="008D780B" w:rsidP="007A201E">
      <w:pPr>
        <w:jc w:val="left"/>
      </w:pPr>
    </w:p>
    <w:p w:rsidR="006B3927" w:rsidRDefault="006B3927" w:rsidP="007A201E">
      <w:pPr>
        <w:jc w:val="left"/>
      </w:pPr>
    </w:p>
    <w:p w:rsidR="007A201E" w:rsidRDefault="00711EB5" w:rsidP="007A201E">
      <w:pPr>
        <w:pStyle w:val="Heading1"/>
      </w:pPr>
      <w:r>
        <w:t>Proofs</w:t>
      </w:r>
    </w:p>
    <w:p w:rsidR="007A201E" w:rsidRDefault="007A201E" w:rsidP="007A201E"/>
    <w:p w:rsidR="002D1E3D" w:rsidRDefault="002D1E3D" w:rsidP="003047B3">
      <w:pPr>
        <w:pStyle w:val="Heading2"/>
      </w:pPr>
      <w:r>
        <w:t>Projection of plane wave in spherical wave basis: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995008" w:rsidTr="00C5297F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47320B" w:rsidRDefault="00265E58" w:rsidP="00995008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324010" w:rsidRDefault="00995008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995008" w:rsidRDefault="00995008" w:rsidP="00995008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995008" w:rsidTr="00995008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47320B" w:rsidRDefault="00995008" w:rsidP="0099500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324010" w:rsidRDefault="00995008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995008" w:rsidTr="00995008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47320B" w:rsidRDefault="00995008" w:rsidP="0099500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324010" w:rsidRDefault="00995008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995008" w:rsidRDefault="00995008" w:rsidP="007A201E"/>
    <w:p w:rsidR="00995008" w:rsidRDefault="00995008" w:rsidP="007A201E">
      <w:r>
        <w:t>Expanding the plane wave in spherical harmonics: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995008" w:rsidTr="00995008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47320B" w:rsidRDefault="00995008" w:rsidP="0099500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(-i)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324010" w:rsidRDefault="00995008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995008" w:rsidTr="00995008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47320B" w:rsidRDefault="00995008" w:rsidP="0099500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(-i)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kr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324010" w:rsidRDefault="00995008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995008" w:rsidTr="00995008">
        <w:trPr>
          <w:trHeight w:val="63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47320B" w:rsidRDefault="00995008" w:rsidP="0099500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(-i)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kr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324010" w:rsidRDefault="00995008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995008" w:rsidTr="002D1E3D">
        <w:trPr>
          <w:trHeight w:val="63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47320B" w:rsidRDefault="00995008" w:rsidP="0099500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kr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995008" w:rsidRPr="00324010" w:rsidRDefault="00995008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2D1E3D" w:rsidTr="002D1E3D">
        <w:trPr>
          <w:trHeight w:val="63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2D1E3D" w:rsidRPr="0047320B" w:rsidRDefault="002D1E3D" w:rsidP="00C5297F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-k)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2D1E3D" w:rsidRPr="00324010" w:rsidRDefault="002D1E3D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2D1E3D" w:rsidTr="002D1E3D">
        <w:trPr>
          <w:trHeight w:val="63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2D1E3D" w:rsidRPr="0047320B" w:rsidRDefault="002D1E3D" w:rsidP="002D1E3D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2D1E3D" w:rsidRPr="00324010" w:rsidRDefault="002D1E3D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995008" w:rsidRDefault="00995008" w:rsidP="007A201E"/>
    <w:p w:rsidR="00FF673E" w:rsidRDefault="00FF673E" w:rsidP="00FF673E">
      <w:pPr>
        <w:pStyle w:val="Heading2"/>
      </w:pPr>
      <w:r>
        <w:t>Projection of plane wave in offset spherical wave basis: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FF673E" w:rsidTr="00E10F5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F673E" w:rsidRPr="0047320B" w:rsidRDefault="00FF673E" w:rsidP="00BB56F4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e>
                </m:nary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e>
                </m:d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F673E" w:rsidRPr="00324010" w:rsidRDefault="00FF673E" w:rsidP="00E10F5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FF673E" w:rsidRDefault="00FF673E" w:rsidP="00FF673E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FF673E" w:rsidTr="00403AFC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F673E" w:rsidRPr="0047320B" w:rsidRDefault="00FF673E" w:rsidP="00BB56F4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r-R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r-R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F673E" w:rsidRPr="00324010" w:rsidRDefault="00FF673E" w:rsidP="00E10F5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403AFC" w:rsidTr="00F7721D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403AFC" w:rsidRPr="0047320B" w:rsidRDefault="00403AFC" w:rsidP="00BB56F4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r-R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403AFC" w:rsidRPr="00324010" w:rsidRDefault="00403AFC" w:rsidP="00E10F5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403AFC" w:rsidRDefault="00403AFC" w:rsidP="00403AFC">
      <w:pPr>
        <w:pStyle w:val="NoSpacing"/>
      </w:pPr>
    </w:p>
    <w:p w:rsidR="00BB56F4" w:rsidRDefault="00BB56F4" w:rsidP="00403AFC">
      <w:pPr>
        <w:pStyle w:val="NoSpacing"/>
      </w:pPr>
      <w:r>
        <w:t>Change variables: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BB56F4" w:rsidTr="00E10F5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BB56F4" w:rsidRPr="0047320B" w:rsidRDefault="00BB56F4" w:rsidP="00BB56F4"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ρ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=ρ+R, 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r=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BB56F4" w:rsidRPr="00324010" w:rsidRDefault="00BB56F4" w:rsidP="00E10F5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BB56F4" w:rsidRDefault="00BB56F4" w:rsidP="00403AFC">
      <w:pPr>
        <w:pStyle w:val="NoSpacing"/>
      </w:pP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BB56F4" w:rsidTr="00BB56F4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BB56F4" w:rsidRPr="0047320B" w:rsidRDefault="00BB56F4" w:rsidP="00BB56F4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ρ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ρ+R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BB56F4" w:rsidRPr="00324010" w:rsidRDefault="00BB56F4" w:rsidP="00E10F5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BB56F4" w:rsidTr="00BB56F4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BB56F4" w:rsidRPr="0047320B" w:rsidRDefault="00BB56F4" w:rsidP="00BB56F4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ρ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BB56F4" w:rsidRPr="00324010" w:rsidRDefault="00BB56F4" w:rsidP="00E10F5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BB56F4" w:rsidRDefault="00BB56F4" w:rsidP="00403AFC">
      <w:pPr>
        <w:pStyle w:val="NoSpacing"/>
      </w:pPr>
    </w:p>
    <w:p w:rsidR="00BB56F4" w:rsidRDefault="00BB56F4" w:rsidP="00403AFC">
      <w:pPr>
        <w:pStyle w:val="NoSpacing"/>
      </w:pPr>
    </w:p>
    <w:p w:rsidR="00FF673E" w:rsidRDefault="00FF673E" w:rsidP="00FF673E">
      <w:r>
        <w:t>Expanding the plane wave in spherical harmonics: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31"/>
      </w:tblGrid>
      <w:tr w:rsidR="00403AFC" w:rsidTr="00632F98">
        <w:trPr>
          <w:trHeight w:val="729"/>
        </w:trPr>
        <w:tc>
          <w:tcPr>
            <w:tcW w:w="4670" w:type="pct"/>
            <w:vAlign w:val="center"/>
          </w:tcPr>
          <w:p w:rsidR="00403AFC" w:rsidRPr="0047320B" w:rsidRDefault="00403AFC" w:rsidP="00632F98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4π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(-i)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vAlign w:val="center"/>
          </w:tcPr>
          <w:p w:rsidR="00403AFC" w:rsidRPr="00324010" w:rsidRDefault="00403AFC" w:rsidP="00632F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BB56F4" w:rsidTr="00632F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74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F4" w:rsidRPr="0047320B" w:rsidRDefault="00BB56F4" w:rsidP="00632F98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(-i)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dρ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ρ</m:t>
                    </m:r>
                  </m:e>
                </m:d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F4" w:rsidRPr="00324010" w:rsidRDefault="00BB56F4" w:rsidP="00632F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BB56F4" w:rsidTr="00632F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2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F4" w:rsidRPr="0047320B" w:rsidRDefault="00BB56F4" w:rsidP="00632F98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(-i)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dρ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F4" w:rsidRPr="00324010" w:rsidRDefault="00BB56F4" w:rsidP="00632F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632F98" w:rsidTr="00632F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85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F98" w:rsidRPr="0047320B" w:rsidRDefault="00632F98" w:rsidP="00632F98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-k)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F98" w:rsidRPr="00324010" w:rsidRDefault="00632F98" w:rsidP="00632F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632F98" w:rsidTr="00632F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4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F98" w:rsidRPr="0047320B" w:rsidRDefault="00632F98" w:rsidP="00632F98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-k)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F98" w:rsidRPr="00324010" w:rsidRDefault="00632F98" w:rsidP="00632F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</w:tbl>
    <w:p w:rsidR="00FF673E" w:rsidRDefault="00FF673E" w:rsidP="00FF673E"/>
    <w:p w:rsidR="00FF673E" w:rsidRDefault="00FF673E" w:rsidP="007A201E"/>
    <w:p w:rsidR="00995008" w:rsidRDefault="00995008" w:rsidP="007A201E"/>
    <w:p w:rsidR="00CA1F91" w:rsidRPr="00CA1F91" w:rsidRDefault="00CA1F91" w:rsidP="00CA1F91"/>
    <w:p w:rsidR="00A62245" w:rsidRDefault="003047B3" w:rsidP="00334E8F">
      <w:pPr>
        <w:pStyle w:val="Heading2"/>
      </w:pPr>
      <w:r>
        <w:t>Proof of Rayleigh Formula</w:t>
      </w:r>
      <w:r w:rsidR="00334E8F">
        <w:t>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3047B3" w:rsidTr="00BF29ED">
        <w:trPr>
          <w:trHeight w:val="594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47320B" w:rsidRDefault="00265E58" w:rsidP="00BF29ED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=4π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324010" w:rsidRDefault="003047B3" w:rsidP="00BF29ED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3047B3" w:rsidRPr="003047B3" w:rsidRDefault="003047B3" w:rsidP="00F91849">
      <w:pPr>
        <w:pStyle w:val="NoSpacing"/>
      </w:pPr>
    </w:p>
    <w:p w:rsidR="00D72D0A" w:rsidRDefault="005407EE" w:rsidP="00D72D0A">
      <w:r>
        <w:t>We begin with the plane wave projected onto the spherical wave basis: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31"/>
      </w:tblGrid>
      <w:tr w:rsidR="005407EE" w:rsidTr="005407EE">
        <w:trPr>
          <w:trHeight w:val="666"/>
        </w:trPr>
        <w:tc>
          <w:tcPr>
            <w:tcW w:w="4670" w:type="pct"/>
          </w:tcPr>
          <w:p w:rsidR="005407EE" w:rsidRPr="0047320B" w:rsidRDefault="00265E58" w:rsidP="005407EE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(2π)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30" w:type="pct"/>
          </w:tcPr>
          <w:p w:rsidR="005407EE" w:rsidRPr="00324010" w:rsidRDefault="005407EE" w:rsidP="00610764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5407EE" w:rsidRDefault="003047B3" w:rsidP="00D72D0A">
      <w:r>
        <w:t>We insert a complete set of states in the spherical wave basis: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3047B3" w:rsidTr="003047B3"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47320B" w:rsidRDefault="00265E58" w:rsidP="003047B3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〈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e>
                </m:d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/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</m:d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324010" w:rsidRDefault="003047B3" w:rsidP="00BF29ED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3047B3" w:rsidTr="003047B3"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47320B" w:rsidRDefault="003047B3" w:rsidP="003047B3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/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324010" w:rsidRDefault="003047B3" w:rsidP="00BF29ED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3047B3" w:rsidTr="003047B3"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47320B" w:rsidRDefault="003047B3" w:rsidP="003047B3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/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den>
                            </m:f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δ(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-k)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324010" w:rsidRDefault="003047B3" w:rsidP="00BF29ED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3047B3" w:rsidTr="003047B3"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47320B" w:rsidRDefault="003047B3" w:rsidP="003047B3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den>
                        </m:f>
                      </m:e>
                    </m:ra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324010" w:rsidRDefault="003047B3" w:rsidP="00BF29ED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3047B3" w:rsidTr="003047B3"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47320B" w:rsidRDefault="003047B3" w:rsidP="003047B3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3047B3" w:rsidRPr="00324010" w:rsidRDefault="003047B3" w:rsidP="00BF29ED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3047B3" w:rsidRDefault="003047B3" w:rsidP="00D72D0A">
      <w:r>
        <w:t xml:space="preserve">Since this is equal to 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31"/>
      </w:tblGrid>
      <w:tr w:rsidR="003047B3" w:rsidTr="00521D67">
        <w:trPr>
          <w:trHeight w:val="666"/>
        </w:trPr>
        <w:tc>
          <w:tcPr>
            <w:tcW w:w="4670" w:type="pct"/>
          </w:tcPr>
          <w:p w:rsidR="003047B3" w:rsidRPr="0047320B" w:rsidRDefault="00265E58" w:rsidP="00BF29ED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(2π)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</w:tc>
        <w:tc>
          <w:tcPr>
            <w:tcW w:w="330" w:type="pct"/>
          </w:tcPr>
          <w:p w:rsidR="003047B3" w:rsidRPr="00324010" w:rsidRDefault="003047B3" w:rsidP="00BF29ED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521D67" w:rsidTr="00521D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521D67" w:rsidRPr="0047320B" w:rsidRDefault="00265E58" w:rsidP="00521D67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=4π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521D67" w:rsidRPr="00324010" w:rsidRDefault="00521D67" w:rsidP="00BF29ED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3047B3" w:rsidRDefault="003047B3" w:rsidP="00D72D0A"/>
    <w:p w:rsidR="005407EE" w:rsidRDefault="005407EE" w:rsidP="00D72D0A"/>
    <w:p w:rsidR="005407EE" w:rsidRDefault="005407EE" w:rsidP="00D72D0A"/>
    <w:p w:rsidR="005407EE" w:rsidRDefault="005407EE" w:rsidP="00D72D0A"/>
    <w:p w:rsidR="005407EE" w:rsidRDefault="005407EE" w:rsidP="00D72D0A"/>
    <w:p w:rsidR="005407EE" w:rsidRPr="00D72D0A" w:rsidRDefault="005407EE" w:rsidP="00D72D0A"/>
    <w:p w:rsidR="00334E8F" w:rsidRDefault="00F11215" w:rsidP="006B3927">
      <w:pPr>
        <w:pStyle w:val="Heading2"/>
      </w:pPr>
      <w:r>
        <w:t>Completeness</w:t>
      </w:r>
      <w:r w:rsidR="006B3927">
        <w:t xml:space="preserve"> of spherical wave basis</w:t>
      </w:r>
    </w:p>
    <w:p w:rsidR="006B3927" w:rsidRDefault="006B3927">
      <w:r>
        <w:t>Assert that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08553E" w:rsidTr="008D780B">
        <w:trPr>
          <w:trHeight w:val="702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47320B" w:rsidRDefault="00265E58" w:rsidP="006C264F"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dk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/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kL</m:t>
                                </m:r>
                              </m:e>
                            </m:d>
                            <m:d>
                              <m:dPr>
                                <m:begChr m:val="〈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kL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324010" w:rsidRDefault="0008553E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B3927" w:rsidRDefault="006B3927" w:rsidP="006B3927">
      <w:pPr>
        <w:pStyle w:val="NoSpacing"/>
      </w:pPr>
    </w:p>
    <w:p w:rsidR="006B3927" w:rsidRDefault="006B3927" w:rsidP="006B3927">
      <w:pPr>
        <w:jc w:val="left"/>
      </w:pPr>
      <w:r>
        <w:t xml:space="preserve">Since we know 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6B3927" w:rsidTr="006B392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B3927" w:rsidRPr="0047320B" w:rsidRDefault="00265E58" w:rsidP="006B3927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B3927" w:rsidRPr="00324010" w:rsidRDefault="006B3927" w:rsidP="006B3927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B3927" w:rsidRDefault="006B3927" w:rsidP="00C77CD3">
      <w:pPr>
        <w:pStyle w:val="NoSpacing"/>
      </w:pPr>
    </w:p>
    <w:p w:rsidR="006B3927" w:rsidRDefault="0008553E">
      <w:r>
        <w:t>Inserting the complete set: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08553E" w:rsidTr="008D780B">
        <w:trPr>
          <w:trHeight w:val="522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47320B" w:rsidRDefault="00265E58" w:rsidP="004F56D5">
            <m:oMathPara>
              <m:oMathParaPr>
                <m:jc m:val="center"/>
              </m:oMathParaPr>
              <m:oMath>
                <m:d>
                  <m:dPr>
                    <m:begChr m:val="〈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dk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/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kL</m:t>
                                </m:r>
                              </m:e>
                            </m:d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kL</m:t>
                                </m:r>
                              </m: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324010" w:rsidRDefault="0008553E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08553E" w:rsidTr="008D780B">
        <w:trPr>
          <w:trHeight w:val="39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47320B" w:rsidRDefault="0008553E" w:rsidP="004F56D5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dk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/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kL</m:t>
                            </m:r>
                          </m:e>
                        </m:d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kL</m:t>
                            </m: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324010" w:rsidRDefault="0008553E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08553E" w:rsidTr="008D780B">
        <w:trPr>
          <w:trHeight w:val="351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47320B" w:rsidRDefault="0008553E" w:rsidP="004F56D5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dk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/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den>
                            </m:f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den>
                            </m:f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kr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324010" w:rsidRDefault="0008553E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08553E" w:rsidTr="008D780B">
        <w:trPr>
          <w:trHeight w:val="21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47320B" w:rsidRDefault="0008553E" w:rsidP="00F720D4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dk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kr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324010" w:rsidRDefault="0008553E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08553E" w:rsidTr="008D780B">
        <w:trPr>
          <w:trHeight w:val="36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47320B" w:rsidRDefault="0008553E" w:rsidP="00F720D4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324010" w:rsidRDefault="0008553E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08553E" w:rsidTr="008D780B">
        <w:trPr>
          <w:trHeight w:val="414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47320B" w:rsidRDefault="0008553E" w:rsidP="00F720D4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-r)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-θ)δ(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-ϕ)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den>
                </m:f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324010" w:rsidRDefault="0008553E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08553E" w:rsidTr="008D780B">
        <w:trPr>
          <w:trHeight w:val="351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47320B" w:rsidRDefault="0008553E" w:rsidP="0008553E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-r)δ(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-θ)δ(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-ϕ)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den>
                </m:f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324010" w:rsidRDefault="0008553E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08553E" w:rsidTr="008D780B">
        <w:trPr>
          <w:trHeight w:val="39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47320B" w:rsidRDefault="0008553E" w:rsidP="0008553E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8553E" w:rsidRPr="00324010" w:rsidRDefault="0008553E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08553E" w:rsidRDefault="0008553E" w:rsidP="0008553E">
      <w:pPr>
        <w:pStyle w:val="NoSpacing"/>
      </w:pPr>
    </w:p>
    <w:p w:rsidR="0008553E" w:rsidRDefault="0008553E" w:rsidP="0008553E">
      <w:r>
        <w:t>And the identity is proven.</w:t>
      </w:r>
    </w:p>
    <w:p w:rsidR="008D780B" w:rsidRDefault="00F11215" w:rsidP="006467C3">
      <w:pPr>
        <w:pStyle w:val="Heading2"/>
      </w:pPr>
      <w:proofErr w:type="spellStart"/>
      <w:r>
        <w:t>Unitariness</w:t>
      </w:r>
      <w:proofErr w:type="spellEnd"/>
      <w:r w:rsidR="006467C3">
        <w:t xml:space="preserve"> of spherical wave </w:t>
      </w:r>
      <w:r>
        <w:t>projection operator</w:t>
      </w:r>
      <w:r w:rsidR="006467C3">
        <w:t>:</w:t>
      </w:r>
    </w:p>
    <w:p w:rsidR="006467C3" w:rsidRDefault="006467C3" w:rsidP="0008553E"/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6467C3" w:rsidTr="00C5297F">
        <w:trPr>
          <w:trHeight w:val="702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467C3" w:rsidRPr="0047320B" w:rsidRDefault="00265E58" w:rsidP="00F11215"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dk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/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kL</m:t>
                                </m:r>
                              </m:e>
                            </m:d>
                            <m:d>
                              <m:dPr>
                                <m:begChr m:val="〈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kL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467C3" w:rsidRPr="00324010" w:rsidRDefault="006467C3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467C3" w:rsidRDefault="006467C3" w:rsidP="0008553E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31"/>
      </w:tblGrid>
      <w:tr w:rsidR="006467C3" w:rsidTr="006467C3">
        <w:trPr>
          <w:trHeight w:val="666"/>
        </w:trPr>
        <w:tc>
          <w:tcPr>
            <w:tcW w:w="4670" w:type="pct"/>
            <w:vAlign w:val="center"/>
          </w:tcPr>
          <w:p w:rsidR="006467C3" w:rsidRPr="0047320B" w:rsidRDefault="006467C3" w:rsidP="00F11215">
            <w:pPr>
              <w:jc w:val="lef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1=1×1=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dk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/>
                          <m:e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〉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kL</m:t>
                                    </m:r>
                                  </m:e>
                                </m:d>
                                <m:d>
                                  <m:dPr>
                                    <m:begChr m:val="〈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kL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/>
                          <m:e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〉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begChr m:val="〈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d>
              </m:oMath>
            </m:oMathPara>
          </w:p>
        </w:tc>
        <w:tc>
          <w:tcPr>
            <w:tcW w:w="330" w:type="pct"/>
            <w:vAlign w:val="center"/>
          </w:tcPr>
          <w:p w:rsidR="006467C3" w:rsidRPr="00324010" w:rsidRDefault="006467C3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6467C3" w:rsidTr="006467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467C3" w:rsidRPr="0047320B" w:rsidRDefault="006467C3" w:rsidP="00F11215">
            <w:pPr>
              <w:jc w:val="lef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kL</m:t>
                            </m:r>
                          </m:e>
                        </m:d>
                        <m:d>
                          <m:dPr>
                            <m:begChr m:val="〈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kL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nary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d>
                      <m:dPr>
                        <m:begChr m:val="〈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467C3" w:rsidRPr="00324010" w:rsidRDefault="006467C3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6467C3" w:rsidTr="006467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467C3" w:rsidRPr="0047320B" w:rsidRDefault="006467C3" w:rsidP="00F11215">
            <w:pPr>
              <w:jc w:val="lef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kL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-k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begChr m:val="〈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467C3" w:rsidRPr="00324010" w:rsidRDefault="006467C3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6467C3" w:rsidTr="006467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6467C3" w:rsidRPr="0047320B" w:rsidRDefault="006467C3" w:rsidP="00F11215">
            <w:pPr>
              <w:jc w:val="lef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kL</m:t>
                            </m:r>
                          </m:e>
                        </m:d>
                      </m:e>
                    </m:d>
                  </m:e>
                </m:nary>
                <m:d>
                  <m:dPr>
                    <m:begChr m:val="〈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kL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6467C3" w:rsidRPr="00324010" w:rsidRDefault="006467C3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6467C3" w:rsidRDefault="006467C3" w:rsidP="0008553E"/>
    <w:p w:rsidR="00F720D4" w:rsidRDefault="00F720D4" w:rsidP="0008553E"/>
    <w:p w:rsidR="006467C3" w:rsidRDefault="006467C3" w:rsidP="0008553E"/>
    <w:p w:rsidR="0008553E" w:rsidRDefault="00D74193" w:rsidP="008D780B">
      <w:pPr>
        <w:pStyle w:val="Heading2"/>
      </w:pPr>
      <w:r>
        <w:t>Normalization of the plane waves</w:t>
      </w:r>
    </w:p>
    <w:p w:rsidR="008D780B" w:rsidRDefault="00D74193">
      <w:r>
        <w:t>In order for the k-space basis vectors to be orthogonal: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8D780B" w:rsidTr="008D780B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265E58" w:rsidP="008D780B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8D780B" w:rsidRDefault="008D780B" w:rsidP="00D74193">
      <w:pPr>
        <w:pStyle w:val="NoSpacing"/>
      </w:pPr>
    </w:p>
    <w:p w:rsidR="008D780B" w:rsidRDefault="008D780B">
      <w:r>
        <w:t>We insert the complete set: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8D780B" w:rsidTr="008D780B">
        <w:trPr>
          <w:trHeight w:val="414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265E58" w:rsidP="008D780B"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dr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nary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e>
                </m:nary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8D780B" w:rsidTr="008D780B">
        <w:trPr>
          <w:trHeight w:val="414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8D780B" w:rsidP="008D780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dr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8D780B" w:rsidRDefault="008D780B"/>
    <w:p w:rsidR="008D780B" w:rsidRDefault="008D780B">
      <w:r>
        <w:t>Applying the expansion of the plane waves in spherical waves: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8D780B" w:rsidTr="008D780B">
        <w:trPr>
          <w:trHeight w:val="675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8D780B" w:rsidP="008D780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dr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4π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e>
                        </m:d>
                      </m:e>
                      <m: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)4π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8D780B" w:rsidTr="008D780B">
        <w:trPr>
          <w:trHeight w:val="675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8D780B" w:rsidP="008D780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e>
                        </m:d>
                      </m:e>
                      <m: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p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dr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kr</m:t>
                            </m:r>
                          </m:e>
                        </m:d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nary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8D780B" w:rsidTr="008D780B">
        <w:trPr>
          <w:trHeight w:val="675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8D780B" w:rsidP="008D780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e>
                        </m:d>
                      </m:e>
                      <m: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p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dr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kr</m:t>
                            </m:r>
                          </m:e>
                        </m:d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8D780B" w:rsidTr="008D780B">
        <w:trPr>
          <w:trHeight w:val="675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8D780B" w:rsidP="008D780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dr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kr</m:t>
                            </m:r>
                          </m:e>
                        </m:d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8D780B" w:rsidTr="008D780B">
        <w:trPr>
          <w:trHeight w:val="675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8D780B" w:rsidP="008D780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-k)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8D780B" w:rsidTr="008D780B">
        <w:trPr>
          <w:trHeight w:val="675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8D780B" w:rsidP="008D780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-k)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8D780B" w:rsidTr="008D780B">
        <w:trPr>
          <w:trHeight w:val="675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8D780B" w:rsidP="008D780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-k)δ(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-θ)δ(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-ϕ)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den>
                </m:f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8D780B" w:rsidTr="008D780B">
        <w:trPr>
          <w:trHeight w:val="45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8D780B" w:rsidP="008D780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8D780B" w:rsidRDefault="008D780B" w:rsidP="008D780B"/>
    <w:p w:rsidR="008D780B" w:rsidRDefault="008D780B" w:rsidP="008D780B">
      <w:r>
        <w:lastRenderedPageBreak/>
        <w:t>So the proper normalization</w:t>
      </w:r>
      <w:r w:rsidR="00D74193">
        <w:t xml:space="preserve"> of the plane waves in order to preserve this relation</w:t>
      </w:r>
      <w:r>
        <w:t xml:space="preserve"> is: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8D780B" w:rsidTr="008D780B">
        <w:trPr>
          <w:trHeight w:val="702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47320B" w:rsidRDefault="00265E58" w:rsidP="008D780B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(2π)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8D780B" w:rsidRPr="00324010" w:rsidRDefault="008D780B" w:rsidP="008D780B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8D780B" w:rsidRDefault="008D780B" w:rsidP="008D780B"/>
    <w:p w:rsidR="006E4E95" w:rsidRDefault="006E4E95" w:rsidP="008D780B"/>
    <w:p w:rsidR="00F46555" w:rsidRDefault="00F46555" w:rsidP="008D780B"/>
    <w:p w:rsidR="00F46555" w:rsidRDefault="00F46555" w:rsidP="00FA4AE5">
      <w:pPr>
        <w:pStyle w:val="Heading2"/>
      </w:pPr>
      <w:proofErr w:type="spellStart"/>
      <w:r>
        <w:t>Orthonormality</w:t>
      </w:r>
      <w:proofErr w:type="spellEnd"/>
      <w:r>
        <w:t xml:space="preserve"> of spherical harmonics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F46555" w:rsidTr="00F46555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46555" w:rsidRPr="0047320B" w:rsidRDefault="00265E58" w:rsidP="000B3A90"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46555" w:rsidRPr="00324010" w:rsidRDefault="00F46555" w:rsidP="000B3A90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F46555" w:rsidTr="00F46555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46555" w:rsidRPr="0047320B" w:rsidRDefault="00F46555" w:rsidP="00F46555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dϕ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l-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imϕ</m:t>
                    </m:r>
                  </m:sup>
                </m:sSup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46555" w:rsidRPr="00324010" w:rsidRDefault="00F46555" w:rsidP="000B3A90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F46555" w:rsidTr="00F46555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46555" w:rsidRPr="0047320B" w:rsidRDefault="00F46555" w:rsidP="00C161C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l-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i(m-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)ϕ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dϕ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46555" w:rsidRPr="00324010" w:rsidRDefault="00F46555" w:rsidP="000B3A90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F46555" w:rsidRDefault="00F46555" w:rsidP="008D780B"/>
    <w:p w:rsidR="00C161C8" w:rsidRDefault="00C161C8" w:rsidP="008D780B">
      <w:r>
        <w:t xml:space="preserve">Since the </w:t>
      </w:r>
      <w:proofErr w:type="spellStart"/>
      <w:r>
        <w:t>Kronecker</w:t>
      </w:r>
      <w:proofErr w:type="spellEnd"/>
      <w:r>
        <w:t xml:space="preserve"> delta function is defined as: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C161C8" w:rsidTr="000B3A90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C161C8" w:rsidRPr="0047320B" w:rsidRDefault="00265E58" w:rsidP="00C161C8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i(m-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)ϕ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dϕ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C161C8" w:rsidRPr="00324010" w:rsidRDefault="00C161C8" w:rsidP="000B3A90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C161C8" w:rsidRDefault="00C161C8" w:rsidP="008D780B"/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C161C8" w:rsidTr="00C161C8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C161C8" w:rsidRPr="0047320B" w:rsidRDefault="00C161C8" w:rsidP="00C161C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l-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C161C8" w:rsidRPr="00324010" w:rsidRDefault="00C161C8" w:rsidP="000B3A90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C161C8" w:rsidTr="00C161C8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C161C8" w:rsidRPr="0047320B" w:rsidRDefault="00C161C8" w:rsidP="00C161C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l-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C161C8" w:rsidRPr="00324010" w:rsidRDefault="00C161C8" w:rsidP="000B3A90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C161C8" w:rsidRDefault="00C161C8" w:rsidP="008D780B"/>
    <w:p w:rsidR="00C161C8" w:rsidRDefault="00C161C8" w:rsidP="008D780B">
      <w:r>
        <w:t>And by the properties of the associated Legendre polynomials: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C161C8" w:rsidTr="000B3A90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C161C8" w:rsidRPr="0047320B" w:rsidRDefault="00265E58" w:rsidP="00FA4AE5"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C161C8" w:rsidRPr="00324010" w:rsidRDefault="00C161C8" w:rsidP="000B3A90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C161C8" w:rsidRDefault="00C161C8" w:rsidP="008D780B"/>
    <w:p w:rsidR="00FA4AE5" w:rsidRDefault="00FA4AE5" w:rsidP="008D780B">
      <w:r>
        <w:t>Therefore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FA4AE5" w:rsidTr="00FA4AE5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A4AE5" w:rsidRPr="0047320B" w:rsidRDefault="00FA4AE5" w:rsidP="000B3A90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l-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A4AE5" w:rsidRPr="00324010" w:rsidRDefault="00FA4AE5" w:rsidP="000B3A90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FA4AE5" w:rsidTr="00FA4AE5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A4AE5" w:rsidRPr="0047320B" w:rsidRDefault="00FA4AE5" w:rsidP="00FA4AE5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l-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l-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A4AE5" w:rsidRPr="00324010" w:rsidRDefault="00FA4AE5" w:rsidP="000B3A90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FA4AE5" w:rsidTr="00FA4AE5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A4AE5" w:rsidRPr="0047320B" w:rsidRDefault="00FA4AE5" w:rsidP="00FA4AE5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A4AE5" w:rsidRPr="00324010" w:rsidRDefault="00FA4AE5" w:rsidP="000B3A90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FA4AE5" w:rsidRDefault="00FA4AE5" w:rsidP="00FA4AE5">
      <w:pPr>
        <w:pStyle w:val="NoSpacing"/>
      </w:pPr>
    </w:p>
    <w:p w:rsidR="00FA4AE5" w:rsidRDefault="00FA4AE5" w:rsidP="008D780B">
      <w:r>
        <w:lastRenderedPageBreak/>
        <w:t>And therefore the identity: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FA4AE5" w:rsidTr="000B3A90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A4AE5" w:rsidRPr="0047320B" w:rsidRDefault="00265E58" w:rsidP="000B3A90"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A4AE5" w:rsidRPr="00324010" w:rsidRDefault="00FA4AE5" w:rsidP="000B3A90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FA4AE5" w:rsidRDefault="00FA4AE5" w:rsidP="00FA4AE5">
      <w:pPr>
        <w:pStyle w:val="NoSpacing"/>
      </w:pPr>
    </w:p>
    <w:p w:rsidR="00FA4AE5" w:rsidRDefault="00FA4AE5" w:rsidP="008D780B">
      <w:r>
        <w:t>Is proven.</w:t>
      </w:r>
    </w:p>
    <w:p w:rsidR="00FA4AE5" w:rsidRDefault="00FA4AE5" w:rsidP="008D780B"/>
    <w:p w:rsidR="003124E1" w:rsidRDefault="007015CA" w:rsidP="007015CA">
      <w:pPr>
        <w:pStyle w:val="Heading2"/>
      </w:pPr>
      <w:proofErr w:type="spellStart"/>
      <w:r>
        <w:t>Unitariness</w:t>
      </w:r>
      <w:proofErr w:type="spellEnd"/>
      <w:r w:rsidR="003124E1">
        <w:t xml:space="preserve"> of the </w:t>
      </w:r>
      <w:r>
        <w:t>plane wave basis</w:t>
      </w:r>
      <w:r w:rsidR="003124E1">
        <w:t>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31"/>
      </w:tblGrid>
      <w:tr w:rsidR="003124E1" w:rsidTr="003124E1">
        <w:trPr>
          <w:trHeight w:val="666"/>
        </w:trPr>
        <w:tc>
          <w:tcPr>
            <w:tcW w:w="4670" w:type="pct"/>
            <w:vAlign w:val="center"/>
          </w:tcPr>
          <w:p w:rsidR="003124E1" w:rsidRPr="0047320B" w:rsidRDefault="00265E58" w:rsidP="003124E1"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d>
                      <m:dPr>
                        <m:begChr m:val="〈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d>
                          <m:dPr>
                            <m:begChr m:val="〈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30" w:type="pct"/>
            <w:vAlign w:val="center"/>
          </w:tcPr>
          <w:p w:rsidR="003124E1" w:rsidRPr="00324010" w:rsidRDefault="003124E1" w:rsidP="003124E1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3124E1" w:rsidRDefault="003124E1" w:rsidP="008D780B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31"/>
      </w:tblGrid>
      <w:tr w:rsidR="003124E1" w:rsidTr="003124E1">
        <w:trPr>
          <w:trHeight w:val="666"/>
        </w:trPr>
        <w:tc>
          <w:tcPr>
            <w:tcW w:w="4670" w:type="pct"/>
            <w:vAlign w:val="center"/>
          </w:tcPr>
          <w:p w:rsidR="003124E1" w:rsidRPr="0047320B" w:rsidRDefault="003124E1" w:rsidP="003124E1">
            <w:pPr>
              <w:jc w:val="lef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1=1×1=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  <m:d>
                              <m:dPr>
                                <m:begChr m:val="〈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begChr m:val="〈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330" w:type="pct"/>
            <w:vAlign w:val="center"/>
          </w:tcPr>
          <w:p w:rsidR="003124E1" w:rsidRPr="00324010" w:rsidRDefault="003124E1" w:rsidP="003124E1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3124E1" w:rsidTr="003124E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24E1" w:rsidRPr="0047320B" w:rsidRDefault="003124E1" w:rsidP="003124E1">
            <w:pPr>
              <w:jc w:val="lef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d>
                      <m:dPr>
                        <m:begChr m:val="〈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begChr m:val="〈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24E1" w:rsidRPr="00324010" w:rsidRDefault="003124E1" w:rsidP="003124E1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  <w:tr w:rsidR="003124E1" w:rsidTr="003124E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24E1" w:rsidRPr="0047320B" w:rsidRDefault="003124E1" w:rsidP="00F11215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δ(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k-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begChr m:val="〈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24E1" w:rsidRPr="00324010" w:rsidRDefault="003124E1" w:rsidP="003124E1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3124E1" w:rsidTr="003124E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6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24E1" w:rsidRPr="0047320B" w:rsidRDefault="003124E1" w:rsidP="00F11215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d>
                <m:d>
                  <m:dPr>
                    <m:begChr m:val="〈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24E1" w:rsidRPr="00324010" w:rsidRDefault="003124E1" w:rsidP="003124E1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</w:tbl>
    <w:p w:rsidR="003124E1" w:rsidRDefault="003124E1" w:rsidP="008D780B"/>
    <w:p w:rsidR="00F11215" w:rsidRDefault="00F11215" w:rsidP="002203D3">
      <w:pPr>
        <w:pStyle w:val="Heading2"/>
      </w:pPr>
    </w:p>
    <w:p w:rsidR="003124E1" w:rsidRDefault="00F11215" w:rsidP="002203D3">
      <w:pPr>
        <w:pStyle w:val="Heading2"/>
      </w:pPr>
      <w:r>
        <w:t>Completeness</w:t>
      </w:r>
      <w:r w:rsidR="002203D3">
        <w:t xml:space="preserve"> of the</w:t>
      </w:r>
      <w:r w:rsidR="003124E1">
        <w:t xml:space="preserve"> k-space projection operator </w:t>
      </w:r>
    </w:p>
    <w:p w:rsidR="002203D3" w:rsidRDefault="002203D3" w:rsidP="008D780B">
      <w:r>
        <w:t>Postulate: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31"/>
      </w:tblGrid>
      <w:tr w:rsidR="003124E1" w:rsidTr="003124E1">
        <w:trPr>
          <w:trHeight w:val="666"/>
        </w:trPr>
        <w:tc>
          <w:tcPr>
            <w:tcW w:w="4670" w:type="pct"/>
            <w:vAlign w:val="center"/>
          </w:tcPr>
          <w:p w:rsidR="003124E1" w:rsidRPr="0047320B" w:rsidRDefault="00265E58" w:rsidP="003124E1"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d>
                      <m:dPr>
                        <m:begChr m:val="〈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d>
                          <m:dPr>
                            <m:begChr m:val="〈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30" w:type="pct"/>
            <w:vAlign w:val="center"/>
          </w:tcPr>
          <w:p w:rsidR="003124E1" w:rsidRPr="00324010" w:rsidRDefault="003124E1" w:rsidP="003124E1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3124E1" w:rsidRDefault="003124E1" w:rsidP="008D780B"/>
    <w:p w:rsidR="002203D3" w:rsidRDefault="002203D3" w:rsidP="008D780B">
      <w:r>
        <w:t>Since we know that</w:t>
      </w:r>
    </w:p>
    <w:tbl>
      <w:tblPr>
        <w:tblStyle w:val="TableGrid"/>
        <w:tblW w:w="4991" w:type="pct"/>
        <w:tblLook w:val="04A0"/>
      </w:tblPr>
      <w:tblGrid>
        <w:gridCol w:w="8928"/>
        <w:gridCol w:w="631"/>
      </w:tblGrid>
      <w:tr w:rsidR="002203D3" w:rsidTr="00C5297F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2203D3" w:rsidRPr="0047320B" w:rsidRDefault="00265E58" w:rsidP="00C5297F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=δ(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2203D3" w:rsidRPr="00324010" w:rsidRDefault="002203D3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2203D3" w:rsidRDefault="002203D3" w:rsidP="008D780B"/>
    <w:p w:rsidR="002203D3" w:rsidRDefault="002203D3" w:rsidP="008D780B">
      <w:r>
        <w:t>Insert the postulated projection operator: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31"/>
      </w:tblGrid>
      <w:tr w:rsidR="002203D3" w:rsidTr="00C5297F">
        <w:trPr>
          <w:trHeight w:val="666"/>
        </w:trPr>
        <w:tc>
          <w:tcPr>
            <w:tcW w:w="4670" w:type="pct"/>
          </w:tcPr>
          <w:p w:rsidR="002203D3" w:rsidRPr="0047320B" w:rsidRDefault="00265E58" w:rsidP="00C5297F">
            <m:oMathPara>
              <m:oMathParaPr>
                <m:jc m:val="center"/>
              </m:oMathParaPr>
              <m:oMath>
                <m:d>
                  <m:dPr>
                    <m:begChr m:val="〈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30" w:type="pct"/>
          </w:tcPr>
          <w:p w:rsidR="002203D3" w:rsidRPr="00324010" w:rsidRDefault="002203D3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2203D3" w:rsidRDefault="002203D3" w:rsidP="002203D3">
      <w:pPr>
        <w:pStyle w:val="NoSpacing"/>
      </w:pP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31"/>
      </w:tblGrid>
      <w:tr w:rsidR="002203D3" w:rsidTr="00C5297F">
        <w:trPr>
          <w:trHeight w:val="666"/>
        </w:trPr>
        <w:tc>
          <w:tcPr>
            <w:tcW w:w="4670" w:type="pct"/>
          </w:tcPr>
          <w:p w:rsidR="002203D3" w:rsidRPr="0047320B" w:rsidRDefault="00265E58" w:rsidP="00C5297F"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(2π)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30" w:type="pct"/>
          </w:tcPr>
          <w:p w:rsidR="002203D3" w:rsidRPr="00324010" w:rsidRDefault="002203D3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2203D3" w:rsidRDefault="002203D3" w:rsidP="002203D3">
      <w:pPr>
        <w:pStyle w:val="NoSpacing"/>
      </w:pPr>
    </w:p>
    <w:p w:rsidR="002203D3" w:rsidRDefault="002203D3" w:rsidP="002203D3">
      <w:pPr>
        <w:jc w:val="left"/>
      </w:pPr>
      <w:r>
        <w:t>Expanding the exponentials in spherical harmonics: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31"/>
      </w:tblGrid>
      <w:tr w:rsidR="002203D3" w:rsidTr="00C5297F">
        <w:trPr>
          <w:trHeight w:val="666"/>
        </w:trPr>
        <w:tc>
          <w:tcPr>
            <w:tcW w:w="4670" w:type="pct"/>
          </w:tcPr>
          <w:p w:rsidR="002203D3" w:rsidRPr="002A188A" w:rsidRDefault="00265E58" w:rsidP="00C5297F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(2π)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(2π)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dk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</w:rPr>
                  <m:t>4π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acc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4π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e>
                        </m:d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dk</m:t>
                            </m:r>
                          </m:e>
                        </m:nary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p>
                </m:sSup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dk</m:t>
                            </m:r>
                          </m:e>
                        </m:nary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dk</m:t>
                        </m:r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-r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  <w:p w:rsidR="002203D3" w:rsidRPr="002A188A" w:rsidRDefault="002203D3" w:rsidP="00C5297F">
            <w:pPr>
              <w:rPr>
                <w:b/>
              </w:rPr>
            </w:pPr>
          </w:p>
        </w:tc>
        <w:tc>
          <w:tcPr>
            <w:tcW w:w="330" w:type="pct"/>
          </w:tcPr>
          <w:p w:rsidR="002203D3" w:rsidRPr="00324010" w:rsidRDefault="002203D3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2203D3" w:rsidRDefault="002203D3" w:rsidP="002203D3">
      <w:pPr>
        <w:jc w:val="left"/>
      </w:pP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31"/>
      </w:tblGrid>
      <w:tr w:rsidR="002203D3" w:rsidTr="00C5297F">
        <w:trPr>
          <w:trHeight w:val="666"/>
        </w:trPr>
        <w:tc>
          <w:tcPr>
            <w:tcW w:w="4670" w:type="pct"/>
          </w:tcPr>
          <w:p w:rsidR="002203D3" w:rsidRPr="0047320B" w:rsidRDefault="002203D3" w:rsidP="002203D3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-r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-θ)δ(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-ϕ)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-r</m:t>
                    </m:r>
                  </m:e>
                </m:d>
                <m:r>
                  <w:rPr>
                    <w:rFonts w:ascii="Cambria Math" w:hAnsi="Cambria Math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330" w:type="pct"/>
          </w:tcPr>
          <w:p w:rsidR="002203D3" w:rsidRPr="00324010" w:rsidRDefault="002203D3" w:rsidP="00C5297F">
            <w:pPr>
              <w:pStyle w:val="ListParagraph"/>
              <w:numPr>
                <w:ilvl w:val="0"/>
                <w:numId w:val="2"/>
              </w:numPr>
              <w:jc w:val="left"/>
            </w:pPr>
          </w:p>
        </w:tc>
      </w:tr>
    </w:tbl>
    <w:p w:rsidR="002203D3" w:rsidRDefault="002203D3" w:rsidP="002203D3">
      <w:pPr>
        <w:jc w:val="left"/>
      </w:pPr>
    </w:p>
    <w:p w:rsidR="002203D3" w:rsidRDefault="002203D3" w:rsidP="002203D3">
      <w:pPr>
        <w:jc w:val="left"/>
      </w:pPr>
      <w:r>
        <w:t>And therefore the identity is proven.</w:t>
      </w:r>
    </w:p>
    <w:p w:rsidR="002203D3" w:rsidRDefault="002203D3" w:rsidP="008D780B"/>
    <w:sectPr w:rsidR="002203D3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1E9E"/>
    <w:multiLevelType w:val="hybridMultilevel"/>
    <w:tmpl w:val="85A8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">
    <w:nsid w:val="5A9A04D9"/>
    <w:multiLevelType w:val="hybridMultilevel"/>
    <w:tmpl w:val="29167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F0A5F"/>
    <w:multiLevelType w:val="hybridMultilevel"/>
    <w:tmpl w:val="19D8E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132690"/>
    <w:multiLevelType w:val="hybridMultilevel"/>
    <w:tmpl w:val="BAF61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6D4AF1"/>
    <w:multiLevelType w:val="hybridMultilevel"/>
    <w:tmpl w:val="A12C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7A201E"/>
    <w:rsid w:val="00001395"/>
    <w:rsid w:val="00001895"/>
    <w:rsid w:val="00004492"/>
    <w:rsid w:val="00005CAC"/>
    <w:rsid w:val="000079BF"/>
    <w:rsid w:val="000123F2"/>
    <w:rsid w:val="00014BEC"/>
    <w:rsid w:val="0001512A"/>
    <w:rsid w:val="00017ED6"/>
    <w:rsid w:val="0002664C"/>
    <w:rsid w:val="00045462"/>
    <w:rsid w:val="00046679"/>
    <w:rsid w:val="000511FD"/>
    <w:rsid w:val="00051A7B"/>
    <w:rsid w:val="00054C74"/>
    <w:rsid w:val="00067603"/>
    <w:rsid w:val="00067CC4"/>
    <w:rsid w:val="000763EF"/>
    <w:rsid w:val="00080B32"/>
    <w:rsid w:val="0008553E"/>
    <w:rsid w:val="000920DB"/>
    <w:rsid w:val="00093E1A"/>
    <w:rsid w:val="000A3EF8"/>
    <w:rsid w:val="000A48E5"/>
    <w:rsid w:val="000A492B"/>
    <w:rsid w:val="000A6A10"/>
    <w:rsid w:val="000B3A90"/>
    <w:rsid w:val="000C46F6"/>
    <w:rsid w:val="000C50F2"/>
    <w:rsid w:val="000C5C03"/>
    <w:rsid w:val="000C6B74"/>
    <w:rsid w:val="000D613D"/>
    <w:rsid w:val="000E0852"/>
    <w:rsid w:val="000E119D"/>
    <w:rsid w:val="000E2650"/>
    <w:rsid w:val="000E4848"/>
    <w:rsid w:val="000E730E"/>
    <w:rsid w:val="000F07E3"/>
    <w:rsid w:val="000F1289"/>
    <w:rsid w:val="000F38A8"/>
    <w:rsid w:val="000F6D38"/>
    <w:rsid w:val="00101297"/>
    <w:rsid w:val="001016BB"/>
    <w:rsid w:val="001017B3"/>
    <w:rsid w:val="00106642"/>
    <w:rsid w:val="00117F20"/>
    <w:rsid w:val="00122968"/>
    <w:rsid w:val="00122EE5"/>
    <w:rsid w:val="00123161"/>
    <w:rsid w:val="00123CE9"/>
    <w:rsid w:val="00132CAD"/>
    <w:rsid w:val="001355CB"/>
    <w:rsid w:val="0014007C"/>
    <w:rsid w:val="0014126E"/>
    <w:rsid w:val="00150843"/>
    <w:rsid w:val="00150B4A"/>
    <w:rsid w:val="00150CDD"/>
    <w:rsid w:val="001523CB"/>
    <w:rsid w:val="00153AF1"/>
    <w:rsid w:val="00155730"/>
    <w:rsid w:val="001609C5"/>
    <w:rsid w:val="00165DA0"/>
    <w:rsid w:val="001677FF"/>
    <w:rsid w:val="001757FE"/>
    <w:rsid w:val="00176FED"/>
    <w:rsid w:val="001818B6"/>
    <w:rsid w:val="00182E98"/>
    <w:rsid w:val="001837E6"/>
    <w:rsid w:val="001849B9"/>
    <w:rsid w:val="00190564"/>
    <w:rsid w:val="001929D3"/>
    <w:rsid w:val="001A0613"/>
    <w:rsid w:val="001A19C3"/>
    <w:rsid w:val="001B0D23"/>
    <w:rsid w:val="001B251D"/>
    <w:rsid w:val="001B5619"/>
    <w:rsid w:val="001C0ADA"/>
    <w:rsid w:val="001C35DD"/>
    <w:rsid w:val="001C3E76"/>
    <w:rsid w:val="001C5129"/>
    <w:rsid w:val="001D1508"/>
    <w:rsid w:val="001D39B9"/>
    <w:rsid w:val="001D47DA"/>
    <w:rsid w:val="001D555A"/>
    <w:rsid w:val="001E1198"/>
    <w:rsid w:val="001E1E43"/>
    <w:rsid w:val="001E386B"/>
    <w:rsid w:val="001F4A25"/>
    <w:rsid w:val="002059FE"/>
    <w:rsid w:val="002064E6"/>
    <w:rsid w:val="00206FE1"/>
    <w:rsid w:val="0022018E"/>
    <w:rsid w:val="002203D3"/>
    <w:rsid w:val="00220FAF"/>
    <w:rsid w:val="00223843"/>
    <w:rsid w:val="002245F1"/>
    <w:rsid w:val="00224893"/>
    <w:rsid w:val="002249C1"/>
    <w:rsid w:val="0022761A"/>
    <w:rsid w:val="00231368"/>
    <w:rsid w:val="00237DB7"/>
    <w:rsid w:val="00240F00"/>
    <w:rsid w:val="00244570"/>
    <w:rsid w:val="0024482D"/>
    <w:rsid w:val="0024556C"/>
    <w:rsid w:val="00247216"/>
    <w:rsid w:val="00247DE0"/>
    <w:rsid w:val="00250504"/>
    <w:rsid w:val="002550B8"/>
    <w:rsid w:val="002555F7"/>
    <w:rsid w:val="0026069C"/>
    <w:rsid w:val="00263A1F"/>
    <w:rsid w:val="00264DF6"/>
    <w:rsid w:val="00265C28"/>
    <w:rsid w:val="00265E58"/>
    <w:rsid w:val="0027268C"/>
    <w:rsid w:val="002770C4"/>
    <w:rsid w:val="002800C0"/>
    <w:rsid w:val="00280892"/>
    <w:rsid w:val="00283092"/>
    <w:rsid w:val="002905A7"/>
    <w:rsid w:val="00291291"/>
    <w:rsid w:val="00291A2D"/>
    <w:rsid w:val="00292ED2"/>
    <w:rsid w:val="00293AAD"/>
    <w:rsid w:val="0029559B"/>
    <w:rsid w:val="002959C8"/>
    <w:rsid w:val="002A616C"/>
    <w:rsid w:val="002A628B"/>
    <w:rsid w:val="002A6F49"/>
    <w:rsid w:val="002A78AA"/>
    <w:rsid w:val="002B4442"/>
    <w:rsid w:val="002B5116"/>
    <w:rsid w:val="002B53B2"/>
    <w:rsid w:val="002C3CD7"/>
    <w:rsid w:val="002C58E9"/>
    <w:rsid w:val="002C5F2E"/>
    <w:rsid w:val="002D0005"/>
    <w:rsid w:val="002D1E3D"/>
    <w:rsid w:val="002D2F8A"/>
    <w:rsid w:val="002D39D2"/>
    <w:rsid w:val="002D629E"/>
    <w:rsid w:val="002E21C7"/>
    <w:rsid w:val="002E3AFB"/>
    <w:rsid w:val="002E51C3"/>
    <w:rsid w:val="002E5709"/>
    <w:rsid w:val="002F0262"/>
    <w:rsid w:val="002F0D69"/>
    <w:rsid w:val="002F4EAD"/>
    <w:rsid w:val="002F6C36"/>
    <w:rsid w:val="00300A00"/>
    <w:rsid w:val="00300C30"/>
    <w:rsid w:val="00301B60"/>
    <w:rsid w:val="003022BC"/>
    <w:rsid w:val="003047B3"/>
    <w:rsid w:val="003053DE"/>
    <w:rsid w:val="00306AD9"/>
    <w:rsid w:val="003114E4"/>
    <w:rsid w:val="00311A28"/>
    <w:rsid w:val="003124E1"/>
    <w:rsid w:val="00315EE3"/>
    <w:rsid w:val="0032045A"/>
    <w:rsid w:val="003211D1"/>
    <w:rsid w:val="00323442"/>
    <w:rsid w:val="00325BD1"/>
    <w:rsid w:val="00327398"/>
    <w:rsid w:val="00330FAF"/>
    <w:rsid w:val="00334E8F"/>
    <w:rsid w:val="00336D94"/>
    <w:rsid w:val="00337BBD"/>
    <w:rsid w:val="00340475"/>
    <w:rsid w:val="00342D1E"/>
    <w:rsid w:val="0034391A"/>
    <w:rsid w:val="003462EE"/>
    <w:rsid w:val="00346FAB"/>
    <w:rsid w:val="00347AA9"/>
    <w:rsid w:val="00351E1C"/>
    <w:rsid w:val="00351F9E"/>
    <w:rsid w:val="003553EA"/>
    <w:rsid w:val="003636A2"/>
    <w:rsid w:val="00366511"/>
    <w:rsid w:val="00366A02"/>
    <w:rsid w:val="00366F77"/>
    <w:rsid w:val="003748BD"/>
    <w:rsid w:val="00381D6D"/>
    <w:rsid w:val="0038746B"/>
    <w:rsid w:val="00387E04"/>
    <w:rsid w:val="00391557"/>
    <w:rsid w:val="00395435"/>
    <w:rsid w:val="003A7AF5"/>
    <w:rsid w:val="003B31A7"/>
    <w:rsid w:val="003B3626"/>
    <w:rsid w:val="003B3EF7"/>
    <w:rsid w:val="003B54A7"/>
    <w:rsid w:val="003B6DE5"/>
    <w:rsid w:val="003B7431"/>
    <w:rsid w:val="003C08CB"/>
    <w:rsid w:val="003C0C2E"/>
    <w:rsid w:val="003C0F32"/>
    <w:rsid w:val="003C269C"/>
    <w:rsid w:val="003C3B12"/>
    <w:rsid w:val="003D1088"/>
    <w:rsid w:val="003D215E"/>
    <w:rsid w:val="003D3A16"/>
    <w:rsid w:val="003D6424"/>
    <w:rsid w:val="003D7D92"/>
    <w:rsid w:val="003E1E79"/>
    <w:rsid w:val="003E79BC"/>
    <w:rsid w:val="003F0021"/>
    <w:rsid w:val="003F2619"/>
    <w:rsid w:val="003F401A"/>
    <w:rsid w:val="00402D2F"/>
    <w:rsid w:val="00403AFC"/>
    <w:rsid w:val="0040554C"/>
    <w:rsid w:val="004062EF"/>
    <w:rsid w:val="004100B9"/>
    <w:rsid w:val="00413F38"/>
    <w:rsid w:val="0041613F"/>
    <w:rsid w:val="0042302A"/>
    <w:rsid w:val="00424919"/>
    <w:rsid w:val="0042748E"/>
    <w:rsid w:val="00433CBF"/>
    <w:rsid w:val="00434294"/>
    <w:rsid w:val="00444AD8"/>
    <w:rsid w:val="00446365"/>
    <w:rsid w:val="00446CA9"/>
    <w:rsid w:val="004567E9"/>
    <w:rsid w:val="004660EA"/>
    <w:rsid w:val="00467E9F"/>
    <w:rsid w:val="00470FF6"/>
    <w:rsid w:val="004752B2"/>
    <w:rsid w:val="00475D93"/>
    <w:rsid w:val="00477F8D"/>
    <w:rsid w:val="00482AB1"/>
    <w:rsid w:val="0048533C"/>
    <w:rsid w:val="004870CD"/>
    <w:rsid w:val="0048763C"/>
    <w:rsid w:val="0048778C"/>
    <w:rsid w:val="0049189A"/>
    <w:rsid w:val="004922D3"/>
    <w:rsid w:val="00493A93"/>
    <w:rsid w:val="004A0A38"/>
    <w:rsid w:val="004A4C31"/>
    <w:rsid w:val="004A4CF1"/>
    <w:rsid w:val="004B21BF"/>
    <w:rsid w:val="004B2A10"/>
    <w:rsid w:val="004B3D5E"/>
    <w:rsid w:val="004B6614"/>
    <w:rsid w:val="004C3C68"/>
    <w:rsid w:val="004D1104"/>
    <w:rsid w:val="004D37DE"/>
    <w:rsid w:val="004E13B8"/>
    <w:rsid w:val="004F2C49"/>
    <w:rsid w:val="004F316B"/>
    <w:rsid w:val="004F37EE"/>
    <w:rsid w:val="004F526F"/>
    <w:rsid w:val="004F56D5"/>
    <w:rsid w:val="004F5D26"/>
    <w:rsid w:val="004F6300"/>
    <w:rsid w:val="004F7A0D"/>
    <w:rsid w:val="005029B9"/>
    <w:rsid w:val="00503BFE"/>
    <w:rsid w:val="00515018"/>
    <w:rsid w:val="00521D67"/>
    <w:rsid w:val="00524650"/>
    <w:rsid w:val="00537BDB"/>
    <w:rsid w:val="005407EE"/>
    <w:rsid w:val="0054091F"/>
    <w:rsid w:val="00541F0D"/>
    <w:rsid w:val="005438AB"/>
    <w:rsid w:val="005459A3"/>
    <w:rsid w:val="00547D40"/>
    <w:rsid w:val="0055160C"/>
    <w:rsid w:val="0055456E"/>
    <w:rsid w:val="00556B52"/>
    <w:rsid w:val="00564014"/>
    <w:rsid w:val="005805F6"/>
    <w:rsid w:val="005833F8"/>
    <w:rsid w:val="00587BE4"/>
    <w:rsid w:val="0059044D"/>
    <w:rsid w:val="00591B9A"/>
    <w:rsid w:val="00592FF9"/>
    <w:rsid w:val="00595736"/>
    <w:rsid w:val="005A1067"/>
    <w:rsid w:val="005A35E1"/>
    <w:rsid w:val="005A5052"/>
    <w:rsid w:val="005B0A20"/>
    <w:rsid w:val="005B1408"/>
    <w:rsid w:val="005B2360"/>
    <w:rsid w:val="005B38A3"/>
    <w:rsid w:val="005B3910"/>
    <w:rsid w:val="005B40F2"/>
    <w:rsid w:val="005C1F8E"/>
    <w:rsid w:val="005C3559"/>
    <w:rsid w:val="005C35AE"/>
    <w:rsid w:val="005C7C48"/>
    <w:rsid w:val="005D09BF"/>
    <w:rsid w:val="005E0347"/>
    <w:rsid w:val="005E06AD"/>
    <w:rsid w:val="005E3DFC"/>
    <w:rsid w:val="005E472D"/>
    <w:rsid w:val="005E5431"/>
    <w:rsid w:val="005E7D0C"/>
    <w:rsid w:val="005F3ACE"/>
    <w:rsid w:val="005F67C1"/>
    <w:rsid w:val="00601778"/>
    <w:rsid w:val="00601A3C"/>
    <w:rsid w:val="00602156"/>
    <w:rsid w:val="006062FD"/>
    <w:rsid w:val="00610127"/>
    <w:rsid w:val="00610764"/>
    <w:rsid w:val="0061232F"/>
    <w:rsid w:val="0061380D"/>
    <w:rsid w:val="00620EC7"/>
    <w:rsid w:val="006248CB"/>
    <w:rsid w:val="006250AB"/>
    <w:rsid w:val="00632F98"/>
    <w:rsid w:val="006358D0"/>
    <w:rsid w:val="00641F9E"/>
    <w:rsid w:val="006423AE"/>
    <w:rsid w:val="00642F88"/>
    <w:rsid w:val="0064468D"/>
    <w:rsid w:val="006467C3"/>
    <w:rsid w:val="00646E59"/>
    <w:rsid w:val="00651FF7"/>
    <w:rsid w:val="006538DF"/>
    <w:rsid w:val="00657D02"/>
    <w:rsid w:val="006642EF"/>
    <w:rsid w:val="006650FA"/>
    <w:rsid w:val="00670626"/>
    <w:rsid w:val="006714A2"/>
    <w:rsid w:val="00671771"/>
    <w:rsid w:val="00672485"/>
    <w:rsid w:val="00673F31"/>
    <w:rsid w:val="00675C0D"/>
    <w:rsid w:val="00677760"/>
    <w:rsid w:val="00682169"/>
    <w:rsid w:val="0068229A"/>
    <w:rsid w:val="006834A6"/>
    <w:rsid w:val="00686D78"/>
    <w:rsid w:val="00686DAE"/>
    <w:rsid w:val="00696414"/>
    <w:rsid w:val="006A09DD"/>
    <w:rsid w:val="006A1980"/>
    <w:rsid w:val="006A3133"/>
    <w:rsid w:val="006A52B0"/>
    <w:rsid w:val="006A622F"/>
    <w:rsid w:val="006A6744"/>
    <w:rsid w:val="006A749B"/>
    <w:rsid w:val="006B2320"/>
    <w:rsid w:val="006B3927"/>
    <w:rsid w:val="006B4B65"/>
    <w:rsid w:val="006B5686"/>
    <w:rsid w:val="006B5DD6"/>
    <w:rsid w:val="006B6CD8"/>
    <w:rsid w:val="006C15B6"/>
    <w:rsid w:val="006C264F"/>
    <w:rsid w:val="006C72B4"/>
    <w:rsid w:val="006D4AA7"/>
    <w:rsid w:val="006E209B"/>
    <w:rsid w:val="006E2ABD"/>
    <w:rsid w:val="006E3CDF"/>
    <w:rsid w:val="006E4E95"/>
    <w:rsid w:val="006E6D2A"/>
    <w:rsid w:val="006F1C4A"/>
    <w:rsid w:val="006F3049"/>
    <w:rsid w:val="007015CA"/>
    <w:rsid w:val="007051AE"/>
    <w:rsid w:val="00705E28"/>
    <w:rsid w:val="00707E16"/>
    <w:rsid w:val="00711EB5"/>
    <w:rsid w:val="0071424E"/>
    <w:rsid w:val="00714853"/>
    <w:rsid w:val="007208B9"/>
    <w:rsid w:val="00727D26"/>
    <w:rsid w:val="00731408"/>
    <w:rsid w:val="00741FED"/>
    <w:rsid w:val="00750D18"/>
    <w:rsid w:val="00750EF3"/>
    <w:rsid w:val="007522EE"/>
    <w:rsid w:val="007536C0"/>
    <w:rsid w:val="007550EF"/>
    <w:rsid w:val="00762589"/>
    <w:rsid w:val="00767FF2"/>
    <w:rsid w:val="0078307A"/>
    <w:rsid w:val="00784292"/>
    <w:rsid w:val="00792AE8"/>
    <w:rsid w:val="00792D7A"/>
    <w:rsid w:val="007A0045"/>
    <w:rsid w:val="007A201E"/>
    <w:rsid w:val="007A25AA"/>
    <w:rsid w:val="007A2BCE"/>
    <w:rsid w:val="007A32B7"/>
    <w:rsid w:val="007A3DFF"/>
    <w:rsid w:val="007A51BA"/>
    <w:rsid w:val="007A611A"/>
    <w:rsid w:val="007A7BC0"/>
    <w:rsid w:val="007B0AFA"/>
    <w:rsid w:val="007B0D2D"/>
    <w:rsid w:val="007B18D2"/>
    <w:rsid w:val="007B64EB"/>
    <w:rsid w:val="007C278E"/>
    <w:rsid w:val="007C5258"/>
    <w:rsid w:val="007C5444"/>
    <w:rsid w:val="007C60FB"/>
    <w:rsid w:val="007D38B8"/>
    <w:rsid w:val="00803080"/>
    <w:rsid w:val="00804E24"/>
    <w:rsid w:val="00804F1A"/>
    <w:rsid w:val="0081032E"/>
    <w:rsid w:val="00822ADB"/>
    <w:rsid w:val="00826DE8"/>
    <w:rsid w:val="0083101D"/>
    <w:rsid w:val="008311E4"/>
    <w:rsid w:val="0083536F"/>
    <w:rsid w:val="00842AC9"/>
    <w:rsid w:val="008436B1"/>
    <w:rsid w:val="0084516C"/>
    <w:rsid w:val="00845EB4"/>
    <w:rsid w:val="008520A9"/>
    <w:rsid w:val="008528F9"/>
    <w:rsid w:val="0085418F"/>
    <w:rsid w:val="00854E3C"/>
    <w:rsid w:val="00856AA3"/>
    <w:rsid w:val="00866B2B"/>
    <w:rsid w:val="008726E5"/>
    <w:rsid w:val="0087539E"/>
    <w:rsid w:val="0088382A"/>
    <w:rsid w:val="00885CA8"/>
    <w:rsid w:val="00891F53"/>
    <w:rsid w:val="00893863"/>
    <w:rsid w:val="008967DD"/>
    <w:rsid w:val="00896DC4"/>
    <w:rsid w:val="00897B37"/>
    <w:rsid w:val="008A1226"/>
    <w:rsid w:val="008A2E24"/>
    <w:rsid w:val="008B194F"/>
    <w:rsid w:val="008B72FF"/>
    <w:rsid w:val="008B74DF"/>
    <w:rsid w:val="008C0415"/>
    <w:rsid w:val="008C29F0"/>
    <w:rsid w:val="008D380D"/>
    <w:rsid w:val="008D780B"/>
    <w:rsid w:val="008E3004"/>
    <w:rsid w:val="008E3A7B"/>
    <w:rsid w:val="008E49E4"/>
    <w:rsid w:val="008F14E7"/>
    <w:rsid w:val="008F188F"/>
    <w:rsid w:val="008F18FE"/>
    <w:rsid w:val="008F300F"/>
    <w:rsid w:val="008F67BA"/>
    <w:rsid w:val="009062C8"/>
    <w:rsid w:val="00910B07"/>
    <w:rsid w:val="0091228D"/>
    <w:rsid w:val="009123B5"/>
    <w:rsid w:val="00915B95"/>
    <w:rsid w:val="00916097"/>
    <w:rsid w:val="009223F7"/>
    <w:rsid w:val="00925E62"/>
    <w:rsid w:val="00930BED"/>
    <w:rsid w:val="0093317D"/>
    <w:rsid w:val="0093324D"/>
    <w:rsid w:val="0093799E"/>
    <w:rsid w:val="00940495"/>
    <w:rsid w:val="00951D26"/>
    <w:rsid w:val="009531B1"/>
    <w:rsid w:val="0095348B"/>
    <w:rsid w:val="0095440D"/>
    <w:rsid w:val="009563D3"/>
    <w:rsid w:val="0095641E"/>
    <w:rsid w:val="009602CC"/>
    <w:rsid w:val="009636DB"/>
    <w:rsid w:val="00963E63"/>
    <w:rsid w:val="009648D6"/>
    <w:rsid w:val="00973485"/>
    <w:rsid w:val="00974E8B"/>
    <w:rsid w:val="00975FCD"/>
    <w:rsid w:val="00980A9F"/>
    <w:rsid w:val="00982F31"/>
    <w:rsid w:val="00991FEF"/>
    <w:rsid w:val="00995008"/>
    <w:rsid w:val="00996C78"/>
    <w:rsid w:val="009A46CA"/>
    <w:rsid w:val="009A72C5"/>
    <w:rsid w:val="009A7325"/>
    <w:rsid w:val="009A7C70"/>
    <w:rsid w:val="009B0FAD"/>
    <w:rsid w:val="009B1EDC"/>
    <w:rsid w:val="009B5A03"/>
    <w:rsid w:val="009C0F88"/>
    <w:rsid w:val="009C7462"/>
    <w:rsid w:val="009C759C"/>
    <w:rsid w:val="009C7D06"/>
    <w:rsid w:val="009D295E"/>
    <w:rsid w:val="009D6FE3"/>
    <w:rsid w:val="009E37BA"/>
    <w:rsid w:val="009E3AD4"/>
    <w:rsid w:val="009E4F4D"/>
    <w:rsid w:val="009E7318"/>
    <w:rsid w:val="009E7445"/>
    <w:rsid w:val="009F0DEA"/>
    <w:rsid w:val="009F4F21"/>
    <w:rsid w:val="009F53BA"/>
    <w:rsid w:val="00A00EDF"/>
    <w:rsid w:val="00A16918"/>
    <w:rsid w:val="00A21233"/>
    <w:rsid w:val="00A21737"/>
    <w:rsid w:val="00A224CF"/>
    <w:rsid w:val="00A25197"/>
    <w:rsid w:val="00A26280"/>
    <w:rsid w:val="00A278F9"/>
    <w:rsid w:val="00A34FC9"/>
    <w:rsid w:val="00A36284"/>
    <w:rsid w:val="00A427C8"/>
    <w:rsid w:val="00A43996"/>
    <w:rsid w:val="00A44B14"/>
    <w:rsid w:val="00A506DE"/>
    <w:rsid w:val="00A51F82"/>
    <w:rsid w:val="00A53A0D"/>
    <w:rsid w:val="00A5619E"/>
    <w:rsid w:val="00A6085F"/>
    <w:rsid w:val="00A617C9"/>
    <w:rsid w:val="00A62245"/>
    <w:rsid w:val="00A62D8E"/>
    <w:rsid w:val="00A63E84"/>
    <w:rsid w:val="00A64611"/>
    <w:rsid w:val="00A72E7D"/>
    <w:rsid w:val="00A73E1A"/>
    <w:rsid w:val="00A7476B"/>
    <w:rsid w:val="00A74C93"/>
    <w:rsid w:val="00A74DEB"/>
    <w:rsid w:val="00A75583"/>
    <w:rsid w:val="00A76236"/>
    <w:rsid w:val="00A76C99"/>
    <w:rsid w:val="00A77A7C"/>
    <w:rsid w:val="00A8234D"/>
    <w:rsid w:val="00A8344B"/>
    <w:rsid w:val="00A85DD0"/>
    <w:rsid w:val="00A87E6C"/>
    <w:rsid w:val="00AA03DE"/>
    <w:rsid w:val="00AA0687"/>
    <w:rsid w:val="00AA18A2"/>
    <w:rsid w:val="00AA46E5"/>
    <w:rsid w:val="00AB5952"/>
    <w:rsid w:val="00AB6E90"/>
    <w:rsid w:val="00AC3074"/>
    <w:rsid w:val="00AC4392"/>
    <w:rsid w:val="00AC54BF"/>
    <w:rsid w:val="00AC788B"/>
    <w:rsid w:val="00AD0601"/>
    <w:rsid w:val="00AD1316"/>
    <w:rsid w:val="00AD646F"/>
    <w:rsid w:val="00AD7677"/>
    <w:rsid w:val="00AE0807"/>
    <w:rsid w:val="00AE3138"/>
    <w:rsid w:val="00AE5347"/>
    <w:rsid w:val="00AE58C6"/>
    <w:rsid w:val="00AE748C"/>
    <w:rsid w:val="00AE7CED"/>
    <w:rsid w:val="00AF06A2"/>
    <w:rsid w:val="00B01D1C"/>
    <w:rsid w:val="00B02CD9"/>
    <w:rsid w:val="00B10A40"/>
    <w:rsid w:val="00B1165A"/>
    <w:rsid w:val="00B1345D"/>
    <w:rsid w:val="00B14CCD"/>
    <w:rsid w:val="00B25DD0"/>
    <w:rsid w:val="00B30B32"/>
    <w:rsid w:val="00B3554D"/>
    <w:rsid w:val="00B35785"/>
    <w:rsid w:val="00B4372E"/>
    <w:rsid w:val="00B60E3F"/>
    <w:rsid w:val="00B64358"/>
    <w:rsid w:val="00B67616"/>
    <w:rsid w:val="00B70CAA"/>
    <w:rsid w:val="00B72148"/>
    <w:rsid w:val="00B76BFE"/>
    <w:rsid w:val="00B7790E"/>
    <w:rsid w:val="00B802BF"/>
    <w:rsid w:val="00B81C72"/>
    <w:rsid w:val="00B902F0"/>
    <w:rsid w:val="00B92C5C"/>
    <w:rsid w:val="00B942F1"/>
    <w:rsid w:val="00BA1283"/>
    <w:rsid w:val="00BA2157"/>
    <w:rsid w:val="00BA2B51"/>
    <w:rsid w:val="00BA59C9"/>
    <w:rsid w:val="00BB04E2"/>
    <w:rsid w:val="00BB0802"/>
    <w:rsid w:val="00BB56F4"/>
    <w:rsid w:val="00BB58A6"/>
    <w:rsid w:val="00BC1FB1"/>
    <w:rsid w:val="00BC26F1"/>
    <w:rsid w:val="00BD1F34"/>
    <w:rsid w:val="00BD25E6"/>
    <w:rsid w:val="00BD7DFC"/>
    <w:rsid w:val="00BE4C34"/>
    <w:rsid w:val="00BF29ED"/>
    <w:rsid w:val="00BF2A06"/>
    <w:rsid w:val="00BF7E9C"/>
    <w:rsid w:val="00C00B13"/>
    <w:rsid w:val="00C00E58"/>
    <w:rsid w:val="00C01118"/>
    <w:rsid w:val="00C042A6"/>
    <w:rsid w:val="00C049C8"/>
    <w:rsid w:val="00C05058"/>
    <w:rsid w:val="00C109B5"/>
    <w:rsid w:val="00C123E0"/>
    <w:rsid w:val="00C127B7"/>
    <w:rsid w:val="00C133EB"/>
    <w:rsid w:val="00C14FA3"/>
    <w:rsid w:val="00C161C8"/>
    <w:rsid w:val="00C17A09"/>
    <w:rsid w:val="00C256F6"/>
    <w:rsid w:val="00C370C3"/>
    <w:rsid w:val="00C429E0"/>
    <w:rsid w:val="00C43815"/>
    <w:rsid w:val="00C45679"/>
    <w:rsid w:val="00C47926"/>
    <w:rsid w:val="00C5297F"/>
    <w:rsid w:val="00C660E2"/>
    <w:rsid w:val="00C66199"/>
    <w:rsid w:val="00C67193"/>
    <w:rsid w:val="00C71805"/>
    <w:rsid w:val="00C72901"/>
    <w:rsid w:val="00C74C99"/>
    <w:rsid w:val="00C77CD3"/>
    <w:rsid w:val="00C81BD1"/>
    <w:rsid w:val="00C858C4"/>
    <w:rsid w:val="00C872FF"/>
    <w:rsid w:val="00C90A57"/>
    <w:rsid w:val="00C90A84"/>
    <w:rsid w:val="00C92D12"/>
    <w:rsid w:val="00C9479D"/>
    <w:rsid w:val="00C94F9C"/>
    <w:rsid w:val="00CA0F2F"/>
    <w:rsid w:val="00CA1F91"/>
    <w:rsid w:val="00CA2316"/>
    <w:rsid w:val="00CB6AC1"/>
    <w:rsid w:val="00CC1A00"/>
    <w:rsid w:val="00CC1BCA"/>
    <w:rsid w:val="00CC21D7"/>
    <w:rsid w:val="00CC4D38"/>
    <w:rsid w:val="00CC75F3"/>
    <w:rsid w:val="00CC76C0"/>
    <w:rsid w:val="00CD1308"/>
    <w:rsid w:val="00CD4C1A"/>
    <w:rsid w:val="00CE0F89"/>
    <w:rsid w:val="00CE33E8"/>
    <w:rsid w:val="00CE46BD"/>
    <w:rsid w:val="00CE7EDE"/>
    <w:rsid w:val="00CF02D7"/>
    <w:rsid w:val="00CF1AA7"/>
    <w:rsid w:val="00CF400D"/>
    <w:rsid w:val="00CF6152"/>
    <w:rsid w:val="00CF798F"/>
    <w:rsid w:val="00D009C6"/>
    <w:rsid w:val="00D06CB1"/>
    <w:rsid w:val="00D1052B"/>
    <w:rsid w:val="00D10AD9"/>
    <w:rsid w:val="00D12112"/>
    <w:rsid w:val="00D15DE9"/>
    <w:rsid w:val="00D15FA1"/>
    <w:rsid w:val="00D213AF"/>
    <w:rsid w:val="00D26DAE"/>
    <w:rsid w:val="00D33205"/>
    <w:rsid w:val="00D378A6"/>
    <w:rsid w:val="00D45F2D"/>
    <w:rsid w:val="00D468E1"/>
    <w:rsid w:val="00D5317D"/>
    <w:rsid w:val="00D556B4"/>
    <w:rsid w:val="00D57AE4"/>
    <w:rsid w:val="00D6155D"/>
    <w:rsid w:val="00D6241D"/>
    <w:rsid w:val="00D66170"/>
    <w:rsid w:val="00D671C0"/>
    <w:rsid w:val="00D72D0A"/>
    <w:rsid w:val="00D73AAE"/>
    <w:rsid w:val="00D74193"/>
    <w:rsid w:val="00D831F4"/>
    <w:rsid w:val="00D83380"/>
    <w:rsid w:val="00D86EA5"/>
    <w:rsid w:val="00D878DD"/>
    <w:rsid w:val="00D90B5E"/>
    <w:rsid w:val="00D91780"/>
    <w:rsid w:val="00D93070"/>
    <w:rsid w:val="00D9329B"/>
    <w:rsid w:val="00D943B0"/>
    <w:rsid w:val="00DA4105"/>
    <w:rsid w:val="00DA5DCA"/>
    <w:rsid w:val="00DA7600"/>
    <w:rsid w:val="00DA7C4E"/>
    <w:rsid w:val="00DB515E"/>
    <w:rsid w:val="00DB608A"/>
    <w:rsid w:val="00DB72BE"/>
    <w:rsid w:val="00DC099D"/>
    <w:rsid w:val="00DD2244"/>
    <w:rsid w:val="00DE267A"/>
    <w:rsid w:val="00DE3C4C"/>
    <w:rsid w:val="00DE784D"/>
    <w:rsid w:val="00DF2520"/>
    <w:rsid w:val="00DF3A6B"/>
    <w:rsid w:val="00DF4579"/>
    <w:rsid w:val="00E008E5"/>
    <w:rsid w:val="00E01538"/>
    <w:rsid w:val="00E06427"/>
    <w:rsid w:val="00E06FAB"/>
    <w:rsid w:val="00E1118B"/>
    <w:rsid w:val="00E1282A"/>
    <w:rsid w:val="00E1393C"/>
    <w:rsid w:val="00E1721D"/>
    <w:rsid w:val="00E27E8A"/>
    <w:rsid w:val="00E309A5"/>
    <w:rsid w:val="00E33BEE"/>
    <w:rsid w:val="00E34008"/>
    <w:rsid w:val="00E347E9"/>
    <w:rsid w:val="00E42CB6"/>
    <w:rsid w:val="00E43954"/>
    <w:rsid w:val="00E45FC4"/>
    <w:rsid w:val="00E47480"/>
    <w:rsid w:val="00E50292"/>
    <w:rsid w:val="00E52448"/>
    <w:rsid w:val="00E61B4F"/>
    <w:rsid w:val="00E61EC7"/>
    <w:rsid w:val="00E6216C"/>
    <w:rsid w:val="00E72A57"/>
    <w:rsid w:val="00E85DA7"/>
    <w:rsid w:val="00E90F19"/>
    <w:rsid w:val="00E93023"/>
    <w:rsid w:val="00E93AF3"/>
    <w:rsid w:val="00E95DD1"/>
    <w:rsid w:val="00E95FB0"/>
    <w:rsid w:val="00E964C5"/>
    <w:rsid w:val="00EA2667"/>
    <w:rsid w:val="00EA41DC"/>
    <w:rsid w:val="00EA48DF"/>
    <w:rsid w:val="00EA5422"/>
    <w:rsid w:val="00EA78FB"/>
    <w:rsid w:val="00EB2DD0"/>
    <w:rsid w:val="00EB3A73"/>
    <w:rsid w:val="00EB3F7F"/>
    <w:rsid w:val="00EB6135"/>
    <w:rsid w:val="00EB73C4"/>
    <w:rsid w:val="00EC005E"/>
    <w:rsid w:val="00EC1E9C"/>
    <w:rsid w:val="00EC52FD"/>
    <w:rsid w:val="00EC6731"/>
    <w:rsid w:val="00EC7671"/>
    <w:rsid w:val="00ED09C1"/>
    <w:rsid w:val="00ED51FC"/>
    <w:rsid w:val="00ED69B9"/>
    <w:rsid w:val="00ED6FBD"/>
    <w:rsid w:val="00EE1FCF"/>
    <w:rsid w:val="00EE7BA0"/>
    <w:rsid w:val="00EF1619"/>
    <w:rsid w:val="00EF36F6"/>
    <w:rsid w:val="00EF3945"/>
    <w:rsid w:val="00F03288"/>
    <w:rsid w:val="00F03B41"/>
    <w:rsid w:val="00F05CE8"/>
    <w:rsid w:val="00F06456"/>
    <w:rsid w:val="00F11215"/>
    <w:rsid w:val="00F14421"/>
    <w:rsid w:val="00F14793"/>
    <w:rsid w:val="00F1564A"/>
    <w:rsid w:val="00F17F29"/>
    <w:rsid w:val="00F2225F"/>
    <w:rsid w:val="00F223BD"/>
    <w:rsid w:val="00F252F2"/>
    <w:rsid w:val="00F277D5"/>
    <w:rsid w:val="00F32471"/>
    <w:rsid w:val="00F34354"/>
    <w:rsid w:val="00F36DBC"/>
    <w:rsid w:val="00F41683"/>
    <w:rsid w:val="00F4419E"/>
    <w:rsid w:val="00F44990"/>
    <w:rsid w:val="00F45E8A"/>
    <w:rsid w:val="00F46555"/>
    <w:rsid w:val="00F476B1"/>
    <w:rsid w:val="00F540CD"/>
    <w:rsid w:val="00F56A63"/>
    <w:rsid w:val="00F56EB6"/>
    <w:rsid w:val="00F60991"/>
    <w:rsid w:val="00F60D12"/>
    <w:rsid w:val="00F6594B"/>
    <w:rsid w:val="00F65D06"/>
    <w:rsid w:val="00F720D4"/>
    <w:rsid w:val="00F73448"/>
    <w:rsid w:val="00F74814"/>
    <w:rsid w:val="00F75112"/>
    <w:rsid w:val="00F7721D"/>
    <w:rsid w:val="00F805A3"/>
    <w:rsid w:val="00F81892"/>
    <w:rsid w:val="00F8294B"/>
    <w:rsid w:val="00F83109"/>
    <w:rsid w:val="00F8657F"/>
    <w:rsid w:val="00F86C69"/>
    <w:rsid w:val="00F91849"/>
    <w:rsid w:val="00F97F23"/>
    <w:rsid w:val="00F97FEE"/>
    <w:rsid w:val="00F97FF1"/>
    <w:rsid w:val="00FA35EE"/>
    <w:rsid w:val="00FA4AE5"/>
    <w:rsid w:val="00FA6CC5"/>
    <w:rsid w:val="00FA71E0"/>
    <w:rsid w:val="00FA72EB"/>
    <w:rsid w:val="00FB42EF"/>
    <w:rsid w:val="00FC599C"/>
    <w:rsid w:val="00FC7B31"/>
    <w:rsid w:val="00FD2291"/>
    <w:rsid w:val="00FD55A9"/>
    <w:rsid w:val="00FD63BA"/>
    <w:rsid w:val="00FD672B"/>
    <w:rsid w:val="00FD7B5E"/>
    <w:rsid w:val="00FE3B7A"/>
    <w:rsid w:val="00FE40E6"/>
    <w:rsid w:val="00FE5FF4"/>
    <w:rsid w:val="00FF2E32"/>
    <w:rsid w:val="00FF3E7E"/>
    <w:rsid w:val="00FF5603"/>
    <w:rsid w:val="00FF673E"/>
    <w:rsid w:val="00FF6D1F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01E"/>
    <w:pPr>
      <w:jc w:val="both"/>
    </w:pPr>
    <w:rPr>
      <w:rFonts w:eastAsiaTheme="minorEastAsia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01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1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01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01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01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01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01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01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01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01E"/>
    <w:rPr>
      <w:rFonts w:eastAsiaTheme="minorEastAsia"/>
      <w:smallCaps/>
      <w:spacing w:val="5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A201E"/>
    <w:rPr>
      <w:rFonts w:eastAsiaTheme="minorEastAsia"/>
      <w:smallCaps/>
      <w:spacing w:val="5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01E"/>
    <w:rPr>
      <w:rFonts w:eastAsiaTheme="minorEastAsia"/>
      <w:smallCaps/>
      <w:spacing w:val="5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01E"/>
    <w:rPr>
      <w:rFonts w:eastAsiaTheme="minorEastAsia"/>
      <w:smallCaps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01E"/>
    <w:rPr>
      <w:rFonts w:eastAsiaTheme="minorEastAsia"/>
      <w:smallCaps/>
      <w:color w:val="943634" w:themeColor="accent2" w:themeShade="BF"/>
      <w:spacing w:val="10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01E"/>
    <w:rPr>
      <w:rFonts w:eastAsiaTheme="minorEastAsia"/>
      <w:smallCaps/>
      <w:color w:val="C0504D" w:themeColor="accent2"/>
      <w:spacing w:val="5"/>
      <w:szCs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01E"/>
    <w:rPr>
      <w:rFonts w:eastAsiaTheme="minorEastAsia"/>
      <w:b/>
      <w:smallCaps/>
      <w:color w:val="C0504D" w:themeColor="accent2"/>
      <w:spacing w:val="10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01E"/>
    <w:rPr>
      <w:rFonts w:eastAsiaTheme="minorEastAsia"/>
      <w:b/>
      <w:i/>
      <w:smallCaps/>
      <w:color w:val="943634" w:themeColor="accent2" w:themeShade="BF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01E"/>
    <w:rPr>
      <w:rFonts w:eastAsiaTheme="minorEastAsia"/>
      <w:b/>
      <w:i/>
      <w:smallCaps/>
      <w:color w:val="622423" w:themeColor="accent2" w:themeShade="7F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01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201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A201E"/>
    <w:rPr>
      <w:rFonts w:eastAsiaTheme="minorEastAsia"/>
      <w:smallCaps/>
      <w:sz w:val="48"/>
      <w:szCs w:val="4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01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201E"/>
    <w:rPr>
      <w:rFonts w:asciiTheme="majorHAnsi" w:eastAsiaTheme="majorEastAsia" w:hAnsiTheme="majorHAnsi" w:cstheme="majorBidi"/>
      <w:sz w:val="20"/>
      <w:lang w:bidi="en-US"/>
    </w:rPr>
  </w:style>
  <w:style w:type="character" w:styleId="Strong">
    <w:name w:val="Strong"/>
    <w:uiPriority w:val="22"/>
    <w:qFormat/>
    <w:rsid w:val="007A201E"/>
    <w:rPr>
      <w:b/>
      <w:color w:val="C0504D" w:themeColor="accent2"/>
    </w:rPr>
  </w:style>
  <w:style w:type="character" w:styleId="Emphasis">
    <w:name w:val="Emphasis"/>
    <w:uiPriority w:val="20"/>
    <w:qFormat/>
    <w:rsid w:val="007A201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A201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201E"/>
    <w:rPr>
      <w:rFonts w:eastAsiaTheme="minorEastAsia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7A20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201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A201E"/>
    <w:rPr>
      <w:rFonts w:eastAsiaTheme="minorEastAsia"/>
      <w:i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01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01E"/>
    <w:rPr>
      <w:rFonts w:eastAsiaTheme="minorEastAsia"/>
      <w:b/>
      <w:i/>
      <w:color w:val="FFFFFF" w:themeColor="background1"/>
      <w:sz w:val="20"/>
      <w:szCs w:val="20"/>
      <w:shd w:val="clear" w:color="auto" w:fill="C0504D" w:themeFill="accent2"/>
      <w:lang w:bidi="en-US"/>
    </w:rPr>
  </w:style>
  <w:style w:type="character" w:styleId="SubtleEmphasis">
    <w:name w:val="Subtle Emphasis"/>
    <w:uiPriority w:val="19"/>
    <w:qFormat/>
    <w:rsid w:val="007A201E"/>
    <w:rPr>
      <w:i/>
    </w:rPr>
  </w:style>
  <w:style w:type="character" w:styleId="IntenseEmphasis">
    <w:name w:val="Intense Emphasis"/>
    <w:uiPriority w:val="21"/>
    <w:qFormat/>
    <w:rsid w:val="007A201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A201E"/>
    <w:rPr>
      <w:b/>
    </w:rPr>
  </w:style>
  <w:style w:type="character" w:styleId="IntenseReference">
    <w:name w:val="Intense Reference"/>
    <w:uiPriority w:val="32"/>
    <w:qFormat/>
    <w:rsid w:val="007A201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A201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01E"/>
    <w:pPr>
      <w:outlineLvl w:val="9"/>
    </w:pPr>
  </w:style>
  <w:style w:type="table" w:styleId="TableGrid">
    <w:name w:val="Table Grid"/>
    <w:basedOn w:val="TableNormal"/>
    <w:uiPriority w:val="59"/>
    <w:rsid w:val="007A20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1E"/>
    <w:rPr>
      <w:rFonts w:ascii="Tahoma" w:eastAsiaTheme="minorEastAsia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7A201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A20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0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10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10585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28</cp:revision>
  <dcterms:created xsi:type="dcterms:W3CDTF">2010-08-17T19:54:00Z</dcterms:created>
  <dcterms:modified xsi:type="dcterms:W3CDTF">2010-09-16T20:54:00Z</dcterms:modified>
</cp:coreProperties>
</file>