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6A40" w14:textId="77777777" w:rsidR="00DA6070" w:rsidRDefault="00DA6070" w:rsidP="00DA607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8"/>
          <w:szCs w:val="48"/>
        </w:rPr>
      </w:pPr>
      <w:r>
        <w:rPr>
          <w:rFonts w:ascii="Segoe UI" w:hAnsi="Segoe UI" w:cs="Segoe UI"/>
          <w:color w:val="2E2E2E"/>
          <w:sz w:val="48"/>
          <w:szCs w:val="48"/>
        </w:rPr>
        <w:t>Naemon - Adicionar check para top stream volume em cada wowza</w:t>
      </w:r>
    </w:p>
    <w:p w14:paraId="3A6AB2AD" w14:textId="5B6E17B5" w:rsidR="002F33AB" w:rsidRPr="00134D62" w:rsidRDefault="002F33AB" w:rsidP="00134D62"/>
    <w:sectPr w:rsidR="002F33AB" w:rsidRPr="0013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DA6070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2022-04-01T16:41:00Z</dcterms:created>
  <dcterms:modified xsi:type="dcterms:W3CDTF">2022-04-01T16:41:00Z</dcterms:modified>
</cp:coreProperties>
</file>