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AA27" w14:textId="3FC05460" w:rsidR="0030641C" w:rsidRPr="00E9772D" w:rsidRDefault="0030641C">
      <w:pPr>
        <w:rPr>
          <w:b/>
          <w:bCs/>
          <w:sz w:val="28"/>
          <w:szCs w:val="28"/>
        </w:rPr>
      </w:pPr>
      <w:r w:rsidRPr="00E9772D">
        <w:rPr>
          <w:b/>
          <w:bCs/>
          <w:sz w:val="28"/>
          <w:szCs w:val="28"/>
        </w:rPr>
        <w:t xml:space="preserve">Andrew </w:t>
      </w:r>
      <w:proofErr w:type="spellStart"/>
      <w:r w:rsidRPr="00E9772D">
        <w:rPr>
          <w:b/>
          <w:bCs/>
          <w:sz w:val="28"/>
          <w:szCs w:val="28"/>
        </w:rPr>
        <w:t>Elysee</w:t>
      </w:r>
      <w:proofErr w:type="spellEnd"/>
      <w:r w:rsidRPr="00E9772D">
        <w:rPr>
          <w:b/>
          <w:bCs/>
          <w:sz w:val="28"/>
          <w:szCs w:val="28"/>
        </w:rPr>
        <w:t xml:space="preserve"> (aelys2)</w:t>
      </w:r>
    </w:p>
    <w:p w14:paraId="5071B2C7" w14:textId="4020509C" w:rsidR="00E9772D" w:rsidRDefault="00E9772D">
      <w:r>
        <w:t>High-level discussion with Max Han (mhan36)</w:t>
      </w:r>
    </w:p>
    <w:p w14:paraId="4D365376" w14:textId="442F1D02" w:rsidR="0030641C" w:rsidRDefault="0030641C">
      <w:r>
        <w:t>CS446</w:t>
      </w:r>
    </w:p>
    <w:p w14:paraId="5E78C1D9" w14:textId="79F0701E" w:rsidR="0030641C" w:rsidRDefault="0030641C" w:rsidP="0030641C">
      <w:pPr>
        <w:jc w:val="center"/>
      </w:pPr>
      <w:r>
        <w:t>HW2</w:t>
      </w:r>
    </w:p>
    <w:p w14:paraId="180A1687" w14:textId="0F1E839C" w:rsidR="00137DC6" w:rsidRDefault="00137DC6" w:rsidP="00137DC6">
      <w:pPr>
        <w:pStyle w:val="ListParagraph"/>
        <w:numPr>
          <w:ilvl w:val="0"/>
          <w:numId w:val="1"/>
        </w:numPr>
      </w:pPr>
      <w:r>
        <w:t xml:space="preserve"> </w:t>
      </w:r>
    </w:p>
    <w:p w14:paraId="20ABC11B" w14:textId="2CA3B9F5" w:rsidR="00137DC6" w:rsidRDefault="00247E1E" w:rsidP="00137DC6">
      <w:pPr>
        <w:pStyle w:val="ListParagraph"/>
        <w:numPr>
          <w:ilvl w:val="1"/>
          <w:numId w:val="1"/>
        </w:numPr>
      </w:pPr>
      <w:r>
        <w:t xml:space="preserve"> </w:t>
      </w:r>
    </w:p>
    <w:p w14:paraId="25FC2FC8" w14:textId="7CD59D46" w:rsidR="00247E1E" w:rsidRDefault="00B0595F" w:rsidP="00247E1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then the probability of getting a vector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is </w:t>
      </w:r>
      <w:r w:rsidR="00247E1E"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This makes sense because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the probability of that happening is just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but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the probability of that is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so we take the product of all these probabilities to get </w:t>
      </w:r>
      <m:oMath>
        <m:r>
          <w:rPr>
            <w:rFonts w:ascii="Cambria Math" w:eastAsiaTheme="minorEastAsia" w:hAnsi="Cambria Math"/>
          </w:rPr>
          <m:t>P(x|q)</m:t>
        </m:r>
      </m:oMath>
      <w:r>
        <w:rPr>
          <w:rFonts w:eastAsiaTheme="minorEastAsia"/>
        </w:rPr>
        <w:t>.</w:t>
      </w:r>
    </w:p>
    <w:p w14:paraId="29FF8416" w14:textId="42142F42" w:rsidR="00B0595F" w:rsidRPr="00D91BB6" w:rsidRDefault="00D91BB6" w:rsidP="00247E1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know that each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was drawn from one of our Bernoulli distributions with parameters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>
        <w:rPr>
          <w:rFonts w:eastAsiaTheme="minorEastAsia"/>
        </w:rPr>
        <w:t xml:space="preserve">, the expression must be the sum of the products of the probabilities that the kth distribution was chosen and the probability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given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>
        <w:rPr>
          <w:rFonts w:eastAsiaTheme="minorEastAsia"/>
        </w:rPr>
        <w:t>. So, we get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p,π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B65BFBC" w14:textId="2F4546CB" w:rsidR="00D91BB6" w:rsidRPr="00510D9B" w:rsidRDefault="0044462F" w:rsidP="00247E1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</w:rPr>
                <m:t>π,p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p,π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π,p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p,π</m:t>
                      </m:r>
                    </m:e>
                  </m:d>
                </m:e>
              </m:func>
            </m:e>
          </m:nary>
        </m:oMath>
      </m:oMathPara>
    </w:p>
    <w:p w14:paraId="0FB9A008" w14:textId="674200A5" w:rsidR="00510D9B" w:rsidRDefault="00510D9B" w:rsidP="00510D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98FB28E" w14:textId="23D666FC" w:rsidR="00FF6086" w:rsidRPr="0011476B" w:rsidRDefault="002D5589" w:rsidP="00FF60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sup>
              </m:sSubSup>
            </m:e>
          </m:nary>
        </m:oMath>
      </m:oMathPara>
    </w:p>
    <w:p w14:paraId="73399607" w14:textId="0B31157C" w:rsidR="0011476B" w:rsidRPr="00421965" w:rsidRDefault="0011476B" w:rsidP="00FF60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,p,π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bSup>
                </m:sup>
              </m:sSup>
            </m:e>
          </m:nary>
        </m:oMath>
      </m:oMathPara>
    </w:p>
    <w:p w14:paraId="7511D9EF" w14:textId="3FD7015D" w:rsidR="00421965" w:rsidRPr="0017435B" w:rsidRDefault="00421965" w:rsidP="00FF60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Z,D</m:t>
              </m:r>
            </m:e>
            <m:e>
              <m:r>
                <w:rPr>
                  <w:rFonts w:ascii="Cambria Math" w:eastAsiaTheme="minorEastAsia" w:hAnsi="Cambria Math"/>
                </w:rPr>
                <m:t>p,π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p,π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,p,π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Z,D</m:t>
              </m:r>
            </m:e>
            <m:e>
              <m:r>
                <w:rPr>
                  <w:rFonts w:ascii="Cambria Math" w:eastAsiaTheme="minorEastAsia" w:hAnsi="Cambria Math"/>
                </w:rPr>
                <m:t>p,π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491DC1D5" w14:textId="41153066" w:rsidR="0017435B" w:rsidRPr="00F945B6" w:rsidRDefault="0017435B" w:rsidP="00FF60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br/>
      </w:r>
      <m:oMathPara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,p,π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,p,π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A523C">
        <w:rPr>
          <w:rFonts w:eastAsiaTheme="minorEastAsia"/>
        </w:rPr>
        <w:t>Using Bayes rule,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,p,π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p,π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K 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,p,π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p,π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d=1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bSup>
                        </m:sup>
                      </m:sSup>
                    </m:e>
                  </m:nary>
                </m:e>
              </m:nary>
            </m:den>
          </m:f>
        </m:oMath>
      </m:oMathPara>
    </w:p>
    <w:p w14:paraId="2C319545" w14:textId="1B2AF88A" w:rsidR="00F945B6" w:rsidRPr="002F1B00" w:rsidRDefault="00164AA4" w:rsidP="00FF60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Z,D</m:t>
                      </m:r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| D, p,π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Z,D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nary>
                            <m:naryPr>
                              <m:chr m:val="∏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(i)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</m:nary>
            </m:e>
          </m:nary>
          <m:r>
            <w:rPr>
              <w:rFonts w:eastAsiaTheme="minorEastAsia"/>
            </w:rPr>
            <w:br/>
          </m:r>
        </m:oMath>
      </m:oMathPara>
      <w:r w:rsidR="002F1B00">
        <w:rPr>
          <w:rFonts w:eastAsiaTheme="minorEastAsia"/>
        </w:rPr>
        <w:t xml:space="preserve">Since there is an imaginary expected value sign around the whole expression,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e>
        </m:d>
      </m:oMath>
      <w:r w:rsidR="002F1B00">
        <w:rPr>
          <w:rFonts w:eastAsiaTheme="minorEastAsia"/>
        </w:rPr>
        <w:t>, so we get: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(i)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</m:nary>
            </m:e>
          </m:nary>
        </m:oMath>
      </m:oMathPara>
    </w:p>
    <w:p w14:paraId="5A8D77E2" w14:textId="6485E8C1" w:rsidR="002F1B00" w:rsidRPr="002F1B00" w:rsidRDefault="002F1B00" w:rsidP="002F1B0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03F2CC1" w14:textId="664F7837" w:rsidR="002F1B00" w:rsidRPr="005D7C34" w:rsidRDefault="0066653E" w:rsidP="002F1B0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To find the value of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that maximizes the E step, we must set the derivative of the E step relative to </w:t>
      </w:r>
      <w:r>
        <w:rPr>
          <w:rFonts w:eastAsiaTheme="minorEastAsia"/>
        </w:rPr>
        <w:t>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to 0.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Z,D</m:t>
                      </m:r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| D, p,π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=0*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5D7C34">
        <w:rPr>
          <w:rFonts w:eastAsiaTheme="minorEastAsia"/>
        </w:rPr>
        <w:t xml:space="preserve">Rearranging to 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</m:oMath>
      <w:r w:rsidR="005D7C34">
        <w:rPr>
          <w:rFonts w:eastAsiaTheme="minorEastAsia"/>
        </w:rPr>
        <w:t xml:space="preserve"> we get: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14:paraId="763E3098" w14:textId="2A3A4ED5" w:rsidR="00DC1341" w:rsidRPr="00DC1341" w:rsidRDefault="0097658A" w:rsidP="002F1B0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First, we will set up a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to enforce the constraint that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Then take the derivative, and set it equal to 0.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/>
                </w:rPr>
                <m:t>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/>
                </w:rPr>
                <m:t>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+λ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F055D1">
        <w:rPr>
          <w:rFonts w:eastAsiaTheme="minorEastAsia"/>
        </w:rPr>
        <w:t>First we see that our rearranged constraint is</w:t>
      </w:r>
    </w:p>
    <w:p w14:paraId="4F618789" w14:textId="6A3DE4BE" w:rsidR="005D7C34" w:rsidRPr="00463951" w:rsidRDefault="00DC1341" w:rsidP="00DC1341">
      <w:pPr>
        <w:pStyle w:val="ListParagraph"/>
        <w:ind w:left="216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e>
        </m:nary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=0→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e>
        </m:nary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e>
        </m:nary>
        <m:r>
          <w:rPr>
            <w:rFonts w:ascii="Cambria Math" w:eastAsiaTheme="minorEastAsia" w:hAnsi="Cambria Math"/>
          </w:rPr>
          <m:t>λ</m:t>
        </m:r>
      </m:oMath>
      <w:r w:rsidR="00F055D1">
        <w:rPr>
          <w:rFonts w:eastAsiaTheme="minorEastAsia"/>
        </w:rPr>
        <w:t xml:space="preserve"> so, s</w:t>
      </w:r>
      <w:r w:rsidR="00F055D1">
        <w:rPr>
          <w:rFonts w:eastAsiaTheme="minorEastAsia"/>
        </w:rPr>
        <w:t xml:space="preserve">olving for </w:t>
      </w:r>
      <m:oMath>
        <m:r>
          <w:rPr>
            <w:rFonts w:ascii="Cambria Math" w:eastAsiaTheme="minorEastAsia" w:hAnsi="Cambria Math"/>
          </w:rPr>
          <m:t>λ</m:t>
        </m:r>
      </m:oMath>
      <w:r w:rsidR="00F055D1">
        <w:rPr>
          <w:rFonts w:eastAsiaTheme="minorEastAsia"/>
        </w:rPr>
        <w:t xml:space="preserve"> and taking the derivative, we that</w:t>
      </w:r>
      <w:r w:rsidR="005959AD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func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-1=0→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λ=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</m:oMathPara>
      <w:r w:rsidR="00F055D1">
        <w:rPr>
          <w:rFonts w:eastAsiaTheme="minorEastAsia"/>
        </w:rPr>
        <w:t xml:space="preserve">This gives us the final piece for our update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055D1">
        <w:rPr>
          <w:rFonts w:eastAsiaTheme="minorEastAsia"/>
        </w:rPr>
        <w:t>:</w:t>
      </w:r>
      <w:r w:rsidR="00F055D1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14:paraId="1A44FA4A" w14:textId="77777777" w:rsidR="00FF6086" w:rsidRDefault="00FF6086" w:rsidP="00FF60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088402C" w14:textId="56372E2E" w:rsidR="001B0665" w:rsidRDefault="00433E77" w:rsidP="001B06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1B0665">
        <w:rPr>
          <w:rFonts w:eastAsiaTheme="minorEastAsia"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4A23759F" wp14:editId="3C139490">
            <wp:extent cx="2024669" cy="2699559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32" cy="27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8862" w14:textId="305D2604" w:rsidR="00FF6086" w:rsidRPr="001B0665" w:rsidRDefault="00000000" w:rsidP="001B066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-u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-u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="00FF6086" w:rsidRPr="001B0665">
        <w:rPr>
          <w:rFonts w:eastAsiaTheme="minorEastAsia"/>
        </w:rPr>
        <w:br/>
        <w:t>This is the partial derivative using only u, but with some manipulation we get:</w:t>
      </w:r>
      <w:r w:rsidR="00781157" w:rsidRPr="001B066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-u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-u</m:t>
                        </m:r>
                      </m:e>
                    </m:d>
                  </m:e>
                </m:func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∂u</m:t>
                  </m:r>
                </m:den>
              </m:f>
              <m:r>
                <w:rPr>
                  <w:rFonts w:ascii="Cambria Math" w:eastAsiaTheme="minorEastAsia" w:hAnsi="Cambria Math"/>
                </w:rPr>
                <m:t>=σ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(u)(1-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(u))</m:t>
          </m:r>
        </m:oMath>
      </m:oMathPara>
    </w:p>
    <w:p w14:paraId="19D5C272" w14:textId="5D38D8DB" w:rsidR="00FF6086" w:rsidRDefault="00FF6086" w:rsidP="00FF608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F6086">
        <w:rPr>
          <w:rFonts w:eastAsiaTheme="minorEastAsia"/>
        </w:rPr>
        <w:t>A forward pass refers to the calculation of the outputs from the input layers</w:t>
      </w:r>
      <w:r>
        <w:rPr>
          <w:rFonts w:eastAsiaTheme="minorEastAsia"/>
        </w:rPr>
        <w:t>, while a backwards pass is the calculation of the change in weights using some gradient descent method.</w:t>
      </w:r>
    </w:p>
    <w:p w14:paraId="68E4371A" w14:textId="10D8FB68" w:rsidR="00781157" w:rsidRDefault="00000000" w:rsidP="00FF60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81157">
        <w:rPr>
          <w:rFonts w:eastAsiaTheme="minorEastAsia"/>
        </w:rPr>
        <w:br/>
      </w:r>
      <w:r w:rsidR="001B0665">
        <w:rPr>
          <w:rFonts w:eastAsiaTheme="minorEastAsia"/>
        </w:rPr>
        <w:t>To</w:t>
      </w:r>
      <w:r w:rsidR="00781157">
        <w:rPr>
          <w:rFonts w:eastAsiaTheme="minorEastAsia"/>
        </w:rPr>
        <w:t xml:space="preserve"> make the computation of this derivative easy, we should save the output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81157">
        <w:rPr>
          <w:rFonts w:eastAsiaTheme="minorEastAsia"/>
        </w:rPr>
        <w:t>.</w:t>
      </w:r>
    </w:p>
    <w:p w14:paraId="2964B0E6" w14:textId="26E8AA56" w:rsidR="001063B8" w:rsidRDefault="00000000" w:rsidP="00FF60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473E02">
        <w:rPr>
          <w:rFonts w:eastAsiaTheme="minorEastAsia"/>
        </w:rPr>
        <w:br/>
        <w:t>To make this calculation easier</w:t>
      </w:r>
      <w:r w:rsidR="006609F7">
        <w:rPr>
          <w:rFonts w:eastAsiaTheme="minorEastAsia"/>
        </w:rPr>
        <w:t>,</w:t>
      </w:r>
      <w:r w:rsidR="00473E02">
        <w:rPr>
          <w:rFonts w:eastAsiaTheme="minorEastAsia"/>
        </w:rPr>
        <w:t xml:space="preserve"> we should save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6609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6609F7">
        <w:rPr>
          <w:rFonts w:eastAsiaTheme="minorEastAsia"/>
        </w:rPr>
        <w:t xml:space="preserve">, 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609F7">
        <w:rPr>
          <w:rFonts w:eastAsiaTheme="minorEastAsia"/>
        </w:rPr>
        <w:t xml:space="preserve"> is implied to be saved.</w:t>
      </w:r>
    </w:p>
    <w:p w14:paraId="29CC5CD6" w14:textId="0221FFF5" w:rsidR="006609F7" w:rsidRDefault="00000000" w:rsidP="00FF60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 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 w:rsidR="00F2302B">
        <w:rPr>
          <w:rFonts w:eastAsiaTheme="minorEastAsia"/>
        </w:rPr>
        <w:br/>
        <w:t xml:space="preserve">We should save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F2302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6919CB">
        <w:rPr>
          <w:rFonts w:eastAsiaTheme="minorEastAsia"/>
        </w:rPr>
        <w:t xml:space="preserve"> from the </w:t>
      </w:r>
      <w:r w:rsidR="003613A4">
        <w:rPr>
          <w:rFonts w:eastAsiaTheme="minorEastAsia"/>
        </w:rPr>
        <w:t xml:space="preserve">forward pass. To </w:t>
      </w:r>
      <w:r w:rsidR="003728B1">
        <w:rPr>
          <w:rFonts w:eastAsiaTheme="minorEastAsia"/>
        </w:rPr>
        <w:t xml:space="preserve">obtain the result as early as possible and reuse as many results as possible we should 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 w:rsidR="003728B1">
        <w:rPr>
          <w:rFonts w:eastAsiaTheme="minorEastAsia"/>
        </w:rPr>
        <w:t xml:space="preserve"> and finally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3728B1">
        <w:rPr>
          <w:rFonts w:eastAsiaTheme="minorEastAsia"/>
        </w:rPr>
        <w:t xml:space="preserve">, because we can reuse the results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 w:rsidR="003728B1">
        <w:rPr>
          <w:rFonts w:eastAsiaTheme="minorEastAsia"/>
        </w:rPr>
        <w:t xml:space="preserve">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3728B1">
        <w:rPr>
          <w:rFonts w:eastAsiaTheme="minorEastAsia"/>
        </w:rPr>
        <w:t xml:space="preserve"> and the results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3728B1">
        <w:rPr>
          <w:rFonts w:eastAsiaTheme="minorEastAsia"/>
        </w:rPr>
        <w:t xml:space="preserve">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3728B1">
        <w:rPr>
          <w:rFonts w:eastAsiaTheme="minorEastAsia"/>
        </w:rPr>
        <w:t xml:space="preserve">  like I showed in the equation above. This is reverse of the forward pass.</w:t>
      </w:r>
    </w:p>
    <w:p w14:paraId="30769AC4" w14:textId="03AAD1C8" w:rsidR="006919CB" w:rsidRDefault="008D3046" w:rsidP="00FF60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After the first layer the output dimension is 20 X 24 X 24. After the max pooling layer, we get an output of dimension 20 X 12 X 12.</w:t>
      </w:r>
    </w:p>
    <w:p w14:paraId="4B3E9FE0" w14:textId="0EB9ADC3" w:rsidR="00870DC2" w:rsidRDefault="0037767C" w:rsidP="00FF60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we undo the max pooling on the 4x4 output</w:t>
      </w:r>
      <w:r w:rsidR="00BD75D5">
        <w:rPr>
          <w:rFonts w:eastAsiaTheme="minorEastAsia"/>
        </w:rPr>
        <w:t>,</w:t>
      </w:r>
      <w:r>
        <w:rPr>
          <w:rFonts w:eastAsiaTheme="minorEastAsia"/>
        </w:rPr>
        <w:t xml:space="preserve"> we see that the</w:t>
      </w:r>
      <w:r w:rsidR="00BD75D5">
        <w:rPr>
          <w:rFonts w:eastAsiaTheme="minorEastAsia"/>
        </w:rPr>
        <w:t xml:space="preserve"> output of the second convolution layer is 8x8. From this, we can derive that our filters would be of size 5x5 with a stride of 1, because (input size) * (kernel size) + 1 = 12-5+1 = 8. The channel dimensions </w:t>
      </w:r>
      <w:proofErr w:type="gramStart"/>
      <w:r w:rsidR="00BD75D5">
        <w:rPr>
          <w:rFonts w:eastAsiaTheme="minorEastAsia"/>
        </w:rPr>
        <w:t>is</w:t>
      </w:r>
      <w:proofErr w:type="gramEnd"/>
      <w:r w:rsidR="00BD75D5">
        <w:rPr>
          <w:rFonts w:eastAsiaTheme="minorEastAsia"/>
        </w:rPr>
        <w:t xml:space="preserve"> 50.</w:t>
      </w:r>
    </w:p>
    <w:p w14:paraId="044BCDB6" w14:textId="313C9A3A" w:rsidR="00653518" w:rsidRDefault="00653518" w:rsidP="006535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F574F7" w14:textId="60631622" w:rsidR="00653518" w:rsidRDefault="00653518" w:rsidP="006535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Submitted on </w:t>
      </w:r>
      <w:proofErr w:type="spellStart"/>
      <w:proofErr w:type="gramStart"/>
      <w:r>
        <w:rPr>
          <w:rFonts w:eastAsiaTheme="minorEastAsia"/>
        </w:rPr>
        <w:t>gradescope</w:t>
      </w:r>
      <w:proofErr w:type="spellEnd"/>
      <w:proofErr w:type="gramEnd"/>
    </w:p>
    <w:p w14:paraId="5455101C" w14:textId="7B794210" w:rsidR="00653518" w:rsidRDefault="00653518" w:rsidP="006535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Submitted on </w:t>
      </w:r>
      <w:proofErr w:type="spellStart"/>
      <w:proofErr w:type="gramStart"/>
      <w:r>
        <w:rPr>
          <w:rFonts w:eastAsiaTheme="minorEastAsia"/>
        </w:rPr>
        <w:t>gradescope</w:t>
      </w:r>
      <w:proofErr w:type="spellEnd"/>
      <w:proofErr w:type="gramEnd"/>
    </w:p>
    <w:p w14:paraId="4E39468A" w14:textId="042184A6" w:rsidR="0066708D" w:rsidRPr="0066708D" w:rsidRDefault="00F2454A" w:rsidP="002F238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 my graphs the Testing and training errors are nearly indistinguishable but looking closely I think that a</w:t>
      </w:r>
      <w:r w:rsidR="009D7048">
        <w:rPr>
          <w:rFonts w:eastAsiaTheme="minorEastAsia"/>
        </w:rPr>
        <w:t xml:space="preserve">s </w:t>
      </w:r>
      <w:r w:rsidR="00621B87">
        <w:rPr>
          <w:rFonts w:eastAsiaTheme="minorEastAsia"/>
        </w:rPr>
        <w:t xml:space="preserve">C increases, the gap between the test and training error seems to </w:t>
      </w:r>
      <w:r>
        <w:rPr>
          <w:rFonts w:eastAsiaTheme="minorEastAsia"/>
        </w:rPr>
        <w:t>in</w:t>
      </w:r>
      <w:r w:rsidR="00621B87">
        <w:rPr>
          <w:rFonts w:eastAsiaTheme="minorEastAsia"/>
        </w:rPr>
        <w:t>crease, this is because the</w:t>
      </w:r>
      <w:r>
        <w:rPr>
          <w:rFonts w:eastAsiaTheme="minorEastAsia"/>
        </w:rPr>
        <w:t xml:space="preserve"> low</w:t>
      </w:r>
      <w:r w:rsidR="00621B87">
        <w:rPr>
          <w:rFonts w:eastAsiaTheme="minorEastAsia"/>
        </w:rPr>
        <w:t xml:space="preserve"> complexity of the model</w:t>
      </w:r>
      <w:r>
        <w:rPr>
          <w:rFonts w:eastAsiaTheme="minorEastAsia"/>
        </w:rPr>
        <w:t xml:space="preserve"> helps to prevent overfitting</w:t>
      </w:r>
      <w:r w:rsidR="00621B87"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 w:rsidR="00056D8C" w:rsidRPr="00056D8C">
        <w:rPr>
          <w:rFonts w:eastAsiaTheme="minorEastAsia"/>
          <w:b/>
          <w:bCs/>
          <w:sz w:val="28"/>
          <w:szCs w:val="28"/>
        </w:rPr>
        <w:t xml:space="preserve">Plots are </w:t>
      </w:r>
      <w:r w:rsidR="0066708D" w:rsidRPr="00056D8C">
        <w:rPr>
          <w:rFonts w:eastAsiaTheme="minorEastAsia"/>
          <w:b/>
          <w:bCs/>
          <w:sz w:val="28"/>
          <w:szCs w:val="28"/>
        </w:rPr>
        <w:t>below.</w:t>
      </w:r>
    </w:p>
    <w:p w14:paraId="16EDD5DF" w14:textId="77777777" w:rsidR="00433E77" w:rsidRDefault="0066708D" w:rsidP="0066708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b/>
          <w:bCs/>
          <w:sz w:val="28"/>
          <w:szCs w:val="28"/>
        </w:rPr>
        <w:t>Also note that the y-axis label is labeled ____ accuracy but should be ____ Error</w:t>
      </w:r>
      <w:r w:rsidR="00056D8C" w:rsidRPr="00056D8C">
        <w:rPr>
          <w:rFonts w:eastAsiaTheme="minorEastAsia"/>
        </w:rPr>
        <w:br/>
      </w:r>
      <w:r w:rsidR="00056D8C">
        <w:rPr>
          <w:rFonts w:eastAsiaTheme="minorEastAsia"/>
        </w:rPr>
        <w:br/>
      </w:r>
      <w:r w:rsidR="00056D8C">
        <w:rPr>
          <w:rFonts w:eastAsiaTheme="minorEastAsia"/>
        </w:rPr>
        <w:br/>
      </w:r>
      <w:r w:rsidR="0034370F">
        <w:rPr>
          <w:rFonts w:eastAsiaTheme="minorEastAsia"/>
        </w:rPr>
        <w:t>Plot</w:t>
      </w:r>
      <w:r w:rsidR="00621B87">
        <w:rPr>
          <w:rFonts w:eastAsiaTheme="minorEastAsia"/>
        </w:rPr>
        <w:t>s</w:t>
      </w:r>
      <w:r w:rsidR="0034370F">
        <w:rPr>
          <w:rFonts w:eastAsiaTheme="minorEastAsia"/>
        </w:rPr>
        <w:t xml:space="preserve"> for </w:t>
      </w:r>
      <w:r w:rsidR="00621B87">
        <w:rPr>
          <w:rFonts w:eastAsiaTheme="minorEastAsia"/>
        </w:rPr>
        <w:t>C = 1</w:t>
      </w:r>
      <w:r w:rsidR="0034370F">
        <w:rPr>
          <w:rFonts w:eastAsiaTheme="minorEastAsia"/>
        </w:rPr>
        <w:br/>
      </w:r>
      <w:r w:rsidR="00736B44">
        <w:rPr>
          <w:rFonts w:eastAsiaTheme="minorEastAsia"/>
          <w:noProof/>
        </w:rPr>
        <w:drawing>
          <wp:inline distT="0" distB="0" distL="0" distR="0" wp14:anchorId="3C43BBF3" wp14:editId="4F38AFA6">
            <wp:extent cx="4454769" cy="3816362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66" cy="3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70F">
        <w:rPr>
          <w:rFonts w:eastAsiaTheme="minorEastAsia"/>
        </w:rPr>
        <w:br/>
      </w:r>
      <w:r w:rsidR="00433E77">
        <w:rPr>
          <w:rFonts w:eastAsiaTheme="minorEastAsia"/>
        </w:rPr>
        <w:br/>
      </w:r>
    </w:p>
    <w:p w14:paraId="5665A3AA" w14:textId="77777777" w:rsidR="00433E77" w:rsidRDefault="00433E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CC17DF" w14:textId="3D3286AE" w:rsidR="002F2389" w:rsidRPr="002F2389" w:rsidRDefault="0034370F" w:rsidP="0066708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>Plots for C = 2</w:t>
      </w:r>
      <w:r w:rsidR="003423C2">
        <w:rPr>
          <w:rFonts w:eastAsiaTheme="minorEastAsia"/>
        </w:rPr>
        <w:br/>
      </w:r>
      <w:r w:rsidR="003423C2">
        <w:rPr>
          <w:rFonts w:eastAsiaTheme="minorEastAsia"/>
          <w:noProof/>
        </w:rPr>
        <w:drawing>
          <wp:inline distT="0" distB="0" distL="0" distR="0" wp14:anchorId="54127EE3" wp14:editId="168284BE">
            <wp:extent cx="4528349" cy="3588327"/>
            <wp:effectExtent l="0" t="0" r="5715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33" cy="37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>Plots for C = 4</w:t>
      </w:r>
      <w:r w:rsidR="002F2389">
        <w:rPr>
          <w:rFonts w:eastAsiaTheme="minorEastAsia"/>
        </w:rPr>
        <w:br/>
      </w:r>
      <w:r w:rsidR="002F2389">
        <w:rPr>
          <w:rFonts w:eastAsiaTheme="minorEastAsia"/>
          <w:noProof/>
        </w:rPr>
        <w:drawing>
          <wp:inline distT="0" distB="0" distL="0" distR="0" wp14:anchorId="4551BBFB" wp14:editId="73C1B583">
            <wp:extent cx="4032738" cy="3787586"/>
            <wp:effectExtent l="0" t="0" r="6350" b="0"/>
            <wp:docPr id="5" name="Picture 5" descr="Graphical user interface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82" cy="38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E8FC" w14:textId="1E7074E3" w:rsidR="003423C2" w:rsidRPr="00FF6086" w:rsidRDefault="00056D8C" w:rsidP="006535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C=64, the testing and training errors </w:t>
      </w:r>
      <w:r w:rsidR="0066708D">
        <w:rPr>
          <w:rFonts w:eastAsiaTheme="minorEastAsia"/>
        </w:rPr>
        <w:t xml:space="preserve">curves are significantly smoother this also start off very accurate after the first epoch. Additionally, the gap between </w:t>
      </w:r>
      <w:r w:rsidR="0066708D">
        <w:rPr>
          <w:rFonts w:eastAsiaTheme="minorEastAsia"/>
        </w:rPr>
        <w:lastRenderedPageBreak/>
        <w:t>the testing and training sets is much more noticeable as our training set gets a lot closer to 0 than our testing error, this could just be because of the scaling of the axis though. In hindsight, I should have overlayed the graphs.</w:t>
      </w:r>
      <w:r>
        <w:rPr>
          <w:rFonts w:eastAsiaTheme="minorEastAsia"/>
        </w:rPr>
        <w:br/>
      </w:r>
      <w:r w:rsidR="0034370F">
        <w:rPr>
          <w:rFonts w:eastAsiaTheme="minorEastAsia"/>
        </w:rPr>
        <w:t>Plots for C = 64</w:t>
      </w:r>
      <w:r w:rsidR="0034370F">
        <w:rPr>
          <w:rFonts w:eastAsiaTheme="minorEastAsia"/>
        </w:rPr>
        <w:br/>
      </w:r>
      <w:r w:rsidR="003423C2">
        <w:rPr>
          <w:rFonts w:eastAsiaTheme="minorEastAsia"/>
          <w:noProof/>
        </w:rPr>
        <w:drawing>
          <wp:inline distT="0" distB="0" distL="0" distR="0" wp14:anchorId="70654151" wp14:editId="5594A275">
            <wp:extent cx="3693397" cy="308927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65" cy="31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3C2" w:rsidRPr="00FF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CB6"/>
    <w:multiLevelType w:val="hybridMultilevel"/>
    <w:tmpl w:val="5378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5"/>
    <w:rsid w:val="00007536"/>
    <w:rsid w:val="000205F6"/>
    <w:rsid w:val="00056D8C"/>
    <w:rsid w:val="001063B8"/>
    <w:rsid w:val="0011476B"/>
    <w:rsid w:val="00137DC6"/>
    <w:rsid w:val="00164AA4"/>
    <w:rsid w:val="0017435B"/>
    <w:rsid w:val="001B0665"/>
    <w:rsid w:val="001D68F7"/>
    <w:rsid w:val="00214ED7"/>
    <w:rsid w:val="0024300F"/>
    <w:rsid w:val="00247E1E"/>
    <w:rsid w:val="002D5589"/>
    <w:rsid w:val="002F1B00"/>
    <w:rsid w:val="002F2389"/>
    <w:rsid w:val="0030641C"/>
    <w:rsid w:val="003423C2"/>
    <w:rsid w:val="0034370F"/>
    <w:rsid w:val="003613A4"/>
    <w:rsid w:val="003728B1"/>
    <w:rsid w:val="0037767C"/>
    <w:rsid w:val="00421965"/>
    <w:rsid w:val="00433E77"/>
    <w:rsid w:val="0044462F"/>
    <w:rsid w:val="0045607E"/>
    <w:rsid w:val="00463951"/>
    <w:rsid w:val="00473E02"/>
    <w:rsid w:val="00510D9B"/>
    <w:rsid w:val="005959AD"/>
    <w:rsid w:val="00597750"/>
    <w:rsid w:val="005A6B1D"/>
    <w:rsid w:val="005D7C34"/>
    <w:rsid w:val="00621B87"/>
    <w:rsid w:val="0062228B"/>
    <w:rsid w:val="00653518"/>
    <w:rsid w:val="006609F7"/>
    <w:rsid w:val="0066653E"/>
    <w:rsid w:val="0066708D"/>
    <w:rsid w:val="006919CB"/>
    <w:rsid w:val="00736B44"/>
    <w:rsid w:val="00781157"/>
    <w:rsid w:val="007E6196"/>
    <w:rsid w:val="00870DC2"/>
    <w:rsid w:val="008D3046"/>
    <w:rsid w:val="0097658A"/>
    <w:rsid w:val="009A4126"/>
    <w:rsid w:val="009A523C"/>
    <w:rsid w:val="009D7048"/>
    <w:rsid w:val="009F307D"/>
    <w:rsid w:val="00B0595F"/>
    <w:rsid w:val="00B569D2"/>
    <w:rsid w:val="00BD18A6"/>
    <w:rsid w:val="00BD75D5"/>
    <w:rsid w:val="00CD1F85"/>
    <w:rsid w:val="00CE242C"/>
    <w:rsid w:val="00D67D17"/>
    <w:rsid w:val="00D91BB6"/>
    <w:rsid w:val="00DC1341"/>
    <w:rsid w:val="00E9772D"/>
    <w:rsid w:val="00F055D1"/>
    <w:rsid w:val="00F2302B"/>
    <w:rsid w:val="00F2454A"/>
    <w:rsid w:val="00F945B6"/>
    <w:rsid w:val="00FA512A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BA2B"/>
  <w15:chartTrackingRefBased/>
  <w15:docId w15:val="{6BCA4478-48C8-644C-8A90-6C80970C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7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Elysee, Andrew Colin</dc:creator>
  <cp:keywords/>
  <dc:description/>
  <cp:lastModifiedBy>Elysee, Andrew Colin</cp:lastModifiedBy>
  <cp:revision>24</cp:revision>
  <dcterms:created xsi:type="dcterms:W3CDTF">2023-02-19T04:54:00Z</dcterms:created>
  <dcterms:modified xsi:type="dcterms:W3CDTF">2023-02-22T17:21:00Z</dcterms:modified>
</cp:coreProperties>
</file>