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1D6F4" w14:textId="77777777" w:rsidR="00D006BF" w:rsidRDefault="00000000">
      <w:pPr>
        <w:rPr>
          <w:sz w:val="26"/>
          <w:szCs w:val="26"/>
        </w:rPr>
      </w:pPr>
      <w:r>
        <w:rPr>
          <w:b/>
          <w:sz w:val="26"/>
          <w:szCs w:val="26"/>
        </w:rPr>
        <w:t xml:space="preserve">Course: </w:t>
      </w:r>
      <w:r>
        <w:rPr>
          <w:sz w:val="26"/>
          <w:szCs w:val="26"/>
        </w:rPr>
        <w:t>Talent Management</w:t>
      </w:r>
    </w:p>
    <w:p w14:paraId="65400184" w14:textId="77777777" w:rsidR="00D006BF" w:rsidRDefault="00000000">
      <w:pPr>
        <w:rPr>
          <w:sz w:val="26"/>
          <w:szCs w:val="26"/>
        </w:rPr>
      </w:pPr>
      <w:r>
        <w:rPr>
          <w:b/>
          <w:sz w:val="26"/>
          <w:szCs w:val="26"/>
        </w:rPr>
        <w:t xml:space="preserve">Instructor: </w:t>
      </w:r>
      <w:r>
        <w:rPr>
          <w:sz w:val="26"/>
          <w:szCs w:val="26"/>
        </w:rPr>
        <w:t>Katy Sharon</w:t>
      </w:r>
    </w:p>
    <w:p w14:paraId="63870B9A" w14:textId="77777777" w:rsidR="00D006BF" w:rsidRDefault="00000000">
      <w:pPr>
        <w:rPr>
          <w:sz w:val="26"/>
          <w:szCs w:val="26"/>
        </w:rPr>
      </w:pPr>
      <w:r>
        <w:rPr>
          <w:b/>
          <w:sz w:val="26"/>
          <w:szCs w:val="26"/>
        </w:rPr>
        <w:t>Date:</w:t>
      </w:r>
      <w:r>
        <w:rPr>
          <w:sz w:val="26"/>
          <w:szCs w:val="26"/>
        </w:rPr>
        <w:t xml:space="preserve"> 10/11/24</w:t>
      </w:r>
    </w:p>
    <w:p w14:paraId="4ED50D4D" w14:textId="77777777" w:rsidR="00D006BF" w:rsidRDefault="00D006BF"/>
    <w:tbl>
      <w:tblPr>
        <w:tblStyle w:val="a"/>
        <w:tblW w:w="12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5"/>
        <w:gridCol w:w="8400"/>
      </w:tblGrid>
      <w:tr w:rsidR="00D006BF" w14:paraId="665DDB86" w14:textId="77777777" w:rsidTr="00A86DAD">
        <w:trPr>
          <w:tblHeader/>
        </w:trPr>
        <w:tc>
          <w:tcPr>
            <w:tcW w:w="4275" w:type="dxa"/>
            <w:shd w:val="clear" w:color="auto" w:fill="auto"/>
            <w:tcMar>
              <w:top w:w="100" w:type="dxa"/>
              <w:left w:w="100" w:type="dxa"/>
              <w:bottom w:w="100" w:type="dxa"/>
              <w:right w:w="100" w:type="dxa"/>
            </w:tcMar>
          </w:tcPr>
          <w:p w14:paraId="5E6C3490" w14:textId="77777777" w:rsidR="00D006BF" w:rsidRDefault="00000000">
            <w:pPr>
              <w:widowControl w:val="0"/>
              <w:pBdr>
                <w:top w:val="nil"/>
                <w:left w:val="nil"/>
                <w:bottom w:val="nil"/>
                <w:right w:val="nil"/>
                <w:between w:val="nil"/>
              </w:pBdr>
              <w:spacing w:line="240" w:lineRule="auto"/>
              <w:rPr>
                <w:b/>
              </w:rPr>
            </w:pPr>
            <w:r>
              <w:rPr>
                <w:b/>
              </w:rPr>
              <w:t>Talent Management Course Statistic</w:t>
            </w:r>
          </w:p>
        </w:tc>
        <w:tc>
          <w:tcPr>
            <w:tcW w:w="8400" w:type="dxa"/>
            <w:shd w:val="clear" w:color="auto" w:fill="auto"/>
            <w:tcMar>
              <w:top w:w="100" w:type="dxa"/>
              <w:left w:w="100" w:type="dxa"/>
              <w:bottom w:w="100" w:type="dxa"/>
              <w:right w:w="100" w:type="dxa"/>
            </w:tcMar>
          </w:tcPr>
          <w:p w14:paraId="7829603C" w14:textId="77777777" w:rsidR="00D006BF" w:rsidRDefault="00000000">
            <w:pPr>
              <w:widowControl w:val="0"/>
              <w:pBdr>
                <w:top w:val="nil"/>
                <w:left w:val="nil"/>
                <w:bottom w:val="nil"/>
                <w:right w:val="nil"/>
                <w:between w:val="nil"/>
              </w:pBdr>
              <w:spacing w:line="240" w:lineRule="auto"/>
              <w:rPr>
                <w:b/>
              </w:rPr>
            </w:pPr>
            <w:r>
              <w:rPr>
                <w:b/>
              </w:rPr>
              <w:t>Source</w:t>
            </w:r>
          </w:p>
        </w:tc>
      </w:tr>
      <w:tr w:rsidR="00D006BF" w14:paraId="5C8CC998" w14:textId="77777777">
        <w:tc>
          <w:tcPr>
            <w:tcW w:w="4275" w:type="dxa"/>
            <w:shd w:val="clear" w:color="auto" w:fill="auto"/>
            <w:tcMar>
              <w:top w:w="100" w:type="dxa"/>
              <w:left w:w="100" w:type="dxa"/>
              <w:bottom w:w="100" w:type="dxa"/>
              <w:right w:w="100" w:type="dxa"/>
            </w:tcMar>
          </w:tcPr>
          <w:p w14:paraId="39BB9BF1" w14:textId="77777777" w:rsidR="00D006BF" w:rsidRDefault="00000000">
            <w:r>
              <w:t>40% of executives rated their talent management as ineffective and</w:t>
            </w:r>
          </w:p>
          <w:p w14:paraId="6D5A347B" w14:textId="77777777" w:rsidR="00D006BF" w:rsidRDefault="00000000">
            <w:pPr>
              <w:rPr>
                <w:b/>
              </w:rPr>
            </w:pPr>
            <w:r>
              <w:t>said that it got in the way of achieving their business goals.</w:t>
            </w:r>
          </w:p>
        </w:tc>
        <w:tc>
          <w:tcPr>
            <w:tcW w:w="8400" w:type="dxa"/>
            <w:shd w:val="clear" w:color="auto" w:fill="auto"/>
            <w:tcMar>
              <w:top w:w="100" w:type="dxa"/>
              <w:left w:w="100" w:type="dxa"/>
              <w:bottom w:w="100" w:type="dxa"/>
              <w:right w:w="100" w:type="dxa"/>
            </w:tcMar>
          </w:tcPr>
          <w:p w14:paraId="389C3AE9" w14:textId="77777777" w:rsidR="00D006BF" w:rsidRDefault="00000000">
            <w:pPr>
              <w:widowControl w:val="0"/>
              <w:pBdr>
                <w:top w:val="nil"/>
                <w:left w:val="nil"/>
                <w:bottom w:val="nil"/>
                <w:right w:val="nil"/>
                <w:between w:val="nil"/>
              </w:pBdr>
              <w:spacing w:line="240" w:lineRule="auto"/>
            </w:pPr>
            <w:r>
              <w:rPr>
                <w:u w:val="single"/>
              </w:rPr>
              <w:t>2014 study by the Society for Human Resource Management (SHRM)</w:t>
            </w:r>
            <w:r>
              <w:t xml:space="preserve"> found that 40% of executives rated their company's talent management programs as inadequate and felt it hindered the achievement of their objectives​</w:t>
            </w:r>
          </w:p>
        </w:tc>
      </w:tr>
      <w:tr w:rsidR="00D006BF" w14:paraId="291F2AA4" w14:textId="77777777">
        <w:tc>
          <w:tcPr>
            <w:tcW w:w="4275" w:type="dxa"/>
            <w:shd w:val="clear" w:color="auto" w:fill="auto"/>
            <w:tcMar>
              <w:top w:w="100" w:type="dxa"/>
              <w:left w:w="100" w:type="dxa"/>
              <w:bottom w:w="100" w:type="dxa"/>
              <w:right w:w="100" w:type="dxa"/>
            </w:tcMar>
          </w:tcPr>
          <w:p w14:paraId="201EBAF7" w14:textId="77777777" w:rsidR="00D006BF" w:rsidRDefault="00000000">
            <w:r>
              <w:t>Companies with effective talent management strategies are more</w:t>
            </w:r>
          </w:p>
          <w:p w14:paraId="55F75B0A" w14:textId="77777777" w:rsidR="00D006BF" w:rsidRDefault="00000000">
            <w:r>
              <w:t>innovative, more adaptable to change, have greater employee</w:t>
            </w:r>
          </w:p>
          <w:p w14:paraId="0D6C6926" w14:textId="77777777" w:rsidR="00D006BF" w:rsidRDefault="00000000">
            <w:r>
              <w:t>productivity, and retain their key talent. As a result, these</w:t>
            </w:r>
          </w:p>
          <w:p w14:paraId="130A9A78" w14:textId="77777777" w:rsidR="00D006BF" w:rsidRDefault="00000000">
            <w:r>
              <w:t>companies have earnings 15% higher than their peers.</w:t>
            </w:r>
          </w:p>
          <w:p w14:paraId="18D4A1E5" w14:textId="77777777" w:rsidR="00D006BF" w:rsidRDefault="00D006BF">
            <w:pPr>
              <w:widowControl w:val="0"/>
              <w:pBdr>
                <w:top w:val="nil"/>
                <w:left w:val="nil"/>
                <w:bottom w:val="nil"/>
                <w:right w:val="nil"/>
                <w:between w:val="nil"/>
              </w:pBdr>
              <w:spacing w:line="240" w:lineRule="auto"/>
            </w:pPr>
          </w:p>
        </w:tc>
        <w:tc>
          <w:tcPr>
            <w:tcW w:w="8400" w:type="dxa"/>
            <w:shd w:val="clear" w:color="auto" w:fill="auto"/>
            <w:tcMar>
              <w:top w:w="100" w:type="dxa"/>
              <w:left w:w="100" w:type="dxa"/>
              <w:bottom w:w="100" w:type="dxa"/>
              <w:right w:w="100" w:type="dxa"/>
            </w:tcMar>
          </w:tcPr>
          <w:p w14:paraId="30539FCA" w14:textId="77777777" w:rsidR="00D006BF" w:rsidRDefault="00000000">
            <w:pPr>
              <w:widowControl w:val="0"/>
              <w:spacing w:before="240" w:after="240" w:line="240" w:lineRule="auto"/>
            </w:pPr>
            <w:r>
              <w:t xml:space="preserve">A study by The Hackett Group found that organizations with top-tier talent management practices outperformed others across multiple financial metrics. These companies experienced higher EBITDA (16.2% compared to 14.1% in typical companies), which translated to substantial annual earnings improvements for large firms. The research also indicated that firms with excellent talent management practices enjoyed higher profitability, return on assets, and equity </w:t>
            </w:r>
            <w:proofErr w:type="gramStart"/>
            <w:r>
              <w:t>improvements​(</w:t>
            </w:r>
            <w:proofErr w:type="gramEnd"/>
          </w:p>
          <w:p w14:paraId="1325DACF" w14:textId="77777777" w:rsidR="00D006BF" w:rsidRDefault="00000000">
            <w:pPr>
              <w:widowControl w:val="0"/>
              <w:spacing w:line="240" w:lineRule="auto"/>
            </w:pPr>
            <w:hyperlink r:id="rId4">
              <w:r>
                <w:rPr>
                  <w:color w:val="1155CC"/>
                  <w:u w:val="single"/>
                </w:rPr>
                <w:t>McKinsey &amp; Company</w:t>
              </w:r>
            </w:hyperlink>
            <w:r>
              <w:t>)(</w:t>
            </w:r>
            <w:hyperlink r:id="rId5">
              <w:r>
                <w:rPr>
                  <w:color w:val="1155CC"/>
                  <w:u w:val="single"/>
                </w:rPr>
                <w:t>ADP</w:t>
              </w:r>
            </w:hyperlink>
            <w:r>
              <w:t>).</w:t>
            </w:r>
          </w:p>
          <w:p w14:paraId="2E47E32F" w14:textId="77777777" w:rsidR="00D006BF" w:rsidRDefault="00000000">
            <w:pPr>
              <w:widowControl w:val="0"/>
              <w:spacing w:before="240" w:after="240" w:line="240" w:lineRule="auto"/>
            </w:pPr>
            <w:r>
              <w:t>This aligns with the claim that companies with strong talent management strategies achieve earnings about 15% higher than their peers, underscoring the value of investing in human capital for long-term business success.</w:t>
            </w:r>
          </w:p>
          <w:p w14:paraId="16E34D74" w14:textId="77777777" w:rsidR="00D006BF" w:rsidRDefault="00D006BF">
            <w:pPr>
              <w:widowControl w:val="0"/>
              <w:pBdr>
                <w:top w:val="nil"/>
                <w:left w:val="nil"/>
                <w:bottom w:val="nil"/>
                <w:right w:val="nil"/>
                <w:between w:val="nil"/>
              </w:pBdr>
              <w:spacing w:line="240" w:lineRule="auto"/>
            </w:pPr>
          </w:p>
        </w:tc>
      </w:tr>
      <w:tr w:rsidR="00D006BF" w14:paraId="534B73B2" w14:textId="77777777">
        <w:tc>
          <w:tcPr>
            <w:tcW w:w="4275" w:type="dxa"/>
            <w:shd w:val="clear" w:color="auto" w:fill="auto"/>
            <w:tcMar>
              <w:top w:w="100" w:type="dxa"/>
              <w:left w:w="100" w:type="dxa"/>
              <w:bottom w:w="100" w:type="dxa"/>
              <w:right w:w="100" w:type="dxa"/>
            </w:tcMar>
          </w:tcPr>
          <w:p w14:paraId="2BB3A4B4" w14:textId="77777777" w:rsidR="00D006BF" w:rsidRDefault="00000000">
            <w:r>
              <w:rPr>
                <w:color w:val="494949"/>
                <w:highlight w:val="white"/>
              </w:rPr>
              <w:t>Strong talent management strategies increase employee engagement by</w:t>
            </w:r>
            <w:r>
              <w:rPr>
                <w:highlight w:val="white"/>
              </w:rPr>
              <w:t xml:space="preserve"> </w:t>
            </w:r>
            <w:hyperlink r:id="rId6">
              <w:r>
                <w:rPr>
                  <w:highlight w:val="white"/>
                </w:rPr>
                <w:t>16%</w:t>
              </w:r>
            </w:hyperlink>
            <w:r>
              <w:rPr>
                <w:color w:val="494949"/>
                <w:highlight w:val="white"/>
              </w:rPr>
              <w:t xml:space="preserve"> and revenue by 19%.</w:t>
            </w:r>
          </w:p>
        </w:tc>
        <w:tc>
          <w:tcPr>
            <w:tcW w:w="8400" w:type="dxa"/>
            <w:shd w:val="clear" w:color="auto" w:fill="auto"/>
            <w:tcMar>
              <w:top w:w="100" w:type="dxa"/>
              <w:left w:w="100" w:type="dxa"/>
              <w:bottom w:w="100" w:type="dxa"/>
              <w:right w:w="100" w:type="dxa"/>
            </w:tcMar>
          </w:tcPr>
          <w:p w14:paraId="25C2600A" w14:textId="77777777" w:rsidR="00D006BF" w:rsidRDefault="00000000">
            <w:pPr>
              <w:widowControl w:val="0"/>
              <w:pBdr>
                <w:top w:val="nil"/>
                <w:left w:val="nil"/>
                <w:bottom w:val="nil"/>
                <w:right w:val="nil"/>
                <w:between w:val="nil"/>
              </w:pBdr>
              <w:spacing w:line="240" w:lineRule="auto"/>
            </w:pPr>
            <w:r>
              <w:t>From HR Resources Today:</w:t>
            </w:r>
          </w:p>
          <w:p w14:paraId="2CEB2086" w14:textId="77777777" w:rsidR="00D006BF" w:rsidRDefault="00000000">
            <w:pPr>
              <w:widowControl w:val="0"/>
              <w:pBdr>
                <w:top w:val="nil"/>
                <w:left w:val="nil"/>
                <w:bottom w:val="nil"/>
                <w:right w:val="nil"/>
                <w:between w:val="nil"/>
              </w:pBdr>
              <w:spacing w:line="240" w:lineRule="auto"/>
            </w:pPr>
            <w:hyperlink r:id="rId7" w:anchor="google_vignette">
              <w:r>
                <w:rPr>
                  <w:color w:val="1155CC"/>
                  <w:u w:val="single"/>
                </w:rPr>
                <w:t>https://gethppy.com/talent-management/talent-management-strategies-to-retain-top-performers#google_vignette</w:t>
              </w:r>
            </w:hyperlink>
          </w:p>
        </w:tc>
      </w:tr>
      <w:tr w:rsidR="00D006BF" w14:paraId="14E5C39C" w14:textId="77777777">
        <w:tc>
          <w:tcPr>
            <w:tcW w:w="4275" w:type="dxa"/>
            <w:shd w:val="clear" w:color="auto" w:fill="auto"/>
            <w:tcMar>
              <w:top w:w="100" w:type="dxa"/>
              <w:left w:w="100" w:type="dxa"/>
              <w:bottom w:w="100" w:type="dxa"/>
              <w:right w:w="100" w:type="dxa"/>
            </w:tcMar>
          </w:tcPr>
          <w:p w14:paraId="10A2444A" w14:textId="77777777" w:rsidR="00D006BF" w:rsidRDefault="00000000">
            <w:r>
              <w:t>• Only 19% of leaders said their company brings in talented people.</w:t>
            </w:r>
          </w:p>
        </w:tc>
        <w:tc>
          <w:tcPr>
            <w:tcW w:w="8400" w:type="dxa"/>
            <w:shd w:val="clear" w:color="auto" w:fill="auto"/>
            <w:tcMar>
              <w:top w:w="100" w:type="dxa"/>
              <w:left w:w="100" w:type="dxa"/>
              <w:bottom w:w="100" w:type="dxa"/>
              <w:right w:w="100" w:type="dxa"/>
            </w:tcMar>
          </w:tcPr>
          <w:p w14:paraId="3C228F71" w14:textId="77777777" w:rsidR="00D006BF" w:rsidRDefault="00000000">
            <w:pPr>
              <w:widowControl w:val="0"/>
              <w:spacing w:line="240" w:lineRule="auto"/>
            </w:pPr>
            <w:r>
              <w:t xml:space="preserve"> https://hbr.org/2014/06/21st-century-talent-spotting</w:t>
            </w:r>
          </w:p>
        </w:tc>
      </w:tr>
      <w:tr w:rsidR="00D006BF" w14:paraId="17B216D9" w14:textId="77777777">
        <w:tc>
          <w:tcPr>
            <w:tcW w:w="4275" w:type="dxa"/>
            <w:shd w:val="clear" w:color="auto" w:fill="auto"/>
            <w:tcMar>
              <w:top w:w="100" w:type="dxa"/>
              <w:left w:w="100" w:type="dxa"/>
              <w:bottom w:w="100" w:type="dxa"/>
              <w:right w:w="100" w:type="dxa"/>
            </w:tcMar>
          </w:tcPr>
          <w:p w14:paraId="4D8DFE2E" w14:textId="77777777" w:rsidR="00D006BF" w:rsidRDefault="00000000">
            <w:r>
              <w:lastRenderedPageBreak/>
              <w:t>• Only 3% said their company develops people effectively.</w:t>
            </w:r>
          </w:p>
        </w:tc>
        <w:tc>
          <w:tcPr>
            <w:tcW w:w="8400" w:type="dxa"/>
            <w:shd w:val="clear" w:color="auto" w:fill="auto"/>
            <w:tcMar>
              <w:top w:w="100" w:type="dxa"/>
              <w:left w:w="100" w:type="dxa"/>
              <w:bottom w:w="100" w:type="dxa"/>
              <w:right w:w="100" w:type="dxa"/>
            </w:tcMar>
          </w:tcPr>
          <w:p w14:paraId="5B5D01A0" w14:textId="77777777" w:rsidR="00D006BF" w:rsidRDefault="00000000">
            <w:pPr>
              <w:widowControl w:val="0"/>
              <w:spacing w:line="240" w:lineRule="auto"/>
              <w:rPr>
                <w:b/>
              </w:rPr>
            </w:pPr>
            <w:r>
              <w:rPr>
                <w:b/>
              </w:rPr>
              <w:t>Ivy Business Journal</w:t>
            </w:r>
          </w:p>
          <w:p w14:paraId="1A144BF1" w14:textId="77777777" w:rsidR="00D006BF" w:rsidRDefault="00000000">
            <w:pPr>
              <w:widowControl w:val="0"/>
              <w:spacing w:line="240" w:lineRule="auto"/>
              <w:rPr>
                <w:b/>
              </w:rPr>
            </w:pPr>
            <w:hyperlink r:id="rId8" w:anchor=":~:text=In%20fact%2C%20only%2018%20percent,management%20is%20a%20learnable%20skill.">
              <w:r>
                <w:rPr>
                  <w:color w:val="1155CC"/>
                  <w:u w:val="single"/>
                </w:rPr>
                <w:t>https://iveybusinessjournal.com/publication/talent-management-a-critical-part-of-every-leaders-job/#:~:text=In%20fact%2C%20only%2018%20percent,management%20is%20a%20learnable%20skill.</w:t>
              </w:r>
            </w:hyperlink>
          </w:p>
        </w:tc>
      </w:tr>
      <w:tr w:rsidR="00D006BF" w14:paraId="24B2C3FE" w14:textId="77777777">
        <w:trPr>
          <w:trHeight w:val="1549"/>
        </w:trPr>
        <w:tc>
          <w:tcPr>
            <w:tcW w:w="4275" w:type="dxa"/>
            <w:shd w:val="clear" w:color="auto" w:fill="auto"/>
            <w:tcMar>
              <w:top w:w="100" w:type="dxa"/>
              <w:left w:w="100" w:type="dxa"/>
              <w:bottom w:w="100" w:type="dxa"/>
              <w:right w:w="100" w:type="dxa"/>
            </w:tcMar>
          </w:tcPr>
          <w:p w14:paraId="26234273" w14:textId="77777777" w:rsidR="00D006BF" w:rsidRDefault="00000000">
            <w:r>
              <w:t>• And 8% said they retain high performers.</w:t>
            </w:r>
          </w:p>
        </w:tc>
        <w:tc>
          <w:tcPr>
            <w:tcW w:w="8400" w:type="dxa"/>
            <w:shd w:val="clear" w:color="auto" w:fill="auto"/>
            <w:tcMar>
              <w:top w:w="100" w:type="dxa"/>
              <w:left w:w="100" w:type="dxa"/>
              <w:bottom w:w="100" w:type="dxa"/>
              <w:right w:w="100" w:type="dxa"/>
            </w:tcMar>
          </w:tcPr>
          <w:p w14:paraId="31B8F16C" w14:textId="77777777" w:rsidR="00D006BF" w:rsidRDefault="00000000">
            <w:pPr>
              <w:widowControl w:val="0"/>
              <w:spacing w:line="240" w:lineRule="auto"/>
              <w:rPr>
                <w:b/>
              </w:rPr>
            </w:pPr>
            <w:proofErr w:type="gramStart"/>
            <w:r>
              <w:rPr>
                <w:b/>
              </w:rPr>
              <w:t>Ivy  Business</w:t>
            </w:r>
            <w:proofErr w:type="gramEnd"/>
            <w:r>
              <w:rPr>
                <w:b/>
              </w:rPr>
              <w:t xml:space="preserve"> Journal</w:t>
            </w:r>
          </w:p>
          <w:p w14:paraId="1F128631" w14:textId="77777777" w:rsidR="00D006BF" w:rsidRDefault="00000000">
            <w:pPr>
              <w:widowControl w:val="0"/>
              <w:spacing w:line="240" w:lineRule="auto"/>
            </w:pPr>
            <w:hyperlink r:id="rId9" w:anchor=":~:text=In%20fact%2C%20only%2018%20percent,management%20is%20a%20learnable%20skill.">
              <w:r>
                <w:rPr>
                  <w:color w:val="1155CC"/>
                  <w:u w:val="single"/>
                </w:rPr>
                <w:t>https://iveybusinessjournal.com/publication/talent-management-a-critical-part-of-every-leaders-job/#:~:text=In%20fact%2C%20only%2018%20percent,management%20is%20a%20learnable%20skill</w:t>
              </w:r>
            </w:hyperlink>
          </w:p>
        </w:tc>
      </w:tr>
      <w:tr w:rsidR="00D006BF" w14:paraId="7D42FF5A" w14:textId="77777777">
        <w:tc>
          <w:tcPr>
            <w:tcW w:w="4275" w:type="dxa"/>
            <w:shd w:val="clear" w:color="auto" w:fill="auto"/>
            <w:tcMar>
              <w:top w:w="100" w:type="dxa"/>
              <w:left w:w="100" w:type="dxa"/>
              <w:bottom w:w="100" w:type="dxa"/>
              <w:right w:w="100" w:type="dxa"/>
            </w:tcMar>
          </w:tcPr>
          <w:p w14:paraId="7915B7F8" w14:textId="77777777" w:rsidR="00D006BF" w:rsidRDefault="00000000">
            <w:r>
              <w:t>In fact, only 18% of leaders agree that they view talent management</w:t>
            </w:r>
          </w:p>
          <w:p w14:paraId="513F96FC" w14:textId="77777777" w:rsidR="00D006BF" w:rsidRDefault="00000000">
            <w:r>
              <w:t>as an important part of their job.</w:t>
            </w:r>
          </w:p>
        </w:tc>
        <w:tc>
          <w:tcPr>
            <w:tcW w:w="8400" w:type="dxa"/>
            <w:shd w:val="clear" w:color="auto" w:fill="auto"/>
            <w:tcMar>
              <w:top w:w="100" w:type="dxa"/>
              <w:left w:w="100" w:type="dxa"/>
              <w:bottom w:w="100" w:type="dxa"/>
              <w:right w:w="100" w:type="dxa"/>
            </w:tcMar>
          </w:tcPr>
          <w:p w14:paraId="0F901EFC" w14:textId="77777777" w:rsidR="00D006BF" w:rsidRDefault="00000000">
            <w:pPr>
              <w:widowControl w:val="0"/>
              <w:spacing w:line="240" w:lineRule="auto"/>
              <w:rPr>
                <w:b/>
              </w:rPr>
            </w:pPr>
            <w:proofErr w:type="gramStart"/>
            <w:r>
              <w:rPr>
                <w:b/>
              </w:rPr>
              <w:t>Ivy  Business</w:t>
            </w:r>
            <w:proofErr w:type="gramEnd"/>
            <w:r>
              <w:rPr>
                <w:b/>
              </w:rPr>
              <w:t xml:space="preserve"> Journal</w:t>
            </w:r>
          </w:p>
          <w:p w14:paraId="2701706E" w14:textId="77777777" w:rsidR="00D006BF" w:rsidRDefault="00000000">
            <w:pPr>
              <w:widowControl w:val="0"/>
              <w:spacing w:line="240" w:lineRule="auto"/>
            </w:pPr>
            <w:hyperlink r:id="rId10" w:anchor=":~:text=In%20fact%2C%20only%2018%20percent,management%20is%20a%20learnable%20skill.">
              <w:r>
                <w:rPr>
                  <w:color w:val="1155CC"/>
                  <w:u w:val="single"/>
                </w:rPr>
                <w:t>https://iveybusinessjournal.com/publication/talent-management-a-critical-part-of-every-leaders-job/#:~:text=In%20fact%2C%20only%2018%20percent,management%20is%20a%20learnable%20skill.</w:t>
              </w:r>
            </w:hyperlink>
          </w:p>
        </w:tc>
      </w:tr>
      <w:tr w:rsidR="00D006BF" w14:paraId="62A07BED" w14:textId="77777777">
        <w:tc>
          <w:tcPr>
            <w:tcW w:w="4275" w:type="dxa"/>
            <w:shd w:val="clear" w:color="auto" w:fill="auto"/>
            <w:tcMar>
              <w:top w:w="100" w:type="dxa"/>
              <w:left w:w="100" w:type="dxa"/>
              <w:bottom w:w="100" w:type="dxa"/>
              <w:right w:w="100" w:type="dxa"/>
            </w:tcMar>
          </w:tcPr>
          <w:p w14:paraId="0E4B2645" w14:textId="77777777" w:rsidR="00D006BF" w:rsidRDefault="00000000">
            <w:r>
              <w:t>- Organizations who use talent assessments have a 75% year over year</w:t>
            </w:r>
          </w:p>
          <w:p w14:paraId="7407E13B" w14:textId="77777777" w:rsidR="00D006BF" w:rsidRDefault="00000000">
            <w:r>
              <w:t>decrease in recruiting costs,</w:t>
            </w:r>
          </w:p>
          <w:p w14:paraId="6D588F2A" w14:textId="77777777" w:rsidR="00D006BF" w:rsidRDefault="00D006BF">
            <w:pPr>
              <w:widowControl w:val="0"/>
              <w:pBdr>
                <w:top w:val="nil"/>
                <w:left w:val="nil"/>
                <w:bottom w:val="nil"/>
                <w:right w:val="nil"/>
                <w:between w:val="nil"/>
              </w:pBdr>
              <w:spacing w:line="240" w:lineRule="auto"/>
            </w:pPr>
          </w:p>
        </w:tc>
        <w:tc>
          <w:tcPr>
            <w:tcW w:w="8400" w:type="dxa"/>
            <w:shd w:val="clear" w:color="auto" w:fill="auto"/>
            <w:tcMar>
              <w:top w:w="100" w:type="dxa"/>
              <w:left w:w="100" w:type="dxa"/>
              <w:bottom w:w="100" w:type="dxa"/>
              <w:right w:w="100" w:type="dxa"/>
            </w:tcMar>
          </w:tcPr>
          <w:p w14:paraId="79792C53" w14:textId="77777777" w:rsidR="00D006BF" w:rsidRDefault="00000000">
            <w:pPr>
              <w:widowControl w:val="0"/>
              <w:spacing w:line="240" w:lineRule="auto"/>
            </w:pPr>
            <w:r>
              <w:t>A study from the Aberdeen Group in 2011 highlights significant benefits for organizations using talent assessments. Top-performing organizations experienced improvements in hiring manager satisfaction and employee performance, which can lead to reduced costs and better long-term fit for employees. These assessments drive more effective decision-making throughout the employee lifecycle, helping organizations align talent with future goals and reducing inefficiencies​.</w:t>
            </w:r>
          </w:p>
          <w:p w14:paraId="38A665E9" w14:textId="77777777" w:rsidR="00D006BF" w:rsidRDefault="00D006BF">
            <w:pPr>
              <w:widowControl w:val="0"/>
              <w:spacing w:line="240" w:lineRule="auto"/>
            </w:pPr>
          </w:p>
        </w:tc>
      </w:tr>
      <w:tr w:rsidR="00D006BF" w14:paraId="2AD242C2" w14:textId="77777777">
        <w:tc>
          <w:tcPr>
            <w:tcW w:w="4275" w:type="dxa"/>
            <w:shd w:val="clear" w:color="auto" w:fill="auto"/>
            <w:tcMar>
              <w:top w:w="100" w:type="dxa"/>
              <w:left w:w="100" w:type="dxa"/>
              <w:bottom w:w="100" w:type="dxa"/>
              <w:right w:w="100" w:type="dxa"/>
            </w:tcMar>
          </w:tcPr>
          <w:p w14:paraId="41BF1C99" w14:textId="77777777" w:rsidR="00D006BF" w:rsidRDefault="00000000">
            <w:r>
              <w:t>- they're 24% more likely to have a successor for each key position,</w:t>
            </w:r>
          </w:p>
        </w:tc>
        <w:tc>
          <w:tcPr>
            <w:tcW w:w="8400" w:type="dxa"/>
            <w:shd w:val="clear" w:color="auto" w:fill="auto"/>
            <w:tcMar>
              <w:top w:w="100" w:type="dxa"/>
              <w:left w:w="100" w:type="dxa"/>
              <w:bottom w:w="100" w:type="dxa"/>
              <w:right w:w="100" w:type="dxa"/>
            </w:tcMar>
          </w:tcPr>
          <w:p w14:paraId="5BB8E9D4" w14:textId="77777777" w:rsidR="00D006BF" w:rsidRDefault="00000000">
            <w:pPr>
              <w:widowControl w:val="0"/>
              <w:spacing w:before="240" w:after="240" w:line="240" w:lineRule="auto"/>
            </w:pPr>
            <w:r>
              <w:t>Specific reference from 2016 not found. Similar includes:</w:t>
            </w:r>
          </w:p>
          <w:p w14:paraId="5FEF5875" w14:textId="77777777" w:rsidR="00D006BF" w:rsidRDefault="00000000">
            <w:pPr>
              <w:widowControl w:val="0"/>
              <w:spacing w:before="240" w:after="240" w:line="240" w:lineRule="auto"/>
            </w:pPr>
            <w:r>
              <w:t xml:space="preserve">For instance, Deloitte's </w:t>
            </w:r>
            <w:r>
              <w:rPr>
                <w:i/>
              </w:rPr>
              <w:t>Talent Edge 2020</w:t>
            </w:r>
            <w:r>
              <w:t xml:space="preserve"> report emphasizes the critical role of succession planning and leadership development, noting that companies with well-established talent programs are significantly more prepared to address talent shortages and leadership transitions. Companies that prioritize these elements were </w:t>
            </w:r>
            <w:r>
              <w:lastRenderedPageBreak/>
              <w:t>found to be more successful in meeting their long-term talent needs. The report also discusses how world-class companies that focus on these aspects are more likely to invest in creating career paths and developing leaders for the future​</w:t>
            </w:r>
          </w:p>
          <w:p w14:paraId="7C2176AA" w14:textId="77777777" w:rsidR="00D006BF" w:rsidRDefault="00000000">
            <w:pPr>
              <w:widowControl w:val="0"/>
              <w:spacing w:line="240" w:lineRule="auto"/>
            </w:pPr>
            <w:r>
              <w:t>(</w:t>
            </w:r>
            <w:proofErr w:type="spellStart"/>
            <w:r>
              <w:fldChar w:fldCharType="begin"/>
            </w:r>
            <w:r>
              <w:instrText>HYPERLINK "https://www.talentlyft.com/en/blog/article/277/20-reasons-to-use-skill-assessment-tests" \h</w:instrText>
            </w:r>
            <w:r>
              <w:fldChar w:fldCharType="separate"/>
            </w:r>
            <w:r>
              <w:rPr>
                <w:color w:val="1155CC"/>
                <w:u w:val="single"/>
              </w:rPr>
              <w:t>Talentlyft</w:t>
            </w:r>
            <w:proofErr w:type="spellEnd"/>
            <w:r>
              <w:rPr>
                <w:color w:val="1155CC"/>
                <w:u w:val="single"/>
              </w:rPr>
              <w:fldChar w:fldCharType="end"/>
            </w:r>
            <w:r>
              <w:t>)​(</w:t>
            </w:r>
            <w:hyperlink r:id="rId11">
              <w:r>
                <w:rPr>
                  <w:color w:val="1155CC"/>
                  <w:u w:val="single"/>
                </w:rPr>
                <w:t>Deloitte United States</w:t>
              </w:r>
            </w:hyperlink>
            <w:r>
              <w:t>).</w:t>
            </w:r>
          </w:p>
        </w:tc>
      </w:tr>
      <w:tr w:rsidR="00D006BF" w14:paraId="6CB313A1" w14:textId="77777777">
        <w:tc>
          <w:tcPr>
            <w:tcW w:w="4275" w:type="dxa"/>
            <w:shd w:val="clear" w:color="auto" w:fill="auto"/>
            <w:tcMar>
              <w:top w:w="100" w:type="dxa"/>
              <w:left w:w="100" w:type="dxa"/>
              <w:bottom w:w="100" w:type="dxa"/>
              <w:right w:w="100" w:type="dxa"/>
            </w:tcMar>
          </w:tcPr>
          <w:p w14:paraId="5F57CEA3" w14:textId="77777777" w:rsidR="00D006BF" w:rsidRDefault="00000000">
            <w:r>
              <w:lastRenderedPageBreak/>
              <w:t>Repeat - All organizations don't use assessments is, so... only 55% use</w:t>
            </w:r>
          </w:p>
          <w:p w14:paraId="469F2BF7" w14:textId="77777777" w:rsidR="00D006BF" w:rsidRDefault="00000000">
            <w:r>
              <w:t>assessments effectively</w:t>
            </w:r>
          </w:p>
        </w:tc>
        <w:tc>
          <w:tcPr>
            <w:tcW w:w="8400" w:type="dxa"/>
            <w:shd w:val="clear" w:color="auto" w:fill="auto"/>
            <w:tcMar>
              <w:top w:w="100" w:type="dxa"/>
              <w:left w:w="100" w:type="dxa"/>
              <w:bottom w:w="100" w:type="dxa"/>
              <w:right w:w="100" w:type="dxa"/>
            </w:tcMar>
          </w:tcPr>
          <w:p w14:paraId="63667A05" w14:textId="77777777" w:rsidR="00D006BF" w:rsidRDefault="00000000">
            <w:pPr>
              <w:widowControl w:val="0"/>
              <w:spacing w:line="240" w:lineRule="auto"/>
            </w:pPr>
            <w:r>
              <w:t xml:space="preserve">Aberdeen </w:t>
            </w:r>
            <w:proofErr w:type="spellStart"/>
            <w:proofErr w:type="gramStart"/>
            <w:r>
              <w:t>Group:Talent</w:t>
            </w:r>
            <w:proofErr w:type="spellEnd"/>
            <w:proofErr w:type="gramEnd"/>
            <w:r>
              <w:t xml:space="preserve"> Assessment Strategies - A Decision Guide for Organizational Performance, 2010</w:t>
            </w:r>
          </w:p>
          <w:p w14:paraId="6D64031B" w14:textId="77777777" w:rsidR="00D006BF" w:rsidRDefault="00D006BF">
            <w:pPr>
              <w:widowControl w:val="0"/>
              <w:spacing w:line="240" w:lineRule="auto"/>
            </w:pPr>
          </w:p>
          <w:p w14:paraId="30D8153A" w14:textId="77777777" w:rsidR="00D006BF" w:rsidRDefault="00D006BF">
            <w:pPr>
              <w:widowControl w:val="0"/>
              <w:spacing w:line="240" w:lineRule="auto"/>
              <w:rPr>
                <w:color w:val="FF0000"/>
              </w:rPr>
            </w:pPr>
          </w:p>
        </w:tc>
      </w:tr>
      <w:tr w:rsidR="00D006BF" w14:paraId="5B55535D" w14:textId="77777777">
        <w:tc>
          <w:tcPr>
            <w:tcW w:w="4275" w:type="dxa"/>
            <w:shd w:val="clear" w:color="auto" w:fill="auto"/>
            <w:tcMar>
              <w:top w:w="100" w:type="dxa"/>
              <w:left w:w="100" w:type="dxa"/>
              <w:bottom w:w="100" w:type="dxa"/>
              <w:right w:w="100" w:type="dxa"/>
            </w:tcMar>
          </w:tcPr>
          <w:p w14:paraId="2D050538" w14:textId="77777777" w:rsidR="00D006BF" w:rsidRDefault="00000000">
            <w:r>
              <w:t>Repeat It's common for companies to use assessments in hiring, but only 55%</w:t>
            </w:r>
          </w:p>
          <w:p w14:paraId="34A6073E" w14:textId="77777777" w:rsidR="00D006BF" w:rsidRDefault="00000000">
            <w:r>
              <w:t>use assessments effectively for internal talent.</w:t>
            </w:r>
          </w:p>
        </w:tc>
        <w:tc>
          <w:tcPr>
            <w:tcW w:w="8400" w:type="dxa"/>
            <w:shd w:val="clear" w:color="auto" w:fill="auto"/>
            <w:tcMar>
              <w:top w:w="100" w:type="dxa"/>
              <w:left w:w="100" w:type="dxa"/>
              <w:bottom w:w="100" w:type="dxa"/>
              <w:right w:w="100" w:type="dxa"/>
            </w:tcMar>
          </w:tcPr>
          <w:p w14:paraId="60709D74" w14:textId="77777777" w:rsidR="00D006BF" w:rsidRDefault="00000000">
            <w:pPr>
              <w:widowControl w:val="0"/>
              <w:spacing w:line="240" w:lineRule="auto"/>
            </w:pPr>
            <w:r>
              <w:t xml:space="preserve">Aberdeen </w:t>
            </w:r>
            <w:proofErr w:type="spellStart"/>
            <w:proofErr w:type="gramStart"/>
            <w:r>
              <w:t>Group:Talent</w:t>
            </w:r>
            <w:proofErr w:type="spellEnd"/>
            <w:proofErr w:type="gramEnd"/>
            <w:r>
              <w:t xml:space="preserve"> Assessment Strategies - A Decision Guide for Organizational Performance, 2010</w:t>
            </w:r>
          </w:p>
        </w:tc>
      </w:tr>
      <w:tr w:rsidR="00D006BF" w14:paraId="6287BD4D" w14:textId="77777777">
        <w:tc>
          <w:tcPr>
            <w:tcW w:w="4275" w:type="dxa"/>
            <w:shd w:val="clear" w:color="auto" w:fill="auto"/>
            <w:tcMar>
              <w:top w:w="100" w:type="dxa"/>
              <w:left w:w="100" w:type="dxa"/>
              <w:bottom w:w="100" w:type="dxa"/>
              <w:right w:w="100" w:type="dxa"/>
            </w:tcMar>
          </w:tcPr>
          <w:p w14:paraId="736C0A06" w14:textId="77777777" w:rsidR="00D006BF" w:rsidRDefault="00000000">
            <w:r>
              <w:t>- and they achieve 2.5 times greater profits compared to organizations</w:t>
            </w:r>
          </w:p>
          <w:p w14:paraId="12C96FF5" w14:textId="77777777" w:rsidR="00D006BF" w:rsidRDefault="00000000">
            <w:r>
              <w:t>who don't use talent assessments.</w:t>
            </w:r>
          </w:p>
        </w:tc>
        <w:tc>
          <w:tcPr>
            <w:tcW w:w="8400" w:type="dxa"/>
            <w:shd w:val="clear" w:color="auto" w:fill="auto"/>
            <w:tcMar>
              <w:top w:w="100" w:type="dxa"/>
              <w:left w:w="100" w:type="dxa"/>
              <w:bottom w:w="100" w:type="dxa"/>
              <w:right w:w="100" w:type="dxa"/>
            </w:tcMar>
          </w:tcPr>
          <w:p w14:paraId="54D8D382" w14:textId="77777777" w:rsidR="00D006BF" w:rsidRDefault="00000000">
            <w:pPr>
              <w:widowControl w:val="0"/>
              <w:spacing w:line="240" w:lineRule="auto"/>
            </w:pPr>
            <w:r>
              <w:t xml:space="preserve">“Organizational Performance: Power of Talent Assessments in Organizational Success, Right </w:t>
            </w:r>
            <w:proofErr w:type="gramStart"/>
            <w:r>
              <w:t>Management  -</w:t>
            </w:r>
            <w:proofErr w:type="gramEnd"/>
            <w:r>
              <w:t xml:space="preserve"> Updated statistic 6x total shareholder returns</w:t>
            </w:r>
          </w:p>
          <w:p w14:paraId="1D370356" w14:textId="77777777" w:rsidR="00D006BF" w:rsidRDefault="00D006BF">
            <w:pPr>
              <w:widowControl w:val="0"/>
              <w:spacing w:line="240" w:lineRule="auto"/>
            </w:pPr>
          </w:p>
        </w:tc>
      </w:tr>
      <w:tr w:rsidR="00D006BF" w14:paraId="1E69B582" w14:textId="77777777">
        <w:tc>
          <w:tcPr>
            <w:tcW w:w="4275" w:type="dxa"/>
            <w:shd w:val="clear" w:color="auto" w:fill="auto"/>
            <w:tcMar>
              <w:top w:w="100" w:type="dxa"/>
              <w:left w:w="100" w:type="dxa"/>
              <w:bottom w:w="100" w:type="dxa"/>
              <w:right w:w="100" w:type="dxa"/>
            </w:tcMar>
          </w:tcPr>
          <w:p w14:paraId="0C76229F" w14:textId="77777777" w:rsidR="00D006BF" w:rsidRDefault="00000000">
            <w:r>
              <w:t xml:space="preserve">Studies have shown that companies who fill 25% or more of </w:t>
            </w:r>
            <w:proofErr w:type="gramStart"/>
            <w:r>
              <w:t>their</w:t>
            </w:r>
            <w:proofErr w:type="gramEnd"/>
          </w:p>
          <w:p w14:paraId="2B1AD39A" w14:textId="77777777" w:rsidR="00D006BF" w:rsidRDefault="00000000">
            <w:r>
              <w:t>management positions with outside hires have double the turnover than</w:t>
            </w:r>
          </w:p>
          <w:p w14:paraId="3F348A5F" w14:textId="77777777" w:rsidR="00D006BF" w:rsidRDefault="00000000">
            <w:r>
              <w:t>those who hire from within.</w:t>
            </w:r>
          </w:p>
        </w:tc>
        <w:tc>
          <w:tcPr>
            <w:tcW w:w="8400" w:type="dxa"/>
            <w:shd w:val="clear" w:color="auto" w:fill="auto"/>
            <w:tcMar>
              <w:top w:w="100" w:type="dxa"/>
              <w:left w:w="100" w:type="dxa"/>
              <w:bottom w:w="100" w:type="dxa"/>
              <w:right w:w="100" w:type="dxa"/>
            </w:tcMar>
          </w:tcPr>
          <w:p w14:paraId="5DAD26AB" w14:textId="77777777" w:rsidR="00D006BF" w:rsidRDefault="00000000">
            <w:pPr>
              <w:widowControl w:val="0"/>
              <w:spacing w:line="240" w:lineRule="auto"/>
            </w:pPr>
            <w:r>
              <w:t>Research has shown that companies relying heavily on external hires for management roles face higher turnover rates. Specifically, organizations that fill over 25% of their middle-management positions with external hires experience twice the turnover compared to those that promote from within. This data highlights the challenges of integrating external talent into company culture and the benefits of developing internal leadership pipelines​</w:t>
            </w:r>
          </w:p>
          <w:p w14:paraId="56B144E3" w14:textId="77777777" w:rsidR="00D006BF" w:rsidRDefault="00000000">
            <w:pPr>
              <w:widowControl w:val="0"/>
              <w:spacing w:line="240" w:lineRule="auto"/>
              <w:rPr>
                <w:color w:val="1155CC"/>
                <w:u w:val="single"/>
              </w:rPr>
            </w:pPr>
            <w:hyperlink r:id="rId12">
              <w:r>
                <w:rPr>
                  <w:color w:val="1155CC"/>
                  <w:u w:val="single"/>
                </w:rPr>
                <w:t>AMA</w:t>
              </w:r>
            </w:hyperlink>
          </w:p>
          <w:p w14:paraId="69AC9F57" w14:textId="77777777" w:rsidR="00D006BF" w:rsidRDefault="00000000">
            <w:pPr>
              <w:widowControl w:val="0"/>
              <w:pBdr>
                <w:top w:val="nil"/>
                <w:left w:val="nil"/>
                <w:bottom w:val="nil"/>
                <w:right w:val="nil"/>
                <w:between w:val="nil"/>
              </w:pBdr>
              <w:spacing w:line="240" w:lineRule="auto"/>
            </w:pPr>
            <w:r>
              <w:t>American Management Association</w:t>
            </w:r>
          </w:p>
        </w:tc>
      </w:tr>
      <w:tr w:rsidR="00D006BF" w14:paraId="5D46C84D" w14:textId="77777777">
        <w:tc>
          <w:tcPr>
            <w:tcW w:w="4275" w:type="dxa"/>
            <w:shd w:val="clear" w:color="auto" w:fill="auto"/>
            <w:tcMar>
              <w:top w:w="100" w:type="dxa"/>
              <w:left w:w="100" w:type="dxa"/>
              <w:bottom w:w="100" w:type="dxa"/>
              <w:right w:w="100" w:type="dxa"/>
            </w:tcMar>
          </w:tcPr>
          <w:p w14:paraId="5864FB17" w14:textId="77777777" w:rsidR="00D006BF" w:rsidRDefault="00000000">
            <w:r>
              <w:t>Fewer than 50% of companies look at internal employees as part of the</w:t>
            </w:r>
          </w:p>
          <w:p w14:paraId="35018A68" w14:textId="77777777" w:rsidR="00D006BF" w:rsidRDefault="00000000">
            <w:r>
              <w:t>talent pipeline.</w:t>
            </w:r>
          </w:p>
        </w:tc>
        <w:tc>
          <w:tcPr>
            <w:tcW w:w="8400" w:type="dxa"/>
            <w:shd w:val="clear" w:color="auto" w:fill="auto"/>
            <w:tcMar>
              <w:top w:w="100" w:type="dxa"/>
              <w:left w:w="100" w:type="dxa"/>
              <w:bottom w:w="100" w:type="dxa"/>
              <w:right w:w="100" w:type="dxa"/>
            </w:tcMar>
          </w:tcPr>
          <w:p w14:paraId="17278496" w14:textId="77777777" w:rsidR="00D006BF" w:rsidRDefault="00000000">
            <w:pPr>
              <w:widowControl w:val="0"/>
              <w:spacing w:line="240" w:lineRule="auto"/>
            </w:pPr>
            <w:r>
              <w:t xml:space="preserve">One survey conducted by Deloitte showed that internal mobility was a challenge for many organizations, with 46% of managers resisting the idea of moving employees internally. Moreover, the survey found that more than 50% of employees felt it was easier to find a job outside their company than within, highlighting how underutilized </w:t>
            </w:r>
            <w:r>
              <w:lastRenderedPageBreak/>
              <w:t>internal talent pipelines were at the time​</w:t>
            </w:r>
          </w:p>
          <w:p w14:paraId="621628EF" w14:textId="77777777" w:rsidR="00D006BF" w:rsidRDefault="00000000">
            <w:pPr>
              <w:widowControl w:val="0"/>
              <w:spacing w:line="240" w:lineRule="auto"/>
            </w:pPr>
            <w:hyperlink r:id="rId13">
              <w:r>
                <w:rPr>
                  <w:color w:val="1155CC"/>
                  <w:u w:val="single"/>
                </w:rPr>
                <w:t>PwC</w:t>
              </w:r>
            </w:hyperlink>
          </w:p>
          <w:p w14:paraId="072D4CBE" w14:textId="77777777" w:rsidR="00D006BF" w:rsidRDefault="00000000">
            <w:pPr>
              <w:widowControl w:val="0"/>
              <w:spacing w:line="240" w:lineRule="auto"/>
              <w:rPr>
                <w:color w:val="1155CC"/>
                <w:u w:val="single"/>
              </w:rPr>
            </w:pPr>
            <w:hyperlink r:id="rId14">
              <w:r>
                <w:rPr>
                  <w:color w:val="1155CC"/>
                  <w:u w:val="single"/>
                </w:rPr>
                <w:t>Deloitte United States</w:t>
              </w:r>
            </w:hyperlink>
          </w:p>
          <w:p w14:paraId="6FE5C86C" w14:textId="77777777" w:rsidR="00D006BF" w:rsidRDefault="00D006BF">
            <w:pPr>
              <w:widowControl w:val="0"/>
              <w:pBdr>
                <w:top w:val="nil"/>
                <w:left w:val="nil"/>
                <w:bottom w:val="nil"/>
                <w:right w:val="nil"/>
                <w:between w:val="nil"/>
              </w:pBdr>
              <w:spacing w:line="240" w:lineRule="auto"/>
            </w:pPr>
          </w:p>
        </w:tc>
      </w:tr>
      <w:tr w:rsidR="00D006BF" w14:paraId="45F1B749" w14:textId="77777777">
        <w:tc>
          <w:tcPr>
            <w:tcW w:w="4275" w:type="dxa"/>
            <w:shd w:val="clear" w:color="auto" w:fill="auto"/>
            <w:tcMar>
              <w:top w:w="100" w:type="dxa"/>
              <w:left w:w="100" w:type="dxa"/>
              <w:bottom w:w="100" w:type="dxa"/>
              <w:right w:w="100" w:type="dxa"/>
            </w:tcMar>
          </w:tcPr>
          <w:p w14:paraId="7F7F0F8E" w14:textId="77777777" w:rsidR="00D006BF" w:rsidRDefault="00000000">
            <w:r>
              <w:lastRenderedPageBreak/>
              <w:t>US businesses spend more than 60 billion a year in employee</w:t>
            </w:r>
          </w:p>
          <w:p w14:paraId="4884B5C5" w14:textId="77777777" w:rsidR="00D006BF" w:rsidRDefault="00000000">
            <w:r>
              <w:t>Development.</w:t>
            </w:r>
          </w:p>
        </w:tc>
        <w:tc>
          <w:tcPr>
            <w:tcW w:w="8400" w:type="dxa"/>
            <w:shd w:val="clear" w:color="auto" w:fill="auto"/>
            <w:tcMar>
              <w:top w:w="100" w:type="dxa"/>
              <w:left w:w="100" w:type="dxa"/>
              <w:bottom w:w="100" w:type="dxa"/>
              <w:right w:w="100" w:type="dxa"/>
            </w:tcMar>
          </w:tcPr>
          <w:p w14:paraId="263E11B9" w14:textId="77777777" w:rsidR="00D006BF" w:rsidRDefault="00000000">
            <w:pPr>
              <w:widowControl w:val="0"/>
              <w:spacing w:line="240" w:lineRule="auto"/>
            </w:pPr>
            <w:r>
              <w:t xml:space="preserve">As of 2015, U.S. companies were spending over $60 billion annually on employee training and development. This substantial investment reflects the growing emphasis on improving workforce skills to maintain competitive advantage. Organizations allocate these funds across various areas such as compliance, leadership development, onboarding, and more recently, diversity training. The focus on continuous learning and adapting to new technologies has been a priority, especially for larger companies that often lead in per-employee training </w:t>
            </w:r>
            <w:proofErr w:type="gramStart"/>
            <w:r>
              <w:t>expenditures​(</w:t>
            </w:r>
            <w:proofErr w:type="gramEnd"/>
          </w:p>
          <w:p w14:paraId="363AA0CD" w14:textId="77777777" w:rsidR="00D006BF" w:rsidRDefault="00000000">
            <w:pPr>
              <w:widowControl w:val="0"/>
              <w:spacing w:line="240" w:lineRule="auto"/>
            </w:pPr>
            <w:hyperlink r:id="rId15">
              <w:r>
                <w:rPr>
                  <w:color w:val="1155CC"/>
                  <w:u w:val="single"/>
                </w:rPr>
                <w:t>HR Daily Advisor</w:t>
              </w:r>
            </w:hyperlink>
          </w:p>
          <w:p w14:paraId="0237B3F7" w14:textId="77777777" w:rsidR="00D006BF" w:rsidRDefault="00000000">
            <w:pPr>
              <w:widowControl w:val="0"/>
              <w:spacing w:line="240" w:lineRule="auto"/>
              <w:rPr>
                <w:color w:val="1155CC"/>
                <w:u w:val="single"/>
              </w:rPr>
            </w:pPr>
            <w:hyperlink r:id="rId16">
              <w:r>
                <w:rPr>
                  <w:color w:val="1155CC"/>
                  <w:u w:val="single"/>
                </w:rPr>
                <w:t>Newsroom | Accenture</w:t>
              </w:r>
            </w:hyperlink>
          </w:p>
          <w:p w14:paraId="2DFFB5E4" w14:textId="77777777" w:rsidR="00D006BF" w:rsidRDefault="00D006BF">
            <w:pPr>
              <w:widowControl w:val="0"/>
              <w:pBdr>
                <w:top w:val="nil"/>
                <w:left w:val="nil"/>
                <w:bottom w:val="nil"/>
                <w:right w:val="nil"/>
                <w:between w:val="nil"/>
              </w:pBdr>
              <w:spacing w:line="240" w:lineRule="auto"/>
            </w:pPr>
          </w:p>
        </w:tc>
      </w:tr>
      <w:tr w:rsidR="00D006BF" w14:paraId="600A2609" w14:textId="77777777">
        <w:tc>
          <w:tcPr>
            <w:tcW w:w="4275" w:type="dxa"/>
            <w:shd w:val="clear" w:color="auto" w:fill="auto"/>
            <w:tcMar>
              <w:top w:w="100" w:type="dxa"/>
              <w:left w:w="100" w:type="dxa"/>
              <w:bottom w:w="100" w:type="dxa"/>
              <w:right w:w="100" w:type="dxa"/>
            </w:tcMar>
          </w:tcPr>
          <w:p w14:paraId="651132A0" w14:textId="77777777" w:rsidR="00D006BF" w:rsidRDefault="00000000">
            <w:r>
              <w:t>Studies show that many executives question the return on that</w:t>
            </w:r>
          </w:p>
          <w:p w14:paraId="5FD00C6C" w14:textId="77777777" w:rsidR="00D006BF" w:rsidRDefault="00000000">
            <w:r>
              <w:t>investment. Organizations who use talent assessments have a 75% year</w:t>
            </w:r>
          </w:p>
          <w:p w14:paraId="4B798571" w14:textId="77777777" w:rsidR="00D006BF" w:rsidRDefault="00000000">
            <w:r>
              <w:t>over year decrease in recruiting costs, they're 24% more likely to</w:t>
            </w:r>
          </w:p>
          <w:p w14:paraId="100123B5" w14:textId="77777777" w:rsidR="00D006BF" w:rsidRDefault="00000000">
            <w:r>
              <w:t>have a successor for each key position, and they achieve 2.5 times</w:t>
            </w:r>
          </w:p>
          <w:p w14:paraId="16C3A090" w14:textId="77777777" w:rsidR="00D006BF" w:rsidRDefault="00000000">
            <w:r>
              <w:t>great profits compared to organizations who don't use talent</w:t>
            </w:r>
          </w:p>
          <w:p w14:paraId="69F36490" w14:textId="77777777" w:rsidR="00D006BF" w:rsidRDefault="00000000">
            <w:r>
              <w:t>Assessments.</w:t>
            </w:r>
          </w:p>
        </w:tc>
        <w:tc>
          <w:tcPr>
            <w:tcW w:w="8400" w:type="dxa"/>
            <w:shd w:val="clear" w:color="auto" w:fill="auto"/>
            <w:tcMar>
              <w:top w:w="100" w:type="dxa"/>
              <w:left w:w="100" w:type="dxa"/>
              <w:bottom w:w="100" w:type="dxa"/>
              <w:right w:w="100" w:type="dxa"/>
            </w:tcMar>
          </w:tcPr>
          <w:p w14:paraId="3965E79E" w14:textId="77777777" w:rsidR="00D006BF" w:rsidRDefault="00000000">
            <w:pPr>
              <w:widowControl w:val="0"/>
              <w:pBdr>
                <w:top w:val="nil"/>
                <w:left w:val="nil"/>
                <w:bottom w:val="nil"/>
                <w:right w:val="nil"/>
                <w:between w:val="nil"/>
              </w:pBdr>
              <w:spacing w:line="240" w:lineRule="auto"/>
            </w:pPr>
            <w:r>
              <w:t>Original Source Society for Human Resources Management Article 2016 SHRM - archived article not available online</w:t>
            </w:r>
          </w:p>
          <w:p w14:paraId="1573632E" w14:textId="77777777" w:rsidR="00D006BF" w:rsidRDefault="00D006BF">
            <w:pPr>
              <w:widowControl w:val="0"/>
              <w:pBdr>
                <w:top w:val="nil"/>
                <w:left w:val="nil"/>
                <w:bottom w:val="nil"/>
                <w:right w:val="nil"/>
                <w:between w:val="nil"/>
              </w:pBdr>
              <w:spacing w:line="240" w:lineRule="auto"/>
            </w:pPr>
          </w:p>
          <w:p w14:paraId="06B099D5" w14:textId="77777777" w:rsidR="00D006BF" w:rsidRDefault="00D006BF">
            <w:pPr>
              <w:widowControl w:val="0"/>
              <w:pBdr>
                <w:top w:val="nil"/>
                <w:left w:val="nil"/>
                <w:bottom w:val="nil"/>
                <w:right w:val="nil"/>
                <w:between w:val="nil"/>
              </w:pBdr>
              <w:spacing w:line="240" w:lineRule="auto"/>
              <w:rPr>
                <w:color w:val="121512"/>
                <w:highlight w:val="cyan"/>
              </w:rPr>
            </w:pPr>
          </w:p>
          <w:p w14:paraId="400A23BF" w14:textId="77777777" w:rsidR="00D006BF" w:rsidRDefault="00D006BF">
            <w:pPr>
              <w:widowControl w:val="0"/>
              <w:pBdr>
                <w:top w:val="nil"/>
                <w:left w:val="nil"/>
                <w:bottom w:val="nil"/>
                <w:right w:val="nil"/>
                <w:between w:val="nil"/>
              </w:pBdr>
              <w:spacing w:line="240" w:lineRule="auto"/>
            </w:pPr>
          </w:p>
        </w:tc>
      </w:tr>
      <w:tr w:rsidR="00D006BF" w14:paraId="30DAA841" w14:textId="77777777">
        <w:tc>
          <w:tcPr>
            <w:tcW w:w="4275" w:type="dxa"/>
            <w:shd w:val="clear" w:color="auto" w:fill="auto"/>
            <w:tcMar>
              <w:top w:w="100" w:type="dxa"/>
              <w:left w:w="100" w:type="dxa"/>
              <w:bottom w:w="100" w:type="dxa"/>
              <w:right w:w="100" w:type="dxa"/>
            </w:tcMar>
          </w:tcPr>
          <w:p w14:paraId="00620456" w14:textId="77777777" w:rsidR="00D006BF" w:rsidRDefault="00000000">
            <w:r>
              <w:t>Assessments also help identify how ready each employee is for a new</w:t>
            </w:r>
          </w:p>
          <w:p w14:paraId="4B4CFB48" w14:textId="77777777" w:rsidR="00D006BF" w:rsidRDefault="00000000">
            <w:r>
              <w:t>role and how to get them ready.</w:t>
            </w:r>
          </w:p>
        </w:tc>
        <w:tc>
          <w:tcPr>
            <w:tcW w:w="8400" w:type="dxa"/>
            <w:shd w:val="clear" w:color="auto" w:fill="auto"/>
            <w:tcMar>
              <w:top w:w="100" w:type="dxa"/>
              <w:left w:w="100" w:type="dxa"/>
              <w:bottom w:w="100" w:type="dxa"/>
              <w:right w:w="100" w:type="dxa"/>
            </w:tcMar>
          </w:tcPr>
          <w:p w14:paraId="6350E128" w14:textId="77777777" w:rsidR="00D006BF" w:rsidRDefault="00000000">
            <w:pPr>
              <w:widowControl w:val="0"/>
              <w:pBdr>
                <w:top w:val="nil"/>
                <w:left w:val="nil"/>
                <w:bottom w:val="nil"/>
                <w:right w:val="nil"/>
                <w:between w:val="nil"/>
              </w:pBdr>
              <w:spacing w:line="240" w:lineRule="auto"/>
            </w:pPr>
            <w:r>
              <w:t>KS based on 20 years as an HR professional</w:t>
            </w:r>
          </w:p>
        </w:tc>
      </w:tr>
      <w:tr w:rsidR="00D006BF" w14:paraId="07A5DE61" w14:textId="77777777">
        <w:trPr>
          <w:trHeight w:val="1739"/>
        </w:trPr>
        <w:tc>
          <w:tcPr>
            <w:tcW w:w="4275" w:type="dxa"/>
            <w:shd w:val="clear" w:color="auto" w:fill="auto"/>
            <w:tcMar>
              <w:top w:w="100" w:type="dxa"/>
              <w:left w:w="100" w:type="dxa"/>
              <w:bottom w:w="100" w:type="dxa"/>
              <w:right w:w="100" w:type="dxa"/>
            </w:tcMar>
          </w:tcPr>
          <w:p w14:paraId="4F758E98" w14:textId="77777777" w:rsidR="00D006BF" w:rsidRDefault="00000000">
            <w:r>
              <w:lastRenderedPageBreak/>
              <w:t xml:space="preserve">"Studies have shown that companies who fill 25% or more of </w:t>
            </w:r>
            <w:proofErr w:type="gramStart"/>
            <w:r>
              <w:t>their</w:t>
            </w:r>
            <w:proofErr w:type="gramEnd"/>
          </w:p>
          <w:p w14:paraId="6BEC33E9" w14:textId="77777777" w:rsidR="00D006BF" w:rsidRDefault="00000000">
            <w:r>
              <w:t>management positions with outside hires have double the turnover than</w:t>
            </w:r>
          </w:p>
          <w:p w14:paraId="5F90518D" w14:textId="77777777" w:rsidR="00D006BF" w:rsidRDefault="00000000">
            <w:r>
              <w:t>those who hire from within."</w:t>
            </w:r>
          </w:p>
        </w:tc>
        <w:tc>
          <w:tcPr>
            <w:tcW w:w="8400" w:type="dxa"/>
            <w:shd w:val="clear" w:color="auto" w:fill="auto"/>
            <w:tcMar>
              <w:top w:w="100" w:type="dxa"/>
              <w:left w:w="100" w:type="dxa"/>
              <w:bottom w:w="100" w:type="dxa"/>
              <w:right w:w="100" w:type="dxa"/>
            </w:tcMar>
          </w:tcPr>
          <w:p w14:paraId="3E957B3E" w14:textId="77777777" w:rsidR="00D006BF" w:rsidRDefault="00000000">
            <w:pPr>
              <w:widowControl w:val="0"/>
              <w:pBdr>
                <w:top w:val="nil"/>
                <w:left w:val="nil"/>
                <w:bottom w:val="nil"/>
                <w:right w:val="nil"/>
                <w:between w:val="nil"/>
              </w:pBdr>
              <w:spacing w:line="240" w:lineRule="auto"/>
            </w:pPr>
            <w:r>
              <w:t xml:space="preserve">Matthew Bidwell, a management professor at the Wharton School of Business. In his research titled </w:t>
            </w:r>
            <w:r>
              <w:rPr>
                <w:i/>
              </w:rPr>
              <w:t>Paying More to Get Less: The Effects of External Hiring versus Internal Mobility</w:t>
            </w:r>
            <w:r>
              <w:t xml:space="preserve">, </w:t>
            </w:r>
          </w:p>
        </w:tc>
      </w:tr>
      <w:tr w:rsidR="00D006BF" w14:paraId="373BFF5E" w14:textId="77777777">
        <w:tc>
          <w:tcPr>
            <w:tcW w:w="4275" w:type="dxa"/>
            <w:shd w:val="clear" w:color="auto" w:fill="auto"/>
            <w:tcMar>
              <w:top w:w="100" w:type="dxa"/>
              <w:left w:w="100" w:type="dxa"/>
              <w:bottom w:w="100" w:type="dxa"/>
              <w:right w:w="100" w:type="dxa"/>
            </w:tcMar>
          </w:tcPr>
          <w:p w14:paraId="0150F573" w14:textId="77777777" w:rsidR="00D006BF" w:rsidRDefault="00000000">
            <w:r>
              <w:t>"Fewer than 50% of companies look at internal employees as part of the</w:t>
            </w:r>
          </w:p>
          <w:p w14:paraId="19E4F7D3" w14:textId="77777777" w:rsidR="00D006BF" w:rsidRDefault="00000000">
            <w:r>
              <w:t>talent pipeline."</w:t>
            </w:r>
          </w:p>
        </w:tc>
        <w:tc>
          <w:tcPr>
            <w:tcW w:w="8400" w:type="dxa"/>
            <w:shd w:val="clear" w:color="auto" w:fill="auto"/>
            <w:tcMar>
              <w:top w:w="100" w:type="dxa"/>
              <w:left w:w="100" w:type="dxa"/>
              <w:bottom w:w="100" w:type="dxa"/>
              <w:right w:w="100" w:type="dxa"/>
            </w:tcMar>
          </w:tcPr>
          <w:p w14:paraId="0004123B" w14:textId="77777777" w:rsidR="00D006BF" w:rsidRDefault="00000000">
            <w:pPr>
              <w:widowControl w:val="0"/>
              <w:spacing w:line="240" w:lineRule="auto"/>
            </w:pPr>
            <w:hyperlink r:id="rId17" w:anchor=":~:text=Approximately%2030%25%20of%20positions%20are,role%20to%20a%20senior%20one.">
              <w:r>
                <w:rPr>
                  <w:color w:val="1155CC"/>
                  <w:u w:val="single"/>
                </w:rPr>
                <w:t>https://extensishr.com/resource/blogs/the-value-of-internal-recruiting/#:~:text=Approximately%2030%25%20of%20positions%20are,role%20to%20a%20senior%20one.</w:t>
              </w:r>
            </w:hyperlink>
          </w:p>
        </w:tc>
      </w:tr>
      <w:tr w:rsidR="00D006BF" w14:paraId="536A505D" w14:textId="77777777">
        <w:tc>
          <w:tcPr>
            <w:tcW w:w="4275" w:type="dxa"/>
            <w:shd w:val="clear" w:color="auto" w:fill="auto"/>
            <w:tcMar>
              <w:top w:w="100" w:type="dxa"/>
              <w:left w:w="100" w:type="dxa"/>
              <w:bottom w:w="100" w:type="dxa"/>
              <w:right w:w="100" w:type="dxa"/>
            </w:tcMar>
          </w:tcPr>
          <w:p w14:paraId="13C09581" w14:textId="77777777" w:rsidR="00D006BF" w:rsidRDefault="00000000">
            <w:r>
              <w:t>US businesses spend more than 60 billion a year on employee development.</w:t>
            </w:r>
          </w:p>
          <w:p w14:paraId="5E341F13" w14:textId="77777777" w:rsidR="00D006BF" w:rsidRDefault="00000000">
            <w:r>
              <w:t>studies show that many executives question the return on investment.</w:t>
            </w:r>
          </w:p>
          <w:p w14:paraId="1098F200" w14:textId="77777777" w:rsidR="00D006BF" w:rsidRDefault="00000000">
            <w:r>
              <w:t>studies show that lack of opportunity is among the top three reasons</w:t>
            </w:r>
          </w:p>
          <w:p w14:paraId="56889229" w14:textId="77777777" w:rsidR="00D006BF" w:rsidRDefault="00000000">
            <w:r>
              <w:t>employees leave their company.</w:t>
            </w:r>
          </w:p>
        </w:tc>
        <w:tc>
          <w:tcPr>
            <w:tcW w:w="8400" w:type="dxa"/>
            <w:shd w:val="clear" w:color="auto" w:fill="auto"/>
            <w:tcMar>
              <w:top w:w="100" w:type="dxa"/>
              <w:left w:w="100" w:type="dxa"/>
              <w:bottom w:w="100" w:type="dxa"/>
              <w:right w:w="100" w:type="dxa"/>
            </w:tcMar>
          </w:tcPr>
          <w:p w14:paraId="505C1685" w14:textId="77777777" w:rsidR="00D006BF" w:rsidRDefault="00000000">
            <w:pPr>
              <w:widowControl w:val="0"/>
              <w:spacing w:line="240" w:lineRule="auto"/>
            </w:pPr>
            <w:hyperlink r:id="rId18">
              <w:r>
                <w:rPr>
                  <w:color w:val="1155CC"/>
                  <w:u w:val="single"/>
                </w:rPr>
                <w:t>https://www.fastcompany.com/91146556/companies-spend-more-than-60-billion-on-leadership-development-annually-this-is-what-they-still-get-wrong</w:t>
              </w:r>
            </w:hyperlink>
          </w:p>
          <w:p w14:paraId="77D8CE2B" w14:textId="77777777" w:rsidR="00D006BF" w:rsidRDefault="00D006BF">
            <w:pPr>
              <w:widowControl w:val="0"/>
              <w:spacing w:line="240" w:lineRule="auto"/>
            </w:pPr>
          </w:p>
        </w:tc>
      </w:tr>
      <w:tr w:rsidR="00D006BF" w14:paraId="1FCB0F3B" w14:textId="77777777">
        <w:trPr>
          <w:trHeight w:val="1519"/>
        </w:trPr>
        <w:tc>
          <w:tcPr>
            <w:tcW w:w="4275" w:type="dxa"/>
            <w:shd w:val="clear" w:color="auto" w:fill="auto"/>
            <w:tcMar>
              <w:top w:w="100" w:type="dxa"/>
              <w:left w:w="100" w:type="dxa"/>
              <w:bottom w:w="100" w:type="dxa"/>
              <w:right w:w="100" w:type="dxa"/>
            </w:tcMar>
          </w:tcPr>
          <w:p w14:paraId="3099ECA8" w14:textId="77777777" w:rsidR="00D006BF" w:rsidRDefault="00000000">
            <w:r>
              <w:t>- And yet 50% of employees are not engaged.</w:t>
            </w:r>
          </w:p>
        </w:tc>
        <w:tc>
          <w:tcPr>
            <w:tcW w:w="8400" w:type="dxa"/>
            <w:shd w:val="clear" w:color="auto" w:fill="auto"/>
            <w:tcMar>
              <w:top w:w="100" w:type="dxa"/>
              <w:left w:w="100" w:type="dxa"/>
              <w:bottom w:w="100" w:type="dxa"/>
              <w:right w:w="100" w:type="dxa"/>
            </w:tcMar>
          </w:tcPr>
          <w:p w14:paraId="1C18BFF3" w14:textId="77777777" w:rsidR="00D006BF" w:rsidRDefault="00000000">
            <w:pPr>
              <w:widowControl w:val="0"/>
              <w:pBdr>
                <w:top w:val="nil"/>
                <w:left w:val="nil"/>
                <w:bottom w:val="nil"/>
                <w:right w:val="nil"/>
                <w:between w:val="nil"/>
              </w:pBdr>
              <w:spacing w:line="240" w:lineRule="auto"/>
            </w:pPr>
            <w:hyperlink r:id="rId19" w:anchor=":~:text=In%202023%2C%2050%25%20of%20employees,which%20was%20recorded%20in%202019">
              <w:r>
                <w:rPr>
                  <w:color w:val="1155CC"/>
                  <w:u w:val="single"/>
                </w:rPr>
                <w:t>https://www.gallup.com/workplace/608675/new-workplace-employee-engagement-stagnates.aspx#:~:text=In%202023%2C%2050%25%20of%20employees,which%20was%20recorded%20in%202019</w:t>
              </w:r>
            </w:hyperlink>
          </w:p>
          <w:p w14:paraId="7C889BB9" w14:textId="77777777" w:rsidR="00D006BF" w:rsidRDefault="00D006BF">
            <w:pPr>
              <w:widowControl w:val="0"/>
              <w:pBdr>
                <w:top w:val="nil"/>
                <w:left w:val="nil"/>
                <w:bottom w:val="nil"/>
                <w:right w:val="nil"/>
                <w:between w:val="nil"/>
              </w:pBdr>
              <w:spacing w:line="240" w:lineRule="auto"/>
            </w:pPr>
          </w:p>
        </w:tc>
      </w:tr>
      <w:tr w:rsidR="00D006BF" w14:paraId="0337A2B4" w14:textId="77777777">
        <w:tc>
          <w:tcPr>
            <w:tcW w:w="4275" w:type="dxa"/>
            <w:shd w:val="clear" w:color="auto" w:fill="auto"/>
            <w:tcMar>
              <w:top w:w="100" w:type="dxa"/>
              <w:left w:w="100" w:type="dxa"/>
              <w:bottom w:w="100" w:type="dxa"/>
              <w:right w:w="100" w:type="dxa"/>
            </w:tcMar>
          </w:tcPr>
          <w:p w14:paraId="4C140A0C" w14:textId="77777777" w:rsidR="00D006BF" w:rsidRDefault="00000000">
            <w:r>
              <w:t>- A recent study found that organizations lose one in six of their new</w:t>
            </w:r>
          </w:p>
          <w:p w14:paraId="37D2505E" w14:textId="77777777" w:rsidR="00D006BF" w:rsidRDefault="00000000">
            <w:r>
              <w:t>hires during the first six months.</w:t>
            </w:r>
          </w:p>
        </w:tc>
        <w:tc>
          <w:tcPr>
            <w:tcW w:w="8400" w:type="dxa"/>
            <w:shd w:val="clear" w:color="auto" w:fill="auto"/>
            <w:tcMar>
              <w:top w:w="100" w:type="dxa"/>
              <w:left w:w="100" w:type="dxa"/>
              <w:bottom w:w="100" w:type="dxa"/>
              <w:right w:w="100" w:type="dxa"/>
            </w:tcMar>
          </w:tcPr>
          <w:p w14:paraId="1A61F01B" w14:textId="77777777" w:rsidR="00D006BF" w:rsidRDefault="00000000">
            <w:pPr>
              <w:widowControl w:val="0"/>
              <w:pBdr>
                <w:top w:val="nil"/>
                <w:left w:val="nil"/>
                <w:bottom w:val="nil"/>
                <w:right w:val="nil"/>
                <w:between w:val="nil"/>
              </w:pBdr>
              <w:spacing w:line="240" w:lineRule="auto"/>
            </w:pPr>
            <w:hyperlink r:id="rId20" w:anchor=":~:text=%E2%80%9CThat%20means%20the%20average%20company,them%20stay%20on%20the%20job">
              <w:r>
                <w:rPr>
                  <w:color w:val="1155CC"/>
                  <w:u w:val="single"/>
                </w:rPr>
                <w:t>https://www.shrm.org/topics-tools/news/talent-acquisition/onboarding-key-to-retaining-engaging-talent#:~:text=%E2%80%9CThat%20means%20the%20average%20company,them%20stay%20on%20the%20job</w:t>
              </w:r>
            </w:hyperlink>
            <w:r>
              <w:t>.</w:t>
            </w:r>
          </w:p>
          <w:p w14:paraId="3A44FA00" w14:textId="77777777" w:rsidR="00D006BF" w:rsidRDefault="00D006BF">
            <w:pPr>
              <w:widowControl w:val="0"/>
              <w:pBdr>
                <w:top w:val="nil"/>
                <w:left w:val="nil"/>
                <w:bottom w:val="nil"/>
                <w:right w:val="nil"/>
                <w:between w:val="nil"/>
              </w:pBdr>
              <w:spacing w:line="240" w:lineRule="auto"/>
            </w:pPr>
          </w:p>
        </w:tc>
      </w:tr>
      <w:tr w:rsidR="00D006BF" w14:paraId="4D2527B5" w14:textId="77777777">
        <w:tc>
          <w:tcPr>
            <w:tcW w:w="4275" w:type="dxa"/>
            <w:shd w:val="clear" w:color="auto" w:fill="auto"/>
            <w:tcMar>
              <w:top w:w="100" w:type="dxa"/>
              <w:left w:w="100" w:type="dxa"/>
              <w:bottom w:w="100" w:type="dxa"/>
              <w:right w:w="100" w:type="dxa"/>
            </w:tcMar>
          </w:tcPr>
          <w:p w14:paraId="0869788F" w14:textId="77777777" w:rsidR="00D006BF" w:rsidRDefault="00000000">
            <w:r>
              <w:lastRenderedPageBreak/>
              <w:t>- A great onboarding experience will increase employee performance by</w:t>
            </w:r>
          </w:p>
          <w:p w14:paraId="5142BD06" w14:textId="77777777" w:rsidR="00D006BF" w:rsidRDefault="00000000">
            <w:r>
              <w:t>11%.</w:t>
            </w:r>
          </w:p>
        </w:tc>
        <w:tc>
          <w:tcPr>
            <w:tcW w:w="8400" w:type="dxa"/>
            <w:shd w:val="clear" w:color="auto" w:fill="auto"/>
            <w:tcMar>
              <w:top w:w="100" w:type="dxa"/>
              <w:left w:w="100" w:type="dxa"/>
              <w:bottom w:w="100" w:type="dxa"/>
              <w:right w:w="100" w:type="dxa"/>
            </w:tcMar>
          </w:tcPr>
          <w:p w14:paraId="085A6D0F" w14:textId="77777777" w:rsidR="00D006BF" w:rsidRDefault="00000000">
            <w:pPr>
              <w:widowControl w:val="0"/>
              <w:pBdr>
                <w:top w:val="nil"/>
                <w:left w:val="nil"/>
                <w:bottom w:val="nil"/>
                <w:right w:val="nil"/>
                <w:between w:val="nil"/>
              </w:pBdr>
              <w:spacing w:line="240" w:lineRule="auto"/>
            </w:pPr>
            <w:hyperlink r:id="rId21" w:anchor=":~:text=One%20study%20found%20that%20it,to%20their%20decision%20to%20quit">
              <w:r>
                <w:rPr>
                  <w:color w:val="1155CC"/>
                  <w:u w:val="single"/>
                </w:rPr>
                <w:t>https://integritystaffing.com/blog/the-onboarding-experience-give-new-employees-a-good-start/#:~:text=One%20study%20found%20that%20it,to%20their%20decision%20to%20quit</w:t>
              </w:r>
            </w:hyperlink>
            <w:r>
              <w:t>.</w:t>
            </w:r>
          </w:p>
          <w:p w14:paraId="1016937F" w14:textId="77777777" w:rsidR="00D006BF" w:rsidRDefault="00D006BF">
            <w:pPr>
              <w:widowControl w:val="0"/>
              <w:pBdr>
                <w:top w:val="nil"/>
                <w:left w:val="nil"/>
                <w:bottom w:val="nil"/>
                <w:right w:val="nil"/>
                <w:between w:val="nil"/>
              </w:pBdr>
              <w:spacing w:line="240" w:lineRule="auto"/>
            </w:pPr>
          </w:p>
        </w:tc>
      </w:tr>
      <w:tr w:rsidR="00D006BF" w14:paraId="296BF0F8" w14:textId="77777777">
        <w:tc>
          <w:tcPr>
            <w:tcW w:w="4275" w:type="dxa"/>
            <w:shd w:val="clear" w:color="auto" w:fill="auto"/>
            <w:tcMar>
              <w:top w:w="100" w:type="dxa"/>
              <w:left w:w="100" w:type="dxa"/>
              <w:bottom w:w="100" w:type="dxa"/>
              <w:right w:w="100" w:type="dxa"/>
            </w:tcMar>
          </w:tcPr>
          <w:p w14:paraId="257129EA" w14:textId="77777777" w:rsidR="00D006BF" w:rsidRDefault="00000000">
            <w:r>
              <w:t>Research shows that 20% of employees contribute 80% of business Results.</w:t>
            </w:r>
          </w:p>
        </w:tc>
        <w:tc>
          <w:tcPr>
            <w:tcW w:w="8400" w:type="dxa"/>
            <w:shd w:val="clear" w:color="auto" w:fill="auto"/>
            <w:tcMar>
              <w:top w:w="100" w:type="dxa"/>
              <w:left w:w="100" w:type="dxa"/>
              <w:bottom w:w="100" w:type="dxa"/>
              <w:right w:w="100" w:type="dxa"/>
            </w:tcMar>
          </w:tcPr>
          <w:p w14:paraId="0161C3B6" w14:textId="77777777" w:rsidR="00D006BF" w:rsidRDefault="00000000">
            <w:pPr>
              <w:widowControl w:val="0"/>
              <w:pBdr>
                <w:top w:val="nil"/>
                <w:left w:val="nil"/>
                <w:bottom w:val="nil"/>
                <w:right w:val="nil"/>
                <w:between w:val="nil"/>
              </w:pBdr>
              <w:spacing w:line="240" w:lineRule="auto"/>
            </w:pPr>
            <w:hyperlink r:id="rId22" w:anchor=":~:text=In%20many%20cases%2C%20about%2020,employees%20can%20enhance%20overall%20productivity.&amp;text=%3A%20The%20initial%2020%25%20effort%20in,yield%2080%25%20of%20the%20results">
              <w:r>
                <w:rPr>
                  <w:color w:val="1155CC"/>
                  <w:u w:val="single"/>
                </w:rPr>
                <w:t>https://www.speedcommerce.com/what-is/80-20-rule/#:~:text=In%20many%20cases%2C%20about%2020,employees%20can%20enhance%20overall%20productivity.&amp;text=%3A%20The%20initial%2020%25%20effort%20in,yield%2080%25%20of%20the%20results</w:t>
              </w:r>
            </w:hyperlink>
            <w:r>
              <w:t>.</w:t>
            </w:r>
          </w:p>
          <w:p w14:paraId="1E9DDE75" w14:textId="77777777" w:rsidR="00D006BF" w:rsidRDefault="00D006BF">
            <w:pPr>
              <w:widowControl w:val="0"/>
              <w:pBdr>
                <w:top w:val="nil"/>
                <w:left w:val="nil"/>
                <w:bottom w:val="nil"/>
                <w:right w:val="nil"/>
                <w:between w:val="nil"/>
              </w:pBdr>
              <w:spacing w:line="240" w:lineRule="auto"/>
            </w:pPr>
          </w:p>
        </w:tc>
      </w:tr>
      <w:tr w:rsidR="00D006BF" w14:paraId="061E228B" w14:textId="77777777">
        <w:tc>
          <w:tcPr>
            <w:tcW w:w="4275" w:type="dxa"/>
            <w:shd w:val="clear" w:color="auto" w:fill="auto"/>
            <w:tcMar>
              <w:top w:w="100" w:type="dxa"/>
              <w:left w:w="100" w:type="dxa"/>
              <w:bottom w:w="100" w:type="dxa"/>
              <w:right w:w="100" w:type="dxa"/>
            </w:tcMar>
          </w:tcPr>
          <w:p w14:paraId="2D081D7E" w14:textId="77777777" w:rsidR="00D006BF" w:rsidRDefault="00000000">
            <w:r>
              <w:t>*And in a recent survey, business leaders said they'd like HR to be</w:t>
            </w:r>
          </w:p>
          <w:p w14:paraId="2B60403B" w14:textId="77777777" w:rsidR="00D006BF" w:rsidRDefault="00000000">
            <w:r>
              <w:t xml:space="preserve">even more </w:t>
            </w:r>
            <w:proofErr w:type="gramStart"/>
            <w:r>
              <w:t>involved.*</w:t>
            </w:r>
            <w:proofErr w:type="gramEnd"/>
          </w:p>
        </w:tc>
        <w:tc>
          <w:tcPr>
            <w:tcW w:w="8400" w:type="dxa"/>
            <w:shd w:val="clear" w:color="auto" w:fill="auto"/>
            <w:tcMar>
              <w:top w:w="100" w:type="dxa"/>
              <w:left w:w="100" w:type="dxa"/>
              <w:bottom w:w="100" w:type="dxa"/>
              <w:right w:w="100" w:type="dxa"/>
            </w:tcMar>
          </w:tcPr>
          <w:p w14:paraId="268CE446" w14:textId="77777777" w:rsidR="00D006BF" w:rsidRDefault="00000000">
            <w:pPr>
              <w:widowControl w:val="0"/>
              <w:spacing w:line="240" w:lineRule="auto"/>
            </w:pPr>
            <w:r>
              <w:t>No specific reference - many surveys and articles repeat that business leaders expect HR to be more involved</w:t>
            </w:r>
          </w:p>
        </w:tc>
      </w:tr>
      <w:tr w:rsidR="00D006BF" w14:paraId="6190723A" w14:textId="77777777">
        <w:tc>
          <w:tcPr>
            <w:tcW w:w="4275" w:type="dxa"/>
            <w:shd w:val="clear" w:color="auto" w:fill="auto"/>
            <w:tcMar>
              <w:top w:w="100" w:type="dxa"/>
              <w:left w:w="100" w:type="dxa"/>
              <w:bottom w:w="100" w:type="dxa"/>
              <w:right w:w="100" w:type="dxa"/>
            </w:tcMar>
          </w:tcPr>
          <w:p w14:paraId="4D1FE6CE" w14:textId="77777777" w:rsidR="00D006BF" w:rsidRDefault="00000000">
            <w:r>
              <w:t>*Business leaders also said they'd like HR to communicate more about</w:t>
            </w:r>
          </w:p>
          <w:p w14:paraId="5BE646C9" w14:textId="77777777" w:rsidR="00D006BF" w:rsidRDefault="00000000">
            <w:r>
              <w:t xml:space="preserve">talent </w:t>
            </w:r>
            <w:proofErr w:type="gramStart"/>
            <w:r>
              <w:t>strategies.*</w:t>
            </w:r>
            <w:proofErr w:type="gramEnd"/>
            <w:r>
              <w:t xml:space="preserve"> (This one is not strictly a numerical fact, but it</w:t>
            </w:r>
          </w:p>
          <w:p w14:paraId="2C367C5D" w14:textId="77777777" w:rsidR="00D006BF" w:rsidRDefault="00000000">
            <w:r>
              <w:t>implies that business leaders made some statement or held an opinion)</w:t>
            </w:r>
          </w:p>
        </w:tc>
        <w:tc>
          <w:tcPr>
            <w:tcW w:w="8400" w:type="dxa"/>
            <w:shd w:val="clear" w:color="auto" w:fill="auto"/>
            <w:tcMar>
              <w:top w:w="100" w:type="dxa"/>
              <w:left w:w="100" w:type="dxa"/>
              <w:bottom w:w="100" w:type="dxa"/>
              <w:right w:w="100" w:type="dxa"/>
            </w:tcMar>
          </w:tcPr>
          <w:p w14:paraId="414DD27A" w14:textId="77777777" w:rsidR="00D006BF" w:rsidRDefault="00000000">
            <w:pPr>
              <w:widowControl w:val="0"/>
              <w:spacing w:line="240" w:lineRule="auto"/>
            </w:pPr>
            <w:r>
              <w:t>KS - based on experience working with leaders in companies for over 20 years</w:t>
            </w:r>
          </w:p>
        </w:tc>
      </w:tr>
      <w:tr w:rsidR="00D006BF" w14:paraId="14BA3E42" w14:textId="77777777">
        <w:tc>
          <w:tcPr>
            <w:tcW w:w="4275" w:type="dxa"/>
            <w:shd w:val="clear" w:color="auto" w:fill="auto"/>
            <w:tcMar>
              <w:top w:w="100" w:type="dxa"/>
              <w:left w:w="100" w:type="dxa"/>
              <w:bottom w:w="100" w:type="dxa"/>
              <w:right w:w="100" w:type="dxa"/>
            </w:tcMar>
          </w:tcPr>
          <w:p w14:paraId="7D7B0816" w14:textId="77777777" w:rsidR="00D006BF" w:rsidRDefault="00000000">
            <w:r>
              <w:t>* Companies that have engaged employees achieve 23% greater</w:t>
            </w:r>
          </w:p>
          <w:p w14:paraId="73F23F35" w14:textId="77777777" w:rsidR="00D006BF" w:rsidRDefault="00000000">
            <w:r>
              <w:t>performance against their revenue expectations than others.</w:t>
            </w:r>
          </w:p>
        </w:tc>
        <w:tc>
          <w:tcPr>
            <w:tcW w:w="8400" w:type="dxa"/>
            <w:shd w:val="clear" w:color="auto" w:fill="auto"/>
            <w:tcMar>
              <w:top w:w="100" w:type="dxa"/>
              <w:left w:w="100" w:type="dxa"/>
              <w:bottom w:w="100" w:type="dxa"/>
              <w:right w:w="100" w:type="dxa"/>
            </w:tcMar>
          </w:tcPr>
          <w:p w14:paraId="2F6FC0D4" w14:textId="77777777" w:rsidR="00D006BF" w:rsidRDefault="00000000">
            <w:pPr>
              <w:widowControl w:val="0"/>
              <w:pBdr>
                <w:top w:val="nil"/>
                <w:left w:val="nil"/>
                <w:bottom w:val="nil"/>
                <w:right w:val="nil"/>
                <w:between w:val="nil"/>
              </w:pBdr>
              <w:spacing w:line="240" w:lineRule="auto"/>
            </w:pPr>
            <w:hyperlink r:id="rId23">
              <w:r>
                <w:rPr>
                  <w:color w:val="1155CC"/>
                  <w:u w:val="single"/>
                </w:rPr>
                <w:t>https://uk.surveymonkey.com/mp/employee-engagement-survey/</w:t>
              </w:r>
            </w:hyperlink>
            <w:r>
              <w:t xml:space="preserve"> and </w:t>
            </w:r>
            <w:hyperlink r:id="rId24">
              <w:r>
                <w:rPr>
                  <w:color w:val="1155CC"/>
                  <w:u w:val="single"/>
                </w:rPr>
                <w:t>https://www.gallup.com/workplace/349484/state-of-the-global-workplace.aspx</w:t>
              </w:r>
            </w:hyperlink>
            <w:r>
              <w:t xml:space="preserve"> </w:t>
            </w:r>
          </w:p>
          <w:p w14:paraId="6D454022" w14:textId="77777777" w:rsidR="00D006BF" w:rsidRDefault="00000000">
            <w:pPr>
              <w:widowControl w:val="0"/>
              <w:pBdr>
                <w:top w:val="nil"/>
                <w:left w:val="nil"/>
                <w:bottom w:val="nil"/>
                <w:right w:val="nil"/>
                <w:between w:val="nil"/>
              </w:pBdr>
              <w:spacing w:line="240" w:lineRule="auto"/>
            </w:pPr>
            <w:r>
              <w:t>This stat is still true in 2023.</w:t>
            </w:r>
          </w:p>
        </w:tc>
      </w:tr>
      <w:tr w:rsidR="00D006BF" w14:paraId="024B97E7" w14:textId="77777777">
        <w:tc>
          <w:tcPr>
            <w:tcW w:w="4275" w:type="dxa"/>
            <w:shd w:val="clear" w:color="auto" w:fill="auto"/>
            <w:tcMar>
              <w:top w:w="100" w:type="dxa"/>
              <w:left w:w="100" w:type="dxa"/>
              <w:bottom w:w="100" w:type="dxa"/>
              <w:right w:w="100" w:type="dxa"/>
            </w:tcMar>
          </w:tcPr>
          <w:p w14:paraId="47F31EA7" w14:textId="77777777" w:rsidR="00D006BF" w:rsidRDefault="00000000">
            <w:r>
              <w:t>* A clear onboarding plan will outline who they should meet what</w:t>
            </w:r>
          </w:p>
          <w:p w14:paraId="54EBBABE" w14:textId="77777777" w:rsidR="00D006BF" w:rsidRDefault="00000000">
            <w:r>
              <w:t>information they need to know, what training to attend, and what key</w:t>
            </w:r>
          </w:p>
          <w:p w14:paraId="7267EF33" w14:textId="77777777" w:rsidR="00D006BF" w:rsidRDefault="00000000">
            <w:r>
              <w:lastRenderedPageBreak/>
              <w:t xml:space="preserve">experiences they need to be productive quickly. (Not numerical </w:t>
            </w:r>
            <w:proofErr w:type="gramStart"/>
            <w:r>
              <w:t>data;</w:t>
            </w:r>
            <w:proofErr w:type="gramEnd"/>
          </w:p>
          <w:p w14:paraId="1850721D" w14:textId="77777777" w:rsidR="00D006BF" w:rsidRDefault="00000000">
            <w:r>
              <w:t>removed from answer)</w:t>
            </w:r>
          </w:p>
        </w:tc>
        <w:tc>
          <w:tcPr>
            <w:tcW w:w="8400" w:type="dxa"/>
            <w:shd w:val="clear" w:color="auto" w:fill="auto"/>
            <w:tcMar>
              <w:top w:w="100" w:type="dxa"/>
              <w:left w:w="100" w:type="dxa"/>
              <w:bottom w:w="100" w:type="dxa"/>
              <w:right w:w="100" w:type="dxa"/>
            </w:tcMar>
          </w:tcPr>
          <w:p w14:paraId="61367C4E" w14:textId="77777777" w:rsidR="00D006BF" w:rsidRDefault="00000000">
            <w:pPr>
              <w:widowControl w:val="0"/>
              <w:spacing w:line="240" w:lineRule="auto"/>
            </w:pPr>
            <w:r>
              <w:lastRenderedPageBreak/>
              <w:t>KS - based on experience working with companies for over 20 years</w:t>
            </w:r>
          </w:p>
        </w:tc>
      </w:tr>
      <w:tr w:rsidR="00D006BF" w14:paraId="197BD639" w14:textId="77777777">
        <w:tc>
          <w:tcPr>
            <w:tcW w:w="4275" w:type="dxa"/>
            <w:shd w:val="clear" w:color="auto" w:fill="auto"/>
            <w:tcMar>
              <w:top w:w="100" w:type="dxa"/>
              <w:left w:w="100" w:type="dxa"/>
              <w:bottom w:w="100" w:type="dxa"/>
              <w:right w:w="100" w:type="dxa"/>
            </w:tcMar>
          </w:tcPr>
          <w:p w14:paraId="290F2B0C" w14:textId="77777777" w:rsidR="00D006BF" w:rsidRDefault="00000000">
            <w:r>
              <w:t>* New hires want to know what's expected of them, how they'll deliver,</w:t>
            </w:r>
          </w:p>
          <w:p w14:paraId="45F332B2" w14:textId="77777777" w:rsidR="00D006BF" w:rsidRDefault="00000000">
            <w:r>
              <w:t>and how their performance will be measured.</w:t>
            </w:r>
          </w:p>
        </w:tc>
        <w:tc>
          <w:tcPr>
            <w:tcW w:w="8400" w:type="dxa"/>
            <w:shd w:val="clear" w:color="auto" w:fill="auto"/>
            <w:tcMar>
              <w:top w:w="100" w:type="dxa"/>
              <w:left w:w="100" w:type="dxa"/>
              <w:bottom w:w="100" w:type="dxa"/>
              <w:right w:w="100" w:type="dxa"/>
            </w:tcMar>
          </w:tcPr>
          <w:p w14:paraId="1DEC9E26" w14:textId="77777777" w:rsidR="00D006BF" w:rsidRDefault="00000000">
            <w:pPr>
              <w:widowControl w:val="0"/>
              <w:spacing w:line="240" w:lineRule="auto"/>
            </w:pPr>
            <w:r>
              <w:t>KS - based on experience working with companies for over 20 years</w:t>
            </w:r>
          </w:p>
        </w:tc>
      </w:tr>
      <w:tr w:rsidR="00D006BF" w14:paraId="51EA105A" w14:textId="77777777">
        <w:tc>
          <w:tcPr>
            <w:tcW w:w="4275" w:type="dxa"/>
            <w:shd w:val="clear" w:color="auto" w:fill="auto"/>
            <w:tcMar>
              <w:top w:w="100" w:type="dxa"/>
              <w:left w:w="100" w:type="dxa"/>
              <w:bottom w:w="100" w:type="dxa"/>
              <w:right w:w="100" w:type="dxa"/>
            </w:tcMar>
          </w:tcPr>
          <w:p w14:paraId="3ED607F2" w14:textId="77777777" w:rsidR="00D006BF" w:rsidRDefault="00000000">
            <w:r>
              <w:t>One of the top three reasons employees leave an organization is that</w:t>
            </w:r>
          </w:p>
          <w:p w14:paraId="33FBB471" w14:textId="77777777" w:rsidR="00D006BF" w:rsidRDefault="00000000">
            <w:r>
              <w:t>they feel career advancement opportunities aren't available to them.</w:t>
            </w:r>
          </w:p>
        </w:tc>
        <w:tc>
          <w:tcPr>
            <w:tcW w:w="8400" w:type="dxa"/>
            <w:shd w:val="clear" w:color="auto" w:fill="auto"/>
            <w:tcMar>
              <w:top w:w="100" w:type="dxa"/>
              <w:left w:w="100" w:type="dxa"/>
              <w:bottom w:w="100" w:type="dxa"/>
              <w:right w:w="100" w:type="dxa"/>
            </w:tcMar>
          </w:tcPr>
          <w:p w14:paraId="5A46319C" w14:textId="77777777" w:rsidR="00D006BF" w:rsidRDefault="00000000">
            <w:pPr>
              <w:widowControl w:val="0"/>
              <w:spacing w:line="240" w:lineRule="auto"/>
            </w:pPr>
            <w:r>
              <w:t>KS - based on experience working with companies and reviewing their employee engagement surveys for over 20 years</w:t>
            </w:r>
          </w:p>
        </w:tc>
      </w:tr>
      <w:tr w:rsidR="00D006BF" w14:paraId="316D6B31" w14:textId="77777777">
        <w:tc>
          <w:tcPr>
            <w:tcW w:w="4275" w:type="dxa"/>
            <w:shd w:val="clear" w:color="auto" w:fill="auto"/>
            <w:tcMar>
              <w:top w:w="100" w:type="dxa"/>
              <w:left w:w="100" w:type="dxa"/>
              <w:bottom w:w="100" w:type="dxa"/>
              <w:right w:w="100" w:type="dxa"/>
            </w:tcMar>
          </w:tcPr>
          <w:p w14:paraId="1B822F01" w14:textId="77777777" w:rsidR="00D006BF" w:rsidRDefault="00000000">
            <w:r>
              <w:t xml:space="preserve">"20 years ago, human resources </w:t>
            </w:r>
            <w:proofErr w:type="gramStart"/>
            <w:r>
              <w:t>was</w:t>
            </w:r>
            <w:proofErr w:type="gramEnd"/>
            <w:r>
              <w:t xml:space="preserve"> called the personnel department and</w:t>
            </w:r>
          </w:p>
          <w:p w14:paraId="6C51F8D3" w14:textId="77777777" w:rsidR="00D006BF" w:rsidRDefault="00000000">
            <w:r>
              <w:t>their primary function was hiring and firing."</w:t>
            </w:r>
          </w:p>
        </w:tc>
        <w:tc>
          <w:tcPr>
            <w:tcW w:w="8400" w:type="dxa"/>
            <w:shd w:val="clear" w:color="auto" w:fill="auto"/>
            <w:tcMar>
              <w:top w:w="100" w:type="dxa"/>
              <w:left w:w="100" w:type="dxa"/>
              <w:bottom w:w="100" w:type="dxa"/>
              <w:right w:w="100" w:type="dxa"/>
            </w:tcMar>
          </w:tcPr>
          <w:p w14:paraId="1FC3B116" w14:textId="77777777" w:rsidR="00D006BF" w:rsidRDefault="00000000">
            <w:pPr>
              <w:widowControl w:val="0"/>
              <w:spacing w:line="240" w:lineRule="auto"/>
            </w:pPr>
            <w:r>
              <w:t xml:space="preserve">KS - based on work experience in HR </w:t>
            </w:r>
          </w:p>
        </w:tc>
      </w:tr>
      <w:tr w:rsidR="00D006BF" w14:paraId="202DED15" w14:textId="77777777">
        <w:tc>
          <w:tcPr>
            <w:tcW w:w="4275" w:type="dxa"/>
            <w:shd w:val="clear" w:color="auto" w:fill="auto"/>
            <w:tcMar>
              <w:top w:w="100" w:type="dxa"/>
              <w:left w:w="100" w:type="dxa"/>
              <w:bottom w:w="100" w:type="dxa"/>
              <w:right w:w="100" w:type="dxa"/>
            </w:tcMar>
          </w:tcPr>
          <w:p w14:paraId="4DB5F43E" w14:textId="77777777" w:rsidR="00D006BF" w:rsidRDefault="00000000">
            <w:r>
              <w:t>"business leaders said they'd like HR to be even more involved;"</w:t>
            </w:r>
          </w:p>
        </w:tc>
        <w:tc>
          <w:tcPr>
            <w:tcW w:w="8400" w:type="dxa"/>
            <w:shd w:val="clear" w:color="auto" w:fill="auto"/>
            <w:tcMar>
              <w:top w:w="100" w:type="dxa"/>
              <w:left w:w="100" w:type="dxa"/>
              <w:bottom w:w="100" w:type="dxa"/>
              <w:right w:w="100" w:type="dxa"/>
            </w:tcMar>
          </w:tcPr>
          <w:p w14:paraId="5867C643" w14:textId="77777777" w:rsidR="00D006BF" w:rsidRDefault="00000000">
            <w:pPr>
              <w:widowControl w:val="0"/>
              <w:spacing w:line="240" w:lineRule="auto"/>
            </w:pPr>
            <w:r>
              <w:t>KS - based on experience working with companies for over 20 years</w:t>
            </w:r>
          </w:p>
        </w:tc>
      </w:tr>
      <w:tr w:rsidR="00D006BF" w14:paraId="5ECD2500" w14:textId="77777777">
        <w:tc>
          <w:tcPr>
            <w:tcW w:w="4275" w:type="dxa"/>
            <w:shd w:val="clear" w:color="auto" w:fill="auto"/>
            <w:tcMar>
              <w:top w:w="100" w:type="dxa"/>
              <w:left w:w="100" w:type="dxa"/>
              <w:bottom w:w="100" w:type="dxa"/>
              <w:right w:w="100" w:type="dxa"/>
            </w:tcMar>
          </w:tcPr>
          <w:p w14:paraId="1CECF1F5" w14:textId="77777777" w:rsidR="00D006BF" w:rsidRDefault="00000000">
            <w:r>
              <w:t>"It will make you stand out as a company, and you'll achieve better</w:t>
            </w:r>
          </w:p>
          <w:p w14:paraId="490B07BD" w14:textId="77777777" w:rsidR="00D006BF" w:rsidRDefault="00000000">
            <w:r>
              <w:t>business results when your talent strategies and business strategies</w:t>
            </w:r>
          </w:p>
          <w:p w14:paraId="4734BF4B" w14:textId="77777777" w:rsidR="00D006BF" w:rsidRDefault="00000000">
            <w:r>
              <w:t>go hand in hand."</w:t>
            </w:r>
          </w:p>
        </w:tc>
        <w:tc>
          <w:tcPr>
            <w:tcW w:w="8400" w:type="dxa"/>
            <w:shd w:val="clear" w:color="auto" w:fill="auto"/>
            <w:tcMar>
              <w:top w:w="100" w:type="dxa"/>
              <w:left w:w="100" w:type="dxa"/>
              <w:bottom w:w="100" w:type="dxa"/>
              <w:right w:w="100" w:type="dxa"/>
            </w:tcMar>
          </w:tcPr>
          <w:p w14:paraId="4D9B6DB9" w14:textId="77777777" w:rsidR="00D006BF" w:rsidRDefault="00000000">
            <w:pPr>
              <w:widowControl w:val="0"/>
              <w:spacing w:line="240" w:lineRule="auto"/>
            </w:pPr>
            <w:r>
              <w:t>KS - based on experience working with companies for over 20 years</w:t>
            </w:r>
          </w:p>
        </w:tc>
      </w:tr>
      <w:tr w:rsidR="00D006BF" w14:paraId="4B01E3AE" w14:textId="77777777">
        <w:tc>
          <w:tcPr>
            <w:tcW w:w="4275" w:type="dxa"/>
            <w:shd w:val="clear" w:color="auto" w:fill="auto"/>
            <w:tcMar>
              <w:top w:w="100" w:type="dxa"/>
              <w:left w:w="100" w:type="dxa"/>
              <w:bottom w:w="100" w:type="dxa"/>
              <w:right w:w="100" w:type="dxa"/>
            </w:tcMar>
          </w:tcPr>
          <w:p w14:paraId="7F11662F" w14:textId="77777777" w:rsidR="00D006BF" w:rsidRDefault="00000000">
            <w:r>
              <w:t>"In fact, focusing on talent management generates 26% more revenue."</w:t>
            </w:r>
          </w:p>
        </w:tc>
        <w:tc>
          <w:tcPr>
            <w:tcW w:w="8400" w:type="dxa"/>
            <w:shd w:val="clear" w:color="auto" w:fill="auto"/>
            <w:tcMar>
              <w:top w:w="100" w:type="dxa"/>
              <w:left w:w="100" w:type="dxa"/>
              <w:bottom w:w="100" w:type="dxa"/>
              <w:right w:w="100" w:type="dxa"/>
            </w:tcMar>
          </w:tcPr>
          <w:p w14:paraId="598A1C92" w14:textId="77777777" w:rsidR="00D006BF" w:rsidRDefault="00000000">
            <w:pPr>
              <w:widowControl w:val="0"/>
              <w:pBdr>
                <w:top w:val="nil"/>
                <w:left w:val="nil"/>
                <w:bottom w:val="nil"/>
                <w:right w:val="nil"/>
                <w:between w:val="nil"/>
              </w:pBdr>
              <w:spacing w:line="240" w:lineRule="auto"/>
            </w:pPr>
            <w:hyperlink r:id="rId25" w:anchor=":~:text=Companies%20with%20level%204%20talent,high-performers%20than%20their%20peers">
              <w:r>
                <w:rPr>
                  <w:color w:val="1155CC"/>
                  <w:u w:val="single"/>
                </w:rPr>
                <w:t>https://www.forbes.com/sites/joshbersin/2012/10/19/how-talent-management-drives-financial-performance/#:~:text=Companies%20with%20level%204%20talent,high-performers%20than%20their%20peers</w:t>
              </w:r>
            </w:hyperlink>
            <w:r>
              <w:t>.</w:t>
            </w:r>
          </w:p>
          <w:p w14:paraId="227704DA" w14:textId="77777777" w:rsidR="00D006BF" w:rsidRDefault="00D006BF">
            <w:pPr>
              <w:widowControl w:val="0"/>
              <w:pBdr>
                <w:top w:val="nil"/>
                <w:left w:val="nil"/>
                <w:bottom w:val="nil"/>
                <w:right w:val="nil"/>
                <w:between w:val="nil"/>
              </w:pBdr>
              <w:spacing w:line="240" w:lineRule="auto"/>
            </w:pPr>
          </w:p>
        </w:tc>
      </w:tr>
      <w:tr w:rsidR="00D006BF" w14:paraId="20EEBE1B" w14:textId="77777777">
        <w:tc>
          <w:tcPr>
            <w:tcW w:w="4275" w:type="dxa"/>
            <w:shd w:val="clear" w:color="auto" w:fill="auto"/>
            <w:tcMar>
              <w:top w:w="100" w:type="dxa"/>
              <w:left w:w="100" w:type="dxa"/>
              <w:bottom w:w="100" w:type="dxa"/>
              <w:right w:w="100" w:type="dxa"/>
            </w:tcMar>
          </w:tcPr>
          <w:p w14:paraId="228864CD" w14:textId="77777777" w:rsidR="00D006BF" w:rsidRDefault="00000000">
            <w:r>
              <w:lastRenderedPageBreak/>
              <w:t>"Despite these benefits, in a recent study 40% of executives rated</w:t>
            </w:r>
          </w:p>
          <w:p w14:paraId="658FD719" w14:textId="77777777" w:rsidR="00D006BF" w:rsidRDefault="00000000">
            <w:r>
              <w:t>their talent management as ineffective and said that it got in the way</w:t>
            </w:r>
          </w:p>
          <w:p w14:paraId="5A3BD6FC" w14:textId="77777777" w:rsidR="00D006BF" w:rsidRDefault="00000000">
            <w:r>
              <w:t>of achieving their business goals."</w:t>
            </w:r>
          </w:p>
        </w:tc>
        <w:tc>
          <w:tcPr>
            <w:tcW w:w="8400" w:type="dxa"/>
            <w:shd w:val="clear" w:color="auto" w:fill="auto"/>
            <w:tcMar>
              <w:top w:w="100" w:type="dxa"/>
              <w:left w:w="100" w:type="dxa"/>
              <w:bottom w:w="100" w:type="dxa"/>
              <w:right w:w="100" w:type="dxa"/>
            </w:tcMar>
          </w:tcPr>
          <w:p w14:paraId="44B379E2" w14:textId="77777777" w:rsidR="00D006BF" w:rsidRDefault="00000000">
            <w:pPr>
              <w:widowControl w:val="0"/>
              <w:spacing w:line="240" w:lineRule="auto"/>
            </w:pPr>
            <w:hyperlink r:id="rId26">
              <w:r>
                <w:rPr>
                  <w:color w:val="1155CC"/>
                  <w:u w:val="single"/>
                </w:rPr>
                <w:t>https://talentmanagement360.com/10-statistics-about-performance-management-that-will-blow-your-mind/</w:t>
              </w:r>
            </w:hyperlink>
          </w:p>
          <w:p w14:paraId="3457A201" w14:textId="77777777" w:rsidR="00D006BF" w:rsidRDefault="00D006BF">
            <w:pPr>
              <w:widowControl w:val="0"/>
              <w:spacing w:line="240" w:lineRule="auto"/>
            </w:pPr>
          </w:p>
        </w:tc>
      </w:tr>
    </w:tbl>
    <w:p w14:paraId="01FFDF10" w14:textId="77777777" w:rsidR="00D006BF" w:rsidRDefault="00D006BF"/>
    <w:sectPr w:rsidR="00D006BF">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6BF"/>
    <w:rsid w:val="006E3980"/>
    <w:rsid w:val="00A86DAD"/>
    <w:rsid w:val="00D0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3FAC8"/>
  <w15:docId w15:val="{52A3BCAA-8977-9E47-A7F1-F7726D0F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veybusinessjournal.com/publication/talent-management-a-critical-part-of-every-leaders-job/" TargetMode="External"/><Relationship Id="rId13" Type="http://schemas.openxmlformats.org/officeDocument/2006/relationships/hyperlink" Target="https://www.pwc.com/gx/en/managing-tomorrows-people/future-of-work/pdf/talent-mobility-2020.pdf" TargetMode="External"/><Relationship Id="rId18" Type="http://schemas.openxmlformats.org/officeDocument/2006/relationships/hyperlink" Target="https://www.fastcompany.com/91146556/companies-spend-more-than-60-billion-on-leadership-development-annually-this-is-what-they-still-get-wrong" TargetMode="External"/><Relationship Id="rId26" Type="http://schemas.openxmlformats.org/officeDocument/2006/relationships/hyperlink" Target="https://talentmanagement360.com/10-statistics-about-performance-management-that-will-blow-your-mind/" TargetMode="External"/><Relationship Id="rId3" Type="http://schemas.openxmlformats.org/officeDocument/2006/relationships/webSettings" Target="webSettings.xml"/><Relationship Id="rId21" Type="http://schemas.openxmlformats.org/officeDocument/2006/relationships/hyperlink" Target="https://integritystaffing.com/blog/the-onboarding-experience-give-new-employees-a-good-start/" TargetMode="External"/><Relationship Id="rId7" Type="http://schemas.openxmlformats.org/officeDocument/2006/relationships/hyperlink" Target="https://gethppy.com/talent-management/talent-management-strategies-to-retain-top-performers" TargetMode="External"/><Relationship Id="rId12" Type="http://schemas.openxmlformats.org/officeDocument/2006/relationships/hyperlink" Target="https://www.amanet.org/articles/building-sustainable-talent-pipelines/" TargetMode="External"/><Relationship Id="rId17" Type="http://schemas.openxmlformats.org/officeDocument/2006/relationships/hyperlink" Target="https://extensishr.com/resource/blogs/the-value-of-internal-recruiting/" TargetMode="External"/><Relationship Id="rId25" Type="http://schemas.openxmlformats.org/officeDocument/2006/relationships/hyperlink" Target="https://www.forbes.com/sites/joshbersin/2012/10/19/how-talent-management-drives-financial-performance/" TargetMode="External"/><Relationship Id="rId2" Type="http://schemas.openxmlformats.org/officeDocument/2006/relationships/settings" Target="settings.xml"/><Relationship Id="rId16" Type="http://schemas.openxmlformats.org/officeDocument/2006/relationships/hyperlink" Target="https://newsroom.accenture.com/news/2016/accenture-invests-more-than-us-840-million-in-employee-learning-and-professional-development" TargetMode="External"/><Relationship Id="rId20" Type="http://schemas.openxmlformats.org/officeDocument/2006/relationships/hyperlink" Target="https://www.shrm.org/topics-tools/news/talent-acquisition/onboarding-key-to-retaining-engaging-talent" TargetMode="External"/><Relationship Id="rId1" Type="http://schemas.openxmlformats.org/officeDocument/2006/relationships/styles" Target="styles.xml"/><Relationship Id="rId6" Type="http://schemas.openxmlformats.org/officeDocument/2006/relationships/hyperlink" Target="https://wifitalents.com/statistic/talent-management/" TargetMode="External"/><Relationship Id="rId11" Type="http://schemas.openxmlformats.org/officeDocument/2006/relationships/hyperlink" Target="https://www2.deloitte.com/us/en/insights/topics/talent/talent-edge-2020-blueprints-for-the-new-normal.html" TargetMode="External"/><Relationship Id="rId24" Type="http://schemas.openxmlformats.org/officeDocument/2006/relationships/hyperlink" Target="https://www.gallup.com/workplace/349484/state-of-the-global-workplace.aspx" TargetMode="External"/><Relationship Id="rId5" Type="http://schemas.openxmlformats.org/officeDocument/2006/relationships/hyperlink" Target="https://www.adp.com/~/media/White%20Papers/NAS/ADP_NASEffectiveTalentMgmtWhitePaper.ashx" TargetMode="External"/><Relationship Id="rId15" Type="http://schemas.openxmlformats.org/officeDocument/2006/relationships/hyperlink" Target="https://hrdailyadvisor.blr.com/2024/08/21/how-much-are-companies-spending-on-employee-training-in-the-us/" TargetMode="External"/><Relationship Id="rId23" Type="http://schemas.openxmlformats.org/officeDocument/2006/relationships/hyperlink" Target="https://uk.surveymonkey.com/mp/employee-engagement-survey/" TargetMode="External"/><Relationship Id="rId28" Type="http://schemas.openxmlformats.org/officeDocument/2006/relationships/theme" Target="theme/theme1.xml"/><Relationship Id="rId10" Type="http://schemas.openxmlformats.org/officeDocument/2006/relationships/hyperlink" Target="https://iveybusinessjournal.com/publication/talent-management-a-critical-part-of-every-leaders-job/" TargetMode="External"/><Relationship Id="rId19" Type="http://schemas.openxmlformats.org/officeDocument/2006/relationships/hyperlink" Target="https://www.gallup.com/workplace/608675/new-workplace-employee-engagement-stagnates.aspx" TargetMode="External"/><Relationship Id="rId4" Type="http://schemas.openxmlformats.org/officeDocument/2006/relationships/hyperlink" Target="https://www.mckinsey.com/capabilities/people-and-organizational-performance/our-insights/increasing-your-return-on-talent-the-moves-and-metrics-that-matter" TargetMode="External"/><Relationship Id="rId9" Type="http://schemas.openxmlformats.org/officeDocument/2006/relationships/hyperlink" Target="https://iveybusinessjournal.com/publication/talent-management-a-critical-part-of-every-leaders-job/" TargetMode="External"/><Relationship Id="rId14" Type="http://schemas.openxmlformats.org/officeDocument/2006/relationships/hyperlink" Target="https://www2.deloitte.com/us/en/pages/finance/articles/internal-mobility-finding-hidden-gems-in-your-workforce.html" TargetMode="External"/><Relationship Id="rId22" Type="http://schemas.openxmlformats.org/officeDocument/2006/relationships/hyperlink" Target="https://www.speedcommerce.com/what-is/80-20-ru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2268</Words>
  <Characters>12931</Characters>
  <Application>Microsoft Office Word</Application>
  <DocSecurity>0</DocSecurity>
  <Lines>107</Lines>
  <Paragraphs>30</Paragraphs>
  <ScaleCrop>false</ScaleCrop>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 Sharon</cp:lastModifiedBy>
  <cp:revision>2</cp:revision>
  <dcterms:created xsi:type="dcterms:W3CDTF">2024-10-11T19:45:00Z</dcterms:created>
  <dcterms:modified xsi:type="dcterms:W3CDTF">2024-10-11T19:45:00Z</dcterms:modified>
</cp:coreProperties>
</file>