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53CD" w14:textId="77777777" w:rsidR="002237CE" w:rsidRDefault="002237CE">
      <w:pPr>
        <w:jc w:val="center"/>
      </w:pPr>
    </w:p>
    <w:p w14:paraId="143C2A05" w14:textId="77777777" w:rsidR="002237CE" w:rsidRDefault="002237CE">
      <w:pPr>
        <w:jc w:val="center"/>
      </w:pPr>
    </w:p>
    <w:p w14:paraId="66EF8331" w14:textId="3DE1A322" w:rsidR="00A968A9" w:rsidRDefault="00063C25">
      <w:pPr>
        <w:jc w:val="center"/>
      </w:pPr>
      <w:r>
        <w:rPr>
          <w:noProof/>
        </w:rPr>
        <w:drawing>
          <wp:inline distT="0" distB="0" distL="0" distR="0" wp14:anchorId="4E346D26" wp14:editId="5F227D8F">
            <wp:extent cx="1815465" cy="1815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eutm_rca_p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9F6E" w14:textId="77777777" w:rsidR="00612B56" w:rsidRDefault="00612B56">
      <w:pPr>
        <w:jc w:val="center"/>
      </w:pPr>
    </w:p>
    <w:p w14:paraId="319791C8" w14:textId="77777777" w:rsidR="00C01228" w:rsidRPr="00C44C5F" w:rsidRDefault="00C01228" w:rsidP="00C01228">
      <w:pPr>
        <w:spacing w:after="0"/>
        <w:jc w:val="center"/>
        <w:rPr>
          <w:rFonts w:ascii="Aptos Display" w:hAnsi="Aptos Display"/>
          <w:b/>
          <w:color w:val="073F46"/>
          <w:sz w:val="48"/>
          <w:szCs w:val="14"/>
          <w:lang w:val="pt-PT"/>
        </w:rPr>
      </w:pPr>
      <w:r w:rsidRPr="00C44C5F">
        <w:rPr>
          <w:rFonts w:ascii="Aptos Display" w:hAnsi="Aptos Display"/>
          <w:b/>
          <w:color w:val="073F46"/>
          <w:sz w:val="48"/>
          <w:szCs w:val="14"/>
          <w:lang w:val="pt-PT"/>
        </w:rPr>
        <w:t>CONTINGENTE PORTUGUÊS</w:t>
      </w:r>
    </w:p>
    <w:p w14:paraId="1EC0790E" w14:textId="77777777" w:rsidR="00C01228" w:rsidRPr="00C44C5F" w:rsidRDefault="00C01228" w:rsidP="00C01228">
      <w:pPr>
        <w:spacing w:after="0"/>
        <w:jc w:val="center"/>
        <w:rPr>
          <w:rFonts w:ascii="Aptos Display" w:hAnsi="Aptos Display"/>
          <w:b/>
          <w:color w:val="073F46"/>
          <w:sz w:val="48"/>
          <w:szCs w:val="14"/>
          <w:lang w:val="pt-PT"/>
        </w:rPr>
      </w:pPr>
      <w:r w:rsidRPr="00C44C5F">
        <w:rPr>
          <w:rFonts w:ascii="Aptos Display" w:hAnsi="Aptos Display"/>
          <w:b/>
          <w:color w:val="073F46"/>
          <w:sz w:val="48"/>
          <w:szCs w:val="14"/>
          <w:lang w:val="pt-PT"/>
        </w:rPr>
        <w:t>EUTM RCA</w:t>
      </w:r>
    </w:p>
    <w:p w14:paraId="0D88DD66" w14:textId="77777777" w:rsidR="00A968A9" w:rsidRPr="002237CE" w:rsidRDefault="00063C25">
      <w:pPr>
        <w:spacing w:before="700"/>
        <w:jc w:val="center"/>
        <w:rPr>
          <w:sz w:val="22"/>
          <w:szCs w:val="24"/>
          <w:lang w:val="pt-PT"/>
        </w:rPr>
      </w:pPr>
      <w:r w:rsidRPr="002237CE">
        <w:rPr>
          <w:rFonts w:ascii="Aptos Display" w:hAnsi="Aptos Display"/>
          <w:b/>
          <w:color w:val="073F46"/>
          <w:sz w:val="96"/>
          <w:szCs w:val="24"/>
          <w:lang w:val="pt-PT"/>
        </w:rPr>
        <w:t>SIGCP</w:t>
      </w:r>
    </w:p>
    <w:p w14:paraId="110F9E26" w14:textId="36F27FF4" w:rsidR="002237CE" w:rsidRDefault="00063C25" w:rsidP="002237CE">
      <w:pPr>
        <w:jc w:val="center"/>
        <w:rPr>
          <w:color w:val="0B5962"/>
          <w:sz w:val="32"/>
          <w:lang w:val="pt-PT"/>
        </w:rPr>
      </w:pPr>
      <w:r w:rsidRPr="002237CE">
        <w:rPr>
          <w:color w:val="0B5962"/>
          <w:sz w:val="32"/>
          <w:lang w:val="pt-PT"/>
        </w:rPr>
        <w:t>Sistema Integrado de Gestão do Contingente Português</w:t>
      </w:r>
    </w:p>
    <w:p w14:paraId="4942FC21" w14:textId="77777777" w:rsidR="002237CE" w:rsidRPr="002237CE" w:rsidRDefault="002237CE" w:rsidP="002237CE">
      <w:pPr>
        <w:jc w:val="center"/>
        <w:rPr>
          <w:lang w:val="pt-PT"/>
        </w:rPr>
      </w:pPr>
    </w:p>
    <w:p w14:paraId="798DE7C2" w14:textId="5CBFCAC0" w:rsidR="002237CE" w:rsidRPr="002237CE" w:rsidRDefault="00063C25" w:rsidP="002237CE">
      <w:pPr>
        <w:spacing w:before="700"/>
        <w:jc w:val="center"/>
        <w:rPr>
          <w:b/>
          <w:color w:val="B51618"/>
          <w:sz w:val="38"/>
          <w:lang w:val="pt-PT"/>
        </w:rPr>
      </w:pPr>
      <w:r w:rsidRPr="002237CE">
        <w:rPr>
          <w:b/>
          <w:color w:val="B51618"/>
          <w:sz w:val="38"/>
          <w:lang w:val="pt-PT"/>
        </w:rPr>
        <w:t>MANUAL DE UTILIZAÇÃO E ADMINISTRAÇÃO</w:t>
      </w:r>
    </w:p>
    <w:p w14:paraId="43841FCE" w14:textId="3E032459" w:rsidR="002237CE" w:rsidRPr="002237CE" w:rsidRDefault="00063C25" w:rsidP="002237CE">
      <w:pPr>
        <w:jc w:val="center"/>
        <w:rPr>
          <w:lang w:val="pt-PT"/>
        </w:rPr>
      </w:pPr>
      <w:r w:rsidRPr="002237CE">
        <w:rPr>
          <w:lang w:val="pt-PT"/>
        </w:rPr>
        <w:t>Guia funcional, operacional e técnico</w:t>
      </w:r>
    </w:p>
    <w:p w14:paraId="284321CD" w14:textId="504A3C26" w:rsidR="00A968A9" w:rsidRPr="002237CE" w:rsidRDefault="00063C25">
      <w:pPr>
        <w:jc w:val="center"/>
        <w:rPr>
          <w:lang w:val="pt-PT"/>
        </w:rPr>
      </w:pPr>
      <w:r w:rsidRPr="002237CE">
        <w:rPr>
          <w:lang w:val="pt-PT"/>
        </w:rPr>
        <w:t xml:space="preserve">Edição </w:t>
      </w:r>
      <w:r w:rsidR="00C53A8C">
        <w:rPr>
          <w:lang w:val="pt-PT"/>
        </w:rPr>
        <w:t>1.1</w:t>
      </w:r>
      <w:r w:rsidRPr="002237CE">
        <w:rPr>
          <w:lang w:val="pt-PT"/>
        </w:rPr>
        <w:t xml:space="preserve">  |  Agosto de 2026  |  Uso interno</w:t>
      </w:r>
    </w:p>
    <w:p w14:paraId="327489EB" w14:textId="77777777" w:rsidR="00A968A9" w:rsidRPr="002237CE" w:rsidRDefault="00A968A9">
      <w:pPr>
        <w:spacing w:before="1100"/>
        <w:rPr>
          <w:lang w:val="pt-PT"/>
        </w:rPr>
      </w:pPr>
    </w:p>
    <w:p w14:paraId="53E3F990" w14:textId="77777777" w:rsidR="00A968A9" w:rsidRPr="002237CE" w:rsidRDefault="00A968A9">
      <w:pPr>
        <w:spacing w:after="0"/>
        <w:rPr>
          <w:lang w:val="pt-PT"/>
        </w:rPr>
      </w:pPr>
    </w:p>
    <w:p w14:paraId="6BE9EC71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br w:type="page"/>
      </w:r>
    </w:p>
    <w:p w14:paraId="082090CF" w14:textId="77777777" w:rsidR="00A968A9" w:rsidRPr="00DF5F2E" w:rsidRDefault="00063C25">
      <w:pPr>
        <w:pStyle w:val="Ttulo1"/>
        <w:rPr>
          <w:lang w:val="pt-PT"/>
        </w:rPr>
      </w:pPr>
      <w:bookmarkStart w:id="0" w:name="_Toc238716091"/>
      <w:r w:rsidRPr="00DF5F2E">
        <w:rPr>
          <w:lang w:val="pt-PT"/>
        </w:rPr>
        <w:lastRenderedPageBreak/>
        <w:t>Controlo do documento</w:t>
      </w:r>
      <w:bookmarkEnd w:id="0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009"/>
        <w:gridCol w:w="5010"/>
      </w:tblGrid>
      <w:tr w:rsidR="00A968A9" w14:paraId="07809814" w14:textId="77777777">
        <w:trPr>
          <w:jc w:val="center"/>
        </w:trPr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FFC16" w14:textId="77777777" w:rsidR="00A968A9" w:rsidRDefault="00063C25">
            <w:r>
              <w:rPr>
                <w:b/>
                <w:color w:val="FFFFFF"/>
              </w:rPr>
              <w:t>Campo</w:t>
            </w:r>
          </w:p>
        </w:tc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6BC3F" w14:textId="77777777" w:rsidR="00A968A9" w:rsidRDefault="00063C25">
            <w:r>
              <w:rPr>
                <w:b/>
                <w:color w:val="FFFFFF"/>
              </w:rPr>
              <w:t>Informação</w:t>
            </w:r>
          </w:p>
        </w:tc>
      </w:tr>
      <w:tr w:rsidR="00A968A9" w:rsidRPr="00123EFE" w14:paraId="201D20F6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6ECE9" w14:textId="77777777" w:rsidR="00A968A9" w:rsidRDefault="00063C25">
            <w:r>
              <w:t>Título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BA8F3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Manual de Utilização e Administração do SIGCP</w:t>
            </w:r>
          </w:p>
        </w:tc>
      </w:tr>
      <w:tr w:rsidR="00A968A9" w14:paraId="14F5EF8B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63711" w14:textId="1509C128" w:rsidR="00A968A9" w:rsidRDefault="00063C25">
            <w:r>
              <w:t>Versão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B40E8" w14:textId="310EAE6A" w:rsidR="00A968A9" w:rsidRDefault="00C01228">
            <w:r>
              <w:t>1.</w:t>
            </w:r>
            <w:r w:rsidR="00DF5F2E">
              <w:t>0</w:t>
            </w:r>
          </w:p>
        </w:tc>
      </w:tr>
      <w:tr w:rsidR="00A968A9" w14:paraId="5201D64B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36EE7" w14:textId="77777777" w:rsidR="00A968A9" w:rsidRDefault="00063C25">
            <w:r>
              <w:t>Data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271BA" w14:textId="77777777" w:rsidR="00A968A9" w:rsidRDefault="00063C25">
            <w:r>
              <w:t>Agosto de 2026</w:t>
            </w:r>
          </w:p>
        </w:tc>
      </w:tr>
      <w:tr w:rsidR="00A968A9" w14:paraId="02F58EA4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6E067" w14:textId="77777777" w:rsidR="00A968A9" w:rsidRDefault="00063C25">
            <w:r>
              <w:t>Classificação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B8B22" w14:textId="77777777" w:rsidR="00A968A9" w:rsidRDefault="00063C25">
            <w:r>
              <w:t>Uso interno</w:t>
            </w:r>
          </w:p>
        </w:tc>
      </w:tr>
      <w:tr w:rsidR="00A968A9" w:rsidRPr="00123EFE" w14:paraId="4CF0F03F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DE3A6" w14:textId="77777777" w:rsidR="00A968A9" w:rsidRDefault="00063C25">
            <w:r>
              <w:t>Aplicação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3286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SIGCP.exe — aplicação local com interface no browser</w:t>
            </w:r>
          </w:p>
        </w:tc>
      </w:tr>
      <w:tr w:rsidR="00A968A9" w14:paraId="239710FC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D8703" w14:textId="77777777" w:rsidR="00A968A9" w:rsidRDefault="00063C25">
            <w:r>
              <w:t>Responsável pelo documento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16E09" w14:textId="01E185AA" w:rsidR="00A968A9" w:rsidRDefault="002237CE">
            <w:r>
              <w:t>SCH TM FILIPE FONSECA</w:t>
            </w:r>
          </w:p>
        </w:tc>
      </w:tr>
      <w:tr w:rsidR="00A968A9" w14:paraId="2C5607EF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3527C" w14:textId="77777777" w:rsidR="00A968A9" w:rsidRDefault="00063C25">
            <w:r>
              <w:t>Aprovado por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04F10" w14:textId="2802AC6A" w:rsidR="00A968A9" w:rsidRDefault="002237CE">
            <w:r>
              <w:t>COR CAV CARLOS MACHADO</w:t>
            </w:r>
          </w:p>
        </w:tc>
      </w:tr>
    </w:tbl>
    <w:p w14:paraId="7B7B1D9C" w14:textId="77777777" w:rsidR="00A968A9" w:rsidRDefault="00A968A9"/>
    <w:p w14:paraId="3D2BD5F2" w14:textId="77777777" w:rsidR="00A968A9" w:rsidRDefault="00063C25">
      <w:pPr>
        <w:pStyle w:val="Ttulo2"/>
      </w:pPr>
      <w:bookmarkStart w:id="1" w:name="_Toc238716092"/>
      <w:r>
        <w:t>Histórico de revisões</w:t>
      </w:r>
      <w:bookmarkEnd w:id="1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4"/>
        <w:gridCol w:w="2385"/>
        <w:gridCol w:w="2625"/>
      </w:tblGrid>
      <w:tr w:rsidR="00A968A9" w14:paraId="61634BA2" w14:textId="77777777" w:rsidTr="002237CE">
        <w:trPr>
          <w:jc w:val="center"/>
        </w:trPr>
        <w:tc>
          <w:tcPr>
            <w:tcW w:w="2507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B6A85" w14:textId="77777777" w:rsidR="00A968A9" w:rsidRDefault="00063C25">
            <w:r>
              <w:rPr>
                <w:b/>
                <w:color w:val="FFFFFF"/>
              </w:rPr>
              <w:t>Versão</w:t>
            </w:r>
          </w:p>
        </w:tc>
        <w:tc>
          <w:tcPr>
            <w:tcW w:w="2507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266B5" w14:textId="77777777" w:rsidR="00A968A9" w:rsidRDefault="00063C25">
            <w:r>
              <w:rPr>
                <w:b/>
                <w:color w:val="FFFFFF"/>
              </w:rPr>
              <w:t>Data</w:t>
            </w:r>
          </w:p>
        </w:tc>
        <w:tc>
          <w:tcPr>
            <w:tcW w:w="2387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AE0EF" w14:textId="77777777" w:rsidR="00A968A9" w:rsidRDefault="00063C25">
            <w:r>
              <w:rPr>
                <w:b/>
                <w:color w:val="FFFFFF"/>
              </w:rPr>
              <w:t>Alteração</w:t>
            </w:r>
          </w:p>
        </w:tc>
        <w:tc>
          <w:tcPr>
            <w:tcW w:w="2627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3E6A0" w14:textId="77777777" w:rsidR="00A968A9" w:rsidRDefault="00063C25">
            <w:r>
              <w:rPr>
                <w:b/>
                <w:color w:val="FFFFFF"/>
              </w:rPr>
              <w:t>Autor</w:t>
            </w:r>
          </w:p>
        </w:tc>
      </w:tr>
      <w:tr w:rsidR="002237CE" w14:paraId="0827288F" w14:textId="77777777" w:rsidTr="002237CE">
        <w:trPr>
          <w:jc w:val="center"/>
        </w:trPr>
        <w:tc>
          <w:tcPr>
            <w:tcW w:w="25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978F1" w14:textId="5E85106D" w:rsidR="002237CE" w:rsidRDefault="00DF5F2E" w:rsidP="002237CE">
            <w:r>
              <w:t>1.0</w:t>
            </w:r>
          </w:p>
        </w:tc>
        <w:tc>
          <w:tcPr>
            <w:tcW w:w="25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18F64" w14:textId="77777777" w:rsidR="002237CE" w:rsidRDefault="002237CE" w:rsidP="002237CE">
            <w:r>
              <w:t>27-08-2026</w:t>
            </w:r>
          </w:p>
        </w:tc>
        <w:tc>
          <w:tcPr>
            <w:tcW w:w="23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6C100" w14:textId="237600BF" w:rsidR="002237CE" w:rsidRPr="002237CE" w:rsidRDefault="002237CE" w:rsidP="002237CE">
            <w:pPr>
              <w:rPr>
                <w:lang w:val="pt-PT"/>
              </w:rPr>
            </w:pPr>
            <w:r w:rsidRPr="002237CE">
              <w:rPr>
                <w:lang w:val="pt-PT"/>
              </w:rPr>
              <w:t xml:space="preserve">Reedição integral alinhada com a aplicação </w:t>
            </w:r>
            <w:r w:rsidR="00C01228">
              <w:rPr>
                <w:lang w:val="pt-PT"/>
              </w:rPr>
              <w:t>v</w:t>
            </w:r>
            <w:r w:rsidRPr="002237CE">
              <w:rPr>
                <w:lang w:val="pt-PT"/>
              </w:rPr>
              <w:t>2.</w:t>
            </w:r>
            <w:r w:rsidR="00DF5F2E">
              <w:rPr>
                <w:lang w:val="pt-PT"/>
              </w:rPr>
              <w:t>6.0</w:t>
            </w:r>
          </w:p>
        </w:tc>
        <w:tc>
          <w:tcPr>
            <w:tcW w:w="262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6F664" w14:textId="7521BD6F" w:rsidR="002237CE" w:rsidRDefault="002237CE" w:rsidP="002237CE">
            <w:r>
              <w:t>SCH TM FILIPE FONSECA</w:t>
            </w:r>
          </w:p>
        </w:tc>
      </w:tr>
    </w:tbl>
    <w:p w14:paraId="614B9B56" w14:textId="77777777" w:rsidR="00A968A9" w:rsidRDefault="00A968A9"/>
    <w:p w14:paraId="244306DB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br w:type="page"/>
      </w:r>
    </w:p>
    <w:p w14:paraId="3A6AB8CE" w14:textId="77777777" w:rsidR="00A968A9" w:rsidRDefault="00063C25">
      <w:pPr>
        <w:pStyle w:val="Ttulo1"/>
      </w:pPr>
      <w:bookmarkStart w:id="2" w:name="_Toc238716093"/>
      <w:r>
        <w:lastRenderedPageBreak/>
        <w:t>Índice</w:t>
      </w:r>
      <w:bookmarkEnd w:id="2"/>
    </w:p>
    <w:p w14:paraId="23587F80" w14:textId="369F4906" w:rsidR="00C53A8C" w:rsidRDefault="00063C25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716091" w:history="1">
        <w:r w:rsidR="00C53A8C" w:rsidRPr="00F70364">
          <w:rPr>
            <w:rStyle w:val="Hiperligao"/>
            <w:noProof/>
          </w:rPr>
          <w:t>Controlo do documento</w:t>
        </w:r>
        <w:r w:rsidR="00C53A8C">
          <w:rPr>
            <w:noProof/>
            <w:webHidden/>
          </w:rPr>
          <w:tab/>
        </w:r>
        <w:r w:rsidR="00C53A8C">
          <w:rPr>
            <w:noProof/>
            <w:webHidden/>
          </w:rPr>
          <w:fldChar w:fldCharType="begin"/>
        </w:r>
        <w:r w:rsidR="00C53A8C">
          <w:rPr>
            <w:noProof/>
            <w:webHidden/>
          </w:rPr>
          <w:instrText xml:space="preserve"> PAGEREF _Toc238716091 \h </w:instrText>
        </w:r>
        <w:r w:rsidR="00C53A8C">
          <w:rPr>
            <w:noProof/>
            <w:webHidden/>
          </w:rPr>
        </w:r>
        <w:r w:rsidR="00C53A8C">
          <w:rPr>
            <w:noProof/>
            <w:webHidden/>
          </w:rPr>
          <w:fldChar w:fldCharType="separate"/>
        </w:r>
        <w:r w:rsidR="00C53A8C">
          <w:rPr>
            <w:noProof/>
            <w:webHidden/>
          </w:rPr>
          <w:t>2</w:t>
        </w:r>
        <w:r w:rsidR="00C53A8C">
          <w:rPr>
            <w:noProof/>
            <w:webHidden/>
          </w:rPr>
          <w:fldChar w:fldCharType="end"/>
        </w:r>
      </w:hyperlink>
    </w:p>
    <w:p w14:paraId="152007AD" w14:textId="6BFA8890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2" w:history="1">
        <w:r w:rsidRPr="00F70364">
          <w:rPr>
            <w:rStyle w:val="Hiperligao"/>
            <w:noProof/>
          </w:rPr>
          <w:t>Histórico de 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D337D7" w14:textId="4EFBC35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3" w:history="1">
        <w:r w:rsidRPr="00F70364">
          <w:rPr>
            <w:rStyle w:val="Hiperliga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11EB3A" w14:textId="0A2511D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4" w:history="1">
        <w:r w:rsidRPr="00F70364">
          <w:rPr>
            <w:rStyle w:val="Hiperligao"/>
            <w:noProof/>
            <w:lang w:val="pt-PT"/>
          </w:rPr>
          <w:t>1.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79EBC9" w14:textId="05F8512C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5" w:history="1">
        <w:r w:rsidRPr="00F70364">
          <w:rPr>
            <w:rStyle w:val="Hiperligao"/>
            <w:noProof/>
          </w:rPr>
          <w:t>1.1 Princípios de funcionamento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573E15" w14:textId="413DF615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6" w:history="1">
        <w:r w:rsidRPr="00F70364">
          <w:rPr>
            <w:rStyle w:val="Hiperligao"/>
            <w:noProof/>
          </w:rPr>
          <w:t>2. Instalação, arranque e encerramento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F59114" w14:textId="51BEF9C2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7" w:history="1">
        <w:r w:rsidRPr="00F70364">
          <w:rPr>
            <w:rStyle w:val="Hiperligao"/>
            <w:noProof/>
          </w:rPr>
          <w:t>2.1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CBAA38" w14:textId="257E64E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8" w:history="1">
        <w:r w:rsidRPr="00F70364">
          <w:rPr>
            <w:rStyle w:val="Hiperligao"/>
            <w:noProof/>
          </w:rPr>
          <w:t>2.2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4E0D39" w14:textId="1090D7E6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099" w:history="1">
        <w:r w:rsidRPr="00F70364">
          <w:rPr>
            <w:rStyle w:val="Hiperligao"/>
            <w:noProof/>
            <w:lang w:val="pt-PT"/>
          </w:rPr>
          <w:t>2.3 Utilização diária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5E063F" w14:textId="57175AC8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0" w:history="1">
        <w:r w:rsidRPr="00F70364">
          <w:rPr>
            <w:rStyle w:val="Hiperligao"/>
            <w:noProof/>
          </w:rPr>
          <w:t>2.4 Encerramento correto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225DC1" w14:textId="1AE97F1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1" w:history="1">
        <w:r w:rsidRPr="00F70364">
          <w:rPr>
            <w:rStyle w:val="Hiperligao"/>
            <w:noProof/>
            <w:lang w:val="pt-PT"/>
          </w:rPr>
          <w:t>3. Perfis, acessos 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7377CD" w14:textId="7C65C13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2" w:history="1">
        <w:r w:rsidRPr="00F70364">
          <w:rPr>
            <w:rStyle w:val="Hiperligao"/>
            <w:noProof/>
          </w:rPr>
          <w:t>4. Navegação e regras comuns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C7C047" w14:textId="41D9ADFD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3" w:history="1">
        <w:r w:rsidRPr="00F70364">
          <w:rPr>
            <w:rStyle w:val="Hiperligao"/>
            <w:noProof/>
            <w:lang w:val="pt-PT"/>
          </w:rPr>
          <w:t>5. Calendário mensal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281E3D" w14:textId="00C9A7F4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4" w:history="1">
        <w:r w:rsidRPr="00F70364">
          <w:rPr>
            <w:rStyle w:val="Hiperligao"/>
            <w:noProof/>
          </w:rPr>
          <w:t>5.1 Registar ou alterar uma refeição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1CD7B5" w14:textId="623B5441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5" w:history="1">
        <w:r w:rsidRPr="00F70364">
          <w:rPr>
            <w:rStyle w:val="Hiperligao"/>
            <w:noProof/>
            <w:lang w:val="pt-PT"/>
          </w:rPr>
          <w:t>5.2 Exportação e impressão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8C3AE2" w14:textId="672AB93E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6" w:history="1">
        <w:r w:rsidRPr="00F70364">
          <w:rPr>
            <w:rStyle w:val="Hiperligao"/>
            <w:noProof/>
            <w:lang w:val="pt-PT"/>
          </w:rPr>
          <w:t>5.3 Gestão de Teams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BBBAF4" w14:textId="4DD793D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7" w:history="1">
        <w:r w:rsidRPr="00F70364">
          <w:rPr>
            <w:rStyle w:val="Hiperligao"/>
            <w:noProof/>
            <w:lang w:val="pt-PT"/>
          </w:rPr>
          <w:t>5.4 Escala da Loiça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000E16" w14:textId="4AF7A636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8" w:history="1">
        <w:r w:rsidRPr="00F70364">
          <w:rPr>
            <w:rStyle w:val="Hiperligao"/>
            <w:noProof/>
            <w:lang w:val="pt-PT"/>
          </w:rPr>
          <w:t>6. Welfare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294DF7" w14:textId="1CD7D6A4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09" w:history="1">
        <w:r w:rsidRPr="00F70364">
          <w:rPr>
            <w:rStyle w:val="Hiperligao"/>
            <w:noProof/>
            <w:lang w:val="pt-PT"/>
          </w:rPr>
          <w:t>6.1 Documentos e exportações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A0CCD4" w14:textId="28763D50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0" w:history="1">
        <w:r w:rsidRPr="00F70364">
          <w:rPr>
            <w:rStyle w:val="Hiperligao"/>
            <w:noProof/>
            <w:lang w:val="pt-PT"/>
          </w:rPr>
          <w:t>6.2 Gestão Caixa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DEC186" w14:textId="31B0827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1" w:history="1">
        <w:r w:rsidRPr="00F70364">
          <w:rPr>
            <w:rStyle w:val="Hiperligao"/>
            <w:noProof/>
            <w:lang w:val="pt-PT"/>
          </w:rPr>
          <w:t>7. As minhas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B309B9" w14:textId="30B9C817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2" w:history="1">
        <w:r w:rsidRPr="00F70364">
          <w:rPr>
            <w:rStyle w:val="Hiperligao"/>
            <w:noProof/>
          </w:rPr>
          <w:t>7.1 Novo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88C217" w14:textId="7B7DCE79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3" w:history="1">
        <w:r w:rsidRPr="00F70364">
          <w:rPr>
            <w:rStyle w:val="Hiperligao"/>
            <w:noProof/>
            <w:lang w:val="pt-PT"/>
          </w:rPr>
          <w:t>7.2 Alteração e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8ADBEC" w14:textId="1DF786E2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4" w:history="1">
        <w:r w:rsidRPr="00F70364">
          <w:rPr>
            <w:rStyle w:val="Hiperligao"/>
            <w:noProof/>
            <w:lang w:val="pt-PT"/>
          </w:rPr>
          <w:t>8. Gestão de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23D869" w14:textId="28045276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5" w:history="1">
        <w:r w:rsidRPr="00F70364">
          <w:rPr>
            <w:rStyle w:val="Hiperligao"/>
            <w:noProof/>
          </w:rPr>
          <w:t>8.1 Lista e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31E85E" w14:textId="426454B8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6" w:history="1">
        <w:r w:rsidRPr="00F70364">
          <w:rPr>
            <w:rStyle w:val="Hiperligao"/>
            <w:noProof/>
            <w:lang w:val="pt-PT"/>
          </w:rPr>
          <w:t>8.2 Pessoas presentes e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AC4F23" w14:textId="5538774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7" w:history="1">
        <w:r w:rsidRPr="00F70364">
          <w:rPr>
            <w:rStyle w:val="Hiperligao"/>
            <w:noProof/>
            <w:lang w:val="pt-PT"/>
          </w:rPr>
          <w:t>8.3 Decisões e eliminação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64EEA0" w14:textId="0121AB06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8" w:history="1">
        <w:r w:rsidRPr="00F70364">
          <w:rPr>
            <w:rStyle w:val="Hiperligao"/>
            <w:noProof/>
            <w:lang w:val="pt-PT"/>
          </w:rPr>
          <w:t>8.4 Calendário e impressão mensal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231BCE" w14:textId="44EB7431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19" w:history="1">
        <w:r w:rsidRPr="00F70364">
          <w:rPr>
            <w:rStyle w:val="Hiperligao"/>
            <w:noProof/>
            <w:lang w:val="pt-PT"/>
          </w:rPr>
          <w:t>9. Substituição temporária do SNR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EEAA12" w14:textId="6CFFB6D4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0" w:history="1">
        <w:r w:rsidRPr="00F70364">
          <w:rPr>
            <w:rStyle w:val="Hiperligao"/>
            <w:noProof/>
            <w:lang w:val="pt-PT"/>
          </w:rPr>
          <w:t>10. Pessoal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FF2E29" w14:textId="45A40525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1" w:history="1">
        <w:r w:rsidRPr="00F70364">
          <w:rPr>
            <w:rStyle w:val="Hiperligao"/>
            <w:noProof/>
          </w:rPr>
          <w:t>10.1 Criar ou editar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9AA886" w14:textId="2D1A8FD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2" w:history="1">
        <w:r w:rsidRPr="00F70364">
          <w:rPr>
            <w:rStyle w:val="Hiperligao"/>
            <w:noProof/>
            <w:lang w:val="pt-PT"/>
          </w:rPr>
          <w:t>10.2 Acessos e funções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3FD70C" w14:textId="0DE0AA9F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3" w:history="1">
        <w:r w:rsidRPr="00F70364">
          <w:rPr>
            <w:rStyle w:val="Hiperligao"/>
            <w:noProof/>
            <w:lang w:val="pt-PT"/>
          </w:rPr>
          <w:t>11. Administração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29D44D" w14:textId="7F8E1553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4" w:history="1">
        <w:r w:rsidRPr="00F70364">
          <w:rPr>
            <w:rStyle w:val="Hiperligao"/>
            <w:noProof/>
            <w:lang w:val="pt-PT"/>
          </w:rPr>
          <w:t>11.1 Configurações e 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C29239" w14:textId="70162CAB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5" w:history="1">
        <w:r w:rsidRPr="00F70364">
          <w:rPr>
            <w:rStyle w:val="Hiperligao"/>
            <w:noProof/>
            <w:lang w:val="pt-PT"/>
          </w:rPr>
          <w:t>11.2 Feriados e Day 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705F1D" w14:textId="6322C362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6" w:history="1">
        <w:r w:rsidRPr="00F70364">
          <w:rPr>
            <w:rStyle w:val="Hiperligao"/>
            <w:noProof/>
            <w:lang w:val="pt-PT"/>
          </w:rPr>
          <w:t>11.3 Exportar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FD9D2C" w14:textId="0BD59143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7" w:history="1">
        <w:r w:rsidRPr="00F70364">
          <w:rPr>
            <w:rStyle w:val="Hiperligao"/>
            <w:noProof/>
            <w:lang w:val="pt-PT"/>
          </w:rPr>
          <w:t>12.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837F52" w14:textId="7B776038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8" w:history="1">
        <w:r w:rsidRPr="00F70364">
          <w:rPr>
            <w:rStyle w:val="Hiperligao"/>
            <w:noProof/>
          </w:rPr>
          <w:t>12.1 Pesquisa eficiente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B83A91" w14:textId="5106246E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29" w:history="1">
        <w:r w:rsidRPr="00F70364">
          <w:rPr>
            <w:rStyle w:val="Hiperligao"/>
            <w:noProof/>
            <w:lang w:val="pt-PT"/>
          </w:rPr>
          <w:t>13. Backups automáticos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AB94FB" w14:textId="5486B03C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0" w:history="1">
        <w:r w:rsidRPr="00F70364">
          <w:rPr>
            <w:rStyle w:val="Hiperligao"/>
            <w:noProof/>
          </w:rPr>
          <w:t>13.1 Localização e retenção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7F45E3" w14:textId="4F8034EF" w:rsidR="00C53A8C" w:rsidRDefault="00C53A8C">
      <w:pPr>
        <w:pStyle w:val="ndice2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1" w:history="1">
        <w:r w:rsidRPr="00F70364">
          <w:rPr>
            <w:rStyle w:val="Hiperligao"/>
            <w:noProof/>
            <w:lang w:val="pt-PT"/>
          </w:rPr>
          <w:t>13.2 O que fazer perante um aviso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A8F41A" w14:textId="167B3AA2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2" w:history="1">
        <w:r w:rsidRPr="00F70364">
          <w:rPr>
            <w:rStyle w:val="Hiperligao"/>
            <w:noProof/>
          </w:rPr>
          <w:t>14. Restauro e recuperação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A94CBB" w14:textId="5F97D1C0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3" w:history="1">
        <w:r w:rsidRPr="00F70364">
          <w:rPr>
            <w:rStyle w:val="Hiperligao"/>
            <w:noProof/>
          </w:rPr>
          <w:t>15. Segurança e proteção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F1801F" w14:textId="39E64852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4" w:history="1">
        <w:r w:rsidRPr="00F70364">
          <w:rPr>
            <w:rStyle w:val="Hiperligao"/>
            <w:noProof/>
          </w:rPr>
          <w:t>16. Resolução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CCE51B" w14:textId="5E77FC48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5" w:history="1">
        <w:r w:rsidRPr="00F70364">
          <w:rPr>
            <w:rStyle w:val="Hiperligao"/>
            <w:noProof/>
          </w:rPr>
          <w:t>17. Rotinas recomendadas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7DE6FF" w14:textId="3B898C4F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6" w:history="1">
        <w:r w:rsidRPr="00F70364">
          <w:rPr>
            <w:rStyle w:val="Hiperligao"/>
            <w:noProof/>
          </w:rPr>
          <w:t>18. Checklist de passagem de funções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13823A" w14:textId="59DCBB1A" w:rsidR="00C53A8C" w:rsidRDefault="00C53A8C">
      <w:pPr>
        <w:pStyle w:val="ndice1"/>
        <w:tabs>
          <w:tab w:val="right" w:leader="dot" w:pos="10019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pt-PT" w:eastAsia="pt-PT"/>
          <w14:ligatures w14:val="standardContextual"/>
        </w:rPr>
      </w:pPr>
      <w:hyperlink w:anchor="_Toc238716137" w:history="1">
        <w:r w:rsidRPr="00F70364">
          <w:rPr>
            <w:rStyle w:val="Hiperligao"/>
            <w:noProof/>
            <w:lang w:val="pt-PT"/>
          </w:rPr>
          <w:t>19. Ajuda e Manual de Instruções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_Toc238716137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2B14CA" w14:textId="0877E7C1" w:rsidR="00A968A9" w:rsidRDefault="00063C25">
      <w:pPr>
        <w:spacing w:after="160"/>
      </w:pPr>
      <w:r>
        <w:fldChar w:fldCharType="end"/>
      </w:r>
    </w:p>
    <w:p w14:paraId="6BC217B4" w14:textId="77777777" w:rsidR="00A968A9" w:rsidRPr="002237CE" w:rsidRDefault="00A968A9">
      <w:pPr>
        <w:spacing w:after="0"/>
        <w:rPr>
          <w:lang w:val="pt-PT"/>
        </w:rPr>
      </w:pPr>
    </w:p>
    <w:p w14:paraId="101436ED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br w:type="page"/>
      </w:r>
    </w:p>
    <w:p w14:paraId="728BD02D" w14:textId="77777777" w:rsidR="00A968A9" w:rsidRPr="002237CE" w:rsidRDefault="00063C25">
      <w:pPr>
        <w:pStyle w:val="Ttulo1"/>
        <w:rPr>
          <w:lang w:val="pt-PT"/>
        </w:rPr>
      </w:pPr>
      <w:bookmarkStart w:id="3" w:name="_Toc238716094"/>
      <w:r w:rsidRPr="002237CE">
        <w:rPr>
          <w:lang w:val="pt-PT"/>
        </w:rPr>
        <w:lastRenderedPageBreak/>
        <w:t>1. Visão geral</w:t>
      </w:r>
      <w:bookmarkEnd w:id="3"/>
    </w:p>
    <w:p w14:paraId="78BE4362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 SIGCP centraliza o planeamento mensal, as equipas de apoio, a escala da loiça, os Welfares individuais, a Caixa, a gestão de férias, o pessoal, os documentos operacionais e a administração da base de dados. A aplicação é executada no computador e disponibiliza a interface através do browser, num endereço local protegido por autenticação.</w:t>
      </w:r>
    </w:p>
    <w:p w14:paraId="362BFC51" w14:textId="77777777" w:rsidR="00A968A9" w:rsidRDefault="00063C25">
      <w:pPr>
        <w:pStyle w:val="Ttulo2"/>
      </w:pPr>
      <w:bookmarkStart w:id="4" w:name="_Toc238716095"/>
      <w:r>
        <w:t>1.1 Princípios de funcionamento</w:t>
      </w:r>
      <w:bookmarkEnd w:id="4"/>
    </w:p>
    <w:p w14:paraId="507B70B0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Uma única base de dados SQLite contém a informação operacional.</w:t>
      </w:r>
    </w:p>
    <w:p w14:paraId="2A9EF1CC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O acesso a páginas e ações depende dos Tipos de Acesso e das funções SNR/Responsável Welfare.</w:t>
      </w:r>
    </w:p>
    <w:p w14:paraId="2EAEDB2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As alterações relevantes ficam registadas na Auditoria.</w:t>
      </w:r>
    </w:p>
    <w:p w14:paraId="0519476D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O login desencadeia uma cópia de segurança automática; uma falha de backup é comunicada sem impedir o acesso.</w:t>
      </w:r>
    </w:p>
    <w:p w14:paraId="35D5CA2F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 ordenação de pessoas coloca primeiro quem está na missão; em cada grupo ordena por posto e depois pela data de antiguidade.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052B0A82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6D58DD34" w14:textId="6736170C" w:rsidR="00A968A9" w:rsidRPr="002237CE" w:rsidRDefault="002237CE">
            <w:pPr>
              <w:keepLines/>
              <w:jc w:val="center"/>
              <w:rPr>
                <w:lang w:val="pt-PT"/>
              </w:rPr>
            </w:pPr>
            <w:r w:rsidRPr="002237CE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211F08FE" wp14:editId="37399CF6">
                  <wp:extent cx="5830214" cy="2802619"/>
                  <wp:effectExtent l="0" t="0" r="0" b="0"/>
                  <wp:docPr id="9468322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8322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539" cy="2816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3C25" w:rsidRPr="002237CE">
              <w:rPr>
                <w:i/>
                <w:sz w:val="18"/>
                <w:lang w:val="pt-PT"/>
              </w:rPr>
              <w:t>.</w:t>
            </w:r>
          </w:p>
        </w:tc>
      </w:tr>
    </w:tbl>
    <w:p w14:paraId="5F3EBF05" w14:textId="05D1512E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</w:t>
      </w:r>
      <w:r w:rsidR="00C01228">
        <w:rPr>
          <w:i/>
          <w:sz w:val="16"/>
          <w:lang w:val="pt-PT"/>
        </w:rPr>
        <w:t>0</w:t>
      </w:r>
      <w:r w:rsidRPr="002237CE">
        <w:rPr>
          <w:i/>
          <w:sz w:val="16"/>
          <w:lang w:val="pt-PT"/>
        </w:rPr>
        <w:t xml:space="preserve"> — Ecrã inicial e menu principal</w:t>
      </w:r>
    </w:p>
    <w:p w14:paraId="0532F996" w14:textId="77777777" w:rsidR="00A968A9" w:rsidRDefault="00063C25">
      <w:pPr>
        <w:pStyle w:val="Ttulo1"/>
      </w:pPr>
      <w:bookmarkStart w:id="5" w:name="_Toc238716096"/>
      <w:r>
        <w:t>2. Instalação, arranque e encerramento</w:t>
      </w:r>
      <w:bookmarkEnd w:id="5"/>
    </w:p>
    <w:p w14:paraId="0F9DB002" w14:textId="77777777" w:rsidR="00A968A9" w:rsidRDefault="00063C25">
      <w:pPr>
        <w:pStyle w:val="Ttulo2"/>
      </w:pPr>
      <w:bookmarkStart w:id="6" w:name="_Toc238716097"/>
      <w:r>
        <w:t>2.1 Requisitos</w:t>
      </w:r>
      <w:bookmarkEnd w:id="6"/>
    </w:p>
    <w:p w14:paraId="2F75FF44" w14:textId="77777777" w:rsidR="00A968A9" w:rsidRDefault="00063C25">
      <w:pPr>
        <w:pStyle w:val="Listacommarcas"/>
      </w:pPr>
      <w:r>
        <w:t>Windows 10/11.</w:t>
      </w:r>
    </w:p>
    <w:p w14:paraId="5CCE9291" w14:textId="77777777" w:rsidR="00A968A9" w:rsidRDefault="00063C25">
      <w:pPr>
        <w:pStyle w:val="Listacommarcas"/>
      </w:pPr>
      <w:r>
        <w:t>Browser moderno: Microsoft Edge, Google Chrome ou Mozilla Firefox.</w:t>
      </w:r>
    </w:p>
    <w:p w14:paraId="7BD9ADB9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Permissão de leitura e escrita na pasta da base de dados e respetiva pasta db_backup.</w:t>
      </w:r>
    </w:p>
    <w:p w14:paraId="68EA855F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Acesso ao caminho de rede, quando a base de dados se encontra num servidor.</w:t>
      </w:r>
    </w:p>
    <w:p w14:paraId="080B6E66" w14:textId="3235A4F6" w:rsidR="00A968A9" w:rsidRDefault="00063C25">
      <w:pPr>
        <w:pStyle w:val="Ttulo2"/>
      </w:pPr>
      <w:bookmarkStart w:id="7" w:name="_Toc238716098"/>
      <w:r>
        <w:lastRenderedPageBreak/>
        <w:t xml:space="preserve">2.2 </w:t>
      </w:r>
      <w:r w:rsidR="002237CE">
        <w:t>Instalação</w:t>
      </w:r>
      <w:bookmarkEnd w:id="7"/>
    </w:p>
    <w:p w14:paraId="7171406C" w14:textId="220A1E02" w:rsidR="00C01228" w:rsidRPr="00C01228" w:rsidRDefault="00C01228" w:rsidP="00C01228">
      <w:pPr>
        <w:pStyle w:val="Listanumerada"/>
        <w:numPr>
          <w:ilvl w:val="0"/>
          <w:numId w:val="11"/>
        </w:numPr>
        <w:spacing w:line="259" w:lineRule="auto"/>
        <w:rPr>
          <w:lang w:val="pt-PT"/>
        </w:rPr>
      </w:pPr>
      <w:r w:rsidRPr="00C01228">
        <w:rPr>
          <w:color w:val="FF0000"/>
          <w:highlight w:val="yellow"/>
          <w:lang w:val="pt-PT"/>
        </w:rPr>
        <w:t xml:space="preserve">Copiar o ficheiro </w:t>
      </w:r>
      <w:r w:rsidRPr="00C01228">
        <w:rPr>
          <w:b/>
          <w:bCs/>
          <w:color w:val="FF0000"/>
          <w:highlight w:val="yellow"/>
          <w:lang w:val="pt-PT"/>
        </w:rPr>
        <w:t>SIGCP.exe</w:t>
      </w:r>
      <w:r w:rsidRPr="00C01228">
        <w:rPr>
          <w:color w:val="auto"/>
          <w:lang w:val="pt-PT"/>
        </w:rPr>
        <w:t>,</w:t>
      </w:r>
      <w:r w:rsidRPr="00C01228">
        <w:rPr>
          <w:color w:val="FF0000"/>
          <w:lang w:val="pt-PT"/>
        </w:rPr>
        <w:t xml:space="preserve"> </w:t>
      </w:r>
      <w:r w:rsidRPr="00C01228">
        <w:rPr>
          <w:lang w:val="pt-PT"/>
        </w:rPr>
        <w:t xml:space="preserve">que se encontra na </w:t>
      </w:r>
      <w:r w:rsidRPr="00C01228">
        <w:rPr>
          <w:b/>
          <w:bCs/>
          <w:color w:val="EE0000"/>
          <w:highlight w:val="yellow"/>
          <w:lang w:val="pt-PT"/>
        </w:rPr>
        <w:t>partilha</w:t>
      </w:r>
      <w:r w:rsidRPr="00C01228">
        <w:rPr>
          <w:color w:val="EE0000"/>
          <w:lang w:val="pt-PT"/>
        </w:rPr>
        <w:t xml:space="preserve"> </w:t>
      </w:r>
      <w:r w:rsidRPr="00C01228">
        <w:rPr>
          <w:lang w:val="pt-PT"/>
        </w:rPr>
        <w:t xml:space="preserve">do contingente português, como mostra a Figura 01, </w:t>
      </w:r>
      <w:r w:rsidRPr="00C01228">
        <w:rPr>
          <w:b/>
          <w:bCs/>
          <w:color w:val="FF0000"/>
          <w:highlight w:val="yellow"/>
          <w:lang w:val="pt-PT"/>
        </w:rPr>
        <w:t>para o seu computador.</w:t>
      </w:r>
    </w:p>
    <w:p w14:paraId="303EB9F9" w14:textId="2A356CA6" w:rsidR="00C01228" w:rsidRPr="00C01228" w:rsidRDefault="00C01228" w:rsidP="00C01228">
      <w:pPr>
        <w:pStyle w:val="Listanumerada"/>
        <w:numPr>
          <w:ilvl w:val="0"/>
          <w:numId w:val="11"/>
        </w:numPr>
        <w:spacing w:line="259" w:lineRule="auto"/>
        <w:rPr>
          <w:lang w:val="pt-PT"/>
        </w:rPr>
      </w:pPr>
      <w:r w:rsidRPr="00C01228">
        <w:rPr>
          <w:lang w:val="pt-PT"/>
        </w:rPr>
        <w:t xml:space="preserve">Executar </w:t>
      </w:r>
      <w:r w:rsidRPr="00C01228">
        <w:rPr>
          <w:b/>
          <w:bCs/>
          <w:lang w:val="pt-PT"/>
        </w:rPr>
        <w:t xml:space="preserve">SIGCP.exe </w:t>
      </w:r>
      <w:r w:rsidRPr="00C01228">
        <w:rPr>
          <w:lang w:val="pt-PT"/>
        </w:rPr>
        <w:t xml:space="preserve">que está </w:t>
      </w:r>
      <w:r w:rsidRPr="00C01228">
        <w:rPr>
          <w:b/>
          <w:bCs/>
          <w:color w:val="EE0000"/>
          <w:highlight w:val="yellow"/>
          <w:lang w:val="pt-PT"/>
        </w:rPr>
        <w:t>no seu computador</w:t>
      </w:r>
      <w:r w:rsidRPr="00C01228">
        <w:rPr>
          <w:color w:val="EE0000"/>
          <w:lang w:val="pt-PT"/>
        </w:rPr>
        <w:t xml:space="preserve"> </w:t>
      </w:r>
      <w:r w:rsidRPr="00C01228">
        <w:rPr>
          <w:lang w:val="pt-PT"/>
        </w:rPr>
        <w:t xml:space="preserve">e é esse que vai usar </w:t>
      </w:r>
      <w:r w:rsidRPr="00C01228">
        <w:rPr>
          <w:b/>
          <w:bCs/>
          <w:color w:val="EE0000"/>
          <w:highlight w:val="yellow"/>
          <w:lang w:val="pt-PT"/>
        </w:rPr>
        <w:t>sempre</w:t>
      </w:r>
      <w:r w:rsidRPr="00C01228">
        <w:rPr>
          <w:lang w:val="pt-PT"/>
        </w:rPr>
        <w:t>.</w:t>
      </w:r>
    </w:p>
    <w:p w14:paraId="6E170642" w14:textId="77777777" w:rsidR="00A968A9" w:rsidRPr="002237CE" w:rsidRDefault="00063C25">
      <w:pPr>
        <w:pStyle w:val="Listanumerada"/>
        <w:numPr>
          <w:ilvl w:val="0"/>
          <w:numId w:val="11"/>
        </w:numPr>
        <w:rPr>
          <w:lang w:val="pt-PT"/>
        </w:rPr>
      </w:pPr>
      <w:r w:rsidRPr="002237CE">
        <w:rPr>
          <w:lang w:val="pt-PT"/>
        </w:rPr>
        <w:t>Se não existir uma base de dados configurada, selecionar o ficheiro SQLite indicado pela administração.</w:t>
      </w:r>
    </w:p>
    <w:p w14:paraId="0458036C" w14:textId="77777777" w:rsidR="00A968A9" w:rsidRPr="002237CE" w:rsidRDefault="00063C25">
      <w:pPr>
        <w:pStyle w:val="Listanumerada"/>
        <w:numPr>
          <w:ilvl w:val="0"/>
          <w:numId w:val="11"/>
        </w:numPr>
        <w:rPr>
          <w:lang w:val="pt-PT"/>
        </w:rPr>
      </w:pPr>
      <w:r w:rsidRPr="002237CE">
        <w:rPr>
          <w:lang w:val="pt-PT"/>
        </w:rPr>
        <w:t>Aguardar a abertura automática do browser.</w:t>
      </w:r>
    </w:p>
    <w:p w14:paraId="3F87FA03" w14:textId="77777777" w:rsidR="00A968A9" w:rsidRPr="002237CE" w:rsidRDefault="00063C25">
      <w:pPr>
        <w:pStyle w:val="Listanumerada"/>
        <w:numPr>
          <w:ilvl w:val="0"/>
          <w:numId w:val="11"/>
        </w:numPr>
        <w:rPr>
          <w:lang w:val="pt-PT"/>
        </w:rPr>
      </w:pPr>
      <w:r w:rsidRPr="002237CE">
        <w:rPr>
          <w:lang w:val="pt-PT"/>
        </w:rPr>
        <w:t>Autenticar com o NIM e a palavra-passe atribuída.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123EFE" w14:paraId="30D6A256" w14:textId="77777777">
        <w:trPr>
          <w:jc w:val="center"/>
        </w:trPr>
        <w:tc>
          <w:tcPr>
            <w:tcW w:w="10029" w:type="dxa"/>
            <w:shd w:val="clear" w:color="auto" w:fill="EAF3F4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E8F0C45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t xml:space="preserve">Base de dados configurada  </w:t>
            </w:r>
            <w:r w:rsidRPr="002237CE">
              <w:rPr>
                <w:lang w:val="pt-PT"/>
              </w:rPr>
              <w:t>A localização escolhida fica guardada no perfil local do Windows. A pasta db_backup é criada ao lado da base de dados, não ao lado do executável.</w:t>
            </w:r>
          </w:p>
        </w:tc>
      </w:tr>
    </w:tbl>
    <w:p w14:paraId="1668A65B" w14:textId="77777777" w:rsidR="00C01228" w:rsidRPr="002237CE" w:rsidRDefault="00C01228" w:rsidP="00C01228">
      <w:pPr>
        <w:pStyle w:val="Listacommarcas"/>
        <w:numPr>
          <w:ilvl w:val="0"/>
          <w:numId w:val="0"/>
        </w:numPr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C01228" w:rsidRPr="002237CE" w14:paraId="1387B26A" w14:textId="77777777" w:rsidTr="00D057A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7C2B432" w14:textId="59A2ABDA" w:rsidR="00C01228" w:rsidRPr="002237CE" w:rsidRDefault="00C01228" w:rsidP="00D057A7">
            <w:pPr>
              <w:keepLines/>
              <w:jc w:val="center"/>
              <w:rPr>
                <w:lang w:val="pt-PT"/>
              </w:rPr>
            </w:pPr>
            <w:r>
              <w:rPr>
                <w:b/>
                <w:noProof/>
                <w:lang w:val="pt-PT"/>
              </w:rPr>
              <w:drawing>
                <wp:inline distT="0" distB="0" distL="0" distR="0" wp14:anchorId="50A79ECA" wp14:editId="6B45B407">
                  <wp:extent cx="5127575" cy="2306873"/>
                  <wp:effectExtent l="0" t="0" r="0" b="0"/>
                  <wp:docPr id="191106126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061265" name="Imagem 191106126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500" cy="2322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45496" w14:textId="1A316FFD" w:rsidR="00C01228" w:rsidRPr="002237CE" w:rsidRDefault="00C01228" w:rsidP="00C01228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</w:t>
      </w:r>
      <w:r>
        <w:rPr>
          <w:i/>
          <w:sz w:val="16"/>
          <w:lang w:val="pt-PT"/>
        </w:rPr>
        <w:t>1</w:t>
      </w:r>
      <w:r w:rsidRPr="002237CE">
        <w:rPr>
          <w:i/>
          <w:sz w:val="16"/>
          <w:lang w:val="pt-PT"/>
        </w:rPr>
        <w:t xml:space="preserve"> — </w:t>
      </w:r>
      <w:r>
        <w:rPr>
          <w:i/>
          <w:sz w:val="16"/>
          <w:lang w:val="pt-PT"/>
        </w:rPr>
        <w:t>Local onde está a aplicação para ser copiada</w:t>
      </w:r>
    </w:p>
    <w:p w14:paraId="351E8CF8" w14:textId="77777777" w:rsidR="00A968A9" w:rsidRPr="002237CE" w:rsidRDefault="00A968A9">
      <w:pPr>
        <w:spacing w:after="0"/>
        <w:rPr>
          <w:lang w:val="pt-PT"/>
        </w:rPr>
      </w:pPr>
    </w:p>
    <w:p w14:paraId="7012C3C2" w14:textId="77777777" w:rsidR="00A968A9" w:rsidRPr="002237CE" w:rsidRDefault="00063C25">
      <w:pPr>
        <w:pStyle w:val="Ttulo2"/>
        <w:rPr>
          <w:lang w:val="pt-PT"/>
        </w:rPr>
      </w:pPr>
      <w:bookmarkStart w:id="8" w:name="_Toc238716099"/>
      <w:r w:rsidRPr="002237CE">
        <w:rPr>
          <w:lang w:val="pt-PT"/>
        </w:rPr>
        <w:t>2.3 Utilização diária</w:t>
      </w:r>
      <w:bookmarkEnd w:id="8"/>
    </w:p>
    <w:p w14:paraId="1AECD620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Se o SIGCP já estiver em execução, um segundo arranque liga-se à instância existente. Não crie cópias manuais da base de dados enquanto a aplicação está em utilização.</w:t>
      </w:r>
    </w:p>
    <w:p w14:paraId="0ADF4BCA" w14:textId="77777777" w:rsidR="00A968A9" w:rsidRDefault="00063C25">
      <w:pPr>
        <w:pStyle w:val="Ttulo2"/>
      </w:pPr>
      <w:bookmarkStart w:id="9" w:name="_Toc238716100"/>
      <w:r>
        <w:t>2.4 Encerramento correto</w:t>
      </w:r>
      <w:bookmarkEnd w:id="9"/>
    </w:p>
    <w:p w14:paraId="336B46C5" w14:textId="77777777" w:rsidR="00A968A9" w:rsidRPr="002237CE" w:rsidRDefault="00063C25">
      <w:pPr>
        <w:pStyle w:val="Listanumerada"/>
        <w:numPr>
          <w:ilvl w:val="0"/>
          <w:numId w:val="12"/>
        </w:numPr>
        <w:rPr>
          <w:lang w:val="pt-PT"/>
        </w:rPr>
      </w:pPr>
      <w:r w:rsidRPr="002237CE">
        <w:rPr>
          <w:lang w:val="pt-PT"/>
        </w:rPr>
        <w:t>Usar a opção Encerrar aplicação no menu do utilizador.</w:t>
      </w:r>
    </w:p>
    <w:p w14:paraId="3586CADC" w14:textId="77777777" w:rsidR="00A968A9" w:rsidRPr="002237CE" w:rsidRDefault="00063C25">
      <w:pPr>
        <w:pStyle w:val="Listanumerada"/>
        <w:numPr>
          <w:ilvl w:val="0"/>
          <w:numId w:val="12"/>
        </w:numPr>
        <w:rPr>
          <w:lang w:val="pt-PT"/>
        </w:rPr>
      </w:pPr>
      <w:r w:rsidRPr="002237CE">
        <w:rPr>
          <w:lang w:val="pt-PT"/>
        </w:rPr>
        <w:t>Confirmar o encerramento do servidor local.</w:t>
      </w:r>
    </w:p>
    <w:p w14:paraId="0F2124DA" w14:textId="77777777" w:rsidR="00A968A9" w:rsidRPr="002237CE" w:rsidRDefault="00063C25">
      <w:pPr>
        <w:pStyle w:val="Listanumerada"/>
        <w:numPr>
          <w:ilvl w:val="0"/>
          <w:numId w:val="12"/>
        </w:numPr>
        <w:rPr>
          <w:lang w:val="pt-PT"/>
        </w:rPr>
      </w:pPr>
      <w:r w:rsidRPr="002237CE">
        <w:rPr>
          <w:lang w:val="pt-PT"/>
        </w:rPr>
        <w:t>Fechar separadores antigos do SIGCP no browser.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511B9B8B" w14:textId="77777777" w:rsidTr="00612B56">
        <w:trPr>
          <w:cantSplit/>
          <w:trHeight w:val="1182"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FAA3E0F" w14:textId="4C4F494E" w:rsidR="00A968A9" w:rsidRPr="002237CE" w:rsidRDefault="00C01228">
            <w:pPr>
              <w:keepLines/>
              <w:jc w:val="center"/>
              <w:rPr>
                <w:lang w:val="pt-PT"/>
              </w:rPr>
            </w:pPr>
            <w:r w:rsidRPr="00C01228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550279D8" wp14:editId="259233D3">
                  <wp:extent cx="1993474" cy="2384755"/>
                  <wp:effectExtent l="0" t="0" r="6985" b="0"/>
                  <wp:docPr id="12351226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1226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86" cy="240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PT"/>
              </w:rPr>
              <w:t xml:space="preserve">                        </w:t>
            </w:r>
            <w:r w:rsidRPr="00C01228">
              <w:rPr>
                <w:noProof/>
                <w:lang w:val="pt-PT"/>
              </w:rPr>
              <w:drawing>
                <wp:inline distT="0" distB="0" distL="0" distR="0" wp14:anchorId="3976C58B" wp14:editId="52F46DF5">
                  <wp:extent cx="1455725" cy="1243984"/>
                  <wp:effectExtent l="0" t="0" r="0" b="0"/>
                  <wp:docPr id="15194615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615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27" cy="12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AF206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02 — Login e opções da sessão</w:t>
      </w:r>
    </w:p>
    <w:p w14:paraId="29939172" w14:textId="77777777" w:rsidR="00A968A9" w:rsidRPr="002237CE" w:rsidRDefault="00063C25">
      <w:pPr>
        <w:pStyle w:val="Ttulo1"/>
        <w:rPr>
          <w:lang w:val="pt-PT"/>
        </w:rPr>
      </w:pPr>
      <w:bookmarkStart w:id="10" w:name="_Toc238716101"/>
      <w:r w:rsidRPr="002237CE">
        <w:rPr>
          <w:lang w:val="pt-PT"/>
        </w:rPr>
        <w:t>3. Perfis, acessos e responsabilidades</w:t>
      </w:r>
      <w:bookmarkEnd w:id="10"/>
    </w:p>
    <w:p w14:paraId="1D3F7DE9" w14:textId="77777777" w:rsidR="00A968A9" w:rsidRDefault="00063C25">
      <w:r w:rsidRPr="002237CE">
        <w:rPr>
          <w:lang w:val="pt-PT"/>
        </w:rPr>
        <w:t xml:space="preserve">Os Tipos de Acesso definem módulos operacionais. As funções SNR e Responsável Welfare são atribuições separadas e apenas os Administradores as podem conceder. </w:t>
      </w:r>
      <w:r>
        <w:t>Um utilizador pode acumular acessos quando necessário.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5706"/>
      </w:tblGrid>
      <w:tr w:rsidR="00A968A9" w14:paraId="38562EC0" w14:textId="77777777">
        <w:trPr>
          <w:jc w:val="center"/>
        </w:trPr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E0FAA" w14:textId="77777777" w:rsidR="00A968A9" w:rsidRDefault="00063C25">
            <w:r>
              <w:rPr>
                <w:b/>
                <w:color w:val="FFFFFF"/>
              </w:rPr>
              <w:t>Perfil/função</w:t>
            </w:r>
          </w:p>
        </w:tc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BB331" w14:textId="77777777" w:rsidR="00A968A9" w:rsidRDefault="00063C25">
            <w:r>
              <w:rPr>
                <w:b/>
                <w:color w:val="FFFFFF"/>
              </w:rPr>
              <w:t>Capacidade principal</w:t>
            </w:r>
          </w:p>
        </w:tc>
      </w:tr>
      <w:tr w:rsidR="00A968A9" w:rsidRPr="00123EFE" w14:paraId="77EF1C09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C4E52" w14:textId="77777777" w:rsidR="00A968A9" w:rsidRDefault="00063C25">
            <w:r>
              <w:t>Administrador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5801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Acesso total, pessoal, configurações, auditoria, eliminação de períodos de férias e exportação da base de dados.</w:t>
            </w:r>
          </w:p>
        </w:tc>
      </w:tr>
      <w:tr w:rsidR="00A968A9" w:rsidRPr="00123EFE" w14:paraId="60C79BBE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37BE2" w14:textId="77777777" w:rsidR="00A968A9" w:rsidRDefault="00063C25">
            <w:r>
              <w:t>Gestão Welfare Mensal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4554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Elaboração do plano mensal e edição das refeições no calendário.</w:t>
            </w:r>
          </w:p>
        </w:tc>
      </w:tr>
      <w:tr w:rsidR="00A968A9" w:rsidRPr="00123EFE" w14:paraId="5930C55E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EAEE6" w14:textId="77777777" w:rsidR="00A968A9" w:rsidRDefault="00063C25">
            <w:r>
              <w:t>Gestão Ementa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89675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Consulta da ementa; a edição das refeições exige Gestão Welfare Mensal, Administrador ou Responsável Welfare.</w:t>
            </w:r>
          </w:p>
        </w:tc>
      </w:tr>
      <w:tr w:rsidR="00A968A9" w:rsidRPr="00123EFE" w14:paraId="289D9453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09033" w14:textId="77777777" w:rsidR="00A968A9" w:rsidRDefault="00063C25">
            <w:r>
              <w:t>Gestão Welfare Individual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8C153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Gestão dos Welfares individuais do contingente.</w:t>
            </w:r>
          </w:p>
        </w:tc>
      </w:tr>
      <w:tr w:rsidR="00A968A9" w:rsidRPr="00123EFE" w14:paraId="306A393C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001B4" w14:textId="77777777" w:rsidR="00A968A9" w:rsidRDefault="00063C25">
            <w:r>
              <w:t>Gestão Caixa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E3027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Gestão de entradas, saídas, saldos e previsões da Caixa.</w:t>
            </w:r>
          </w:p>
        </w:tc>
      </w:tr>
      <w:tr w:rsidR="00A968A9" w:rsidRPr="00123EFE" w14:paraId="50E09492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2904E" w14:textId="77777777" w:rsidR="00A968A9" w:rsidRDefault="00063C25">
            <w:r>
              <w:t>Cozinheiro(a)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6F48D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Identifica quem integra a equipa responsável pela confeção dos Welfares no Recanto; surge no relatório PDF das Teams.</w:t>
            </w:r>
          </w:p>
        </w:tc>
      </w:tr>
      <w:tr w:rsidR="00A968A9" w:rsidRPr="00123EFE" w14:paraId="7348FA86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08C97" w14:textId="77777777" w:rsidR="00A968A9" w:rsidRDefault="00063C25">
            <w:r>
              <w:t>Pessoal/Gestão Férias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E57BE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Acesso funcional à gestão de pessoal/férias, conforme permissões apresentadas.</w:t>
            </w:r>
          </w:p>
        </w:tc>
      </w:tr>
      <w:tr w:rsidR="00A968A9" w:rsidRPr="00123EFE" w14:paraId="26F95B0E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FD31A" w14:textId="77777777" w:rsidR="00A968A9" w:rsidRDefault="00063C25">
            <w:r>
              <w:lastRenderedPageBreak/>
              <w:t>Leitura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25FFE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Consulta sem alteração dos dados protegidos.</w:t>
            </w:r>
          </w:p>
        </w:tc>
      </w:tr>
      <w:tr w:rsidR="00A968A9" w:rsidRPr="00123EFE" w14:paraId="265A844D" w14:textId="77777777"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70260" w14:textId="77777777" w:rsidR="00A968A9" w:rsidRPr="00C01228" w:rsidRDefault="00063C25">
            <w:pPr>
              <w:rPr>
                <w:b/>
                <w:bCs/>
              </w:rPr>
            </w:pPr>
            <w:r w:rsidRPr="00C01228">
              <w:rPr>
                <w:b/>
                <w:bCs/>
              </w:rPr>
              <w:t>SNR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2F1FE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Decisão sobre pedidos de outras pessoas, notificações de gestão e nomeação temporária de substituto.</w:t>
            </w:r>
          </w:p>
        </w:tc>
      </w:tr>
      <w:tr w:rsidR="00A968A9" w:rsidRPr="00123EFE" w14:paraId="105E5AEE" w14:textId="77777777">
        <w:trPr>
          <w:jc w:val="center"/>
        </w:trPr>
        <w:tc>
          <w:tcPr>
            <w:tcW w:w="2381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24E71" w14:textId="77777777" w:rsidR="00A968A9" w:rsidRPr="00C01228" w:rsidRDefault="00063C25">
            <w:pPr>
              <w:rPr>
                <w:b/>
                <w:bCs/>
              </w:rPr>
            </w:pPr>
            <w:r w:rsidRPr="00C01228">
              <w:rPr>
                <w:b/>
                <w:bCs/>
              </w:rPr>
              <w:t>Responsável Welfare</w:t>
            </w:r>
          </w:p>
        </w:tc>
        <w:tc>
          <w:tcPr>
            <w:tcW w:w="6803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84866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Operações e documentos reservados ao responsável; pode editar refeições no calendário.</w:t>
            </w:r>
          </w:p>
        </w:tc>
      </w:tr>
    </w:tbl>
    <w:p w14:paraId="0ED32944" w14:textId="77777777" w:rsidR="00A968A9" w:rsidRPr="002237CE" w:rsidRDefault="00A968A9">
      <w:pPr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123EFE" w14:paraId="79580F5A" w14:textId="77777777">
        <w:trPr>
          <w:jc w:val="center"/>
        </w:trPr>
        <w:tc>
          <w:tcPr>
            <w:tcW w:w="10029" w:type="dxa"/>
            <w:shd w:val="clear" w:color="auto" w:fill="EAF3F4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5E2D025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t xml:space="preserve">Separação das notificações  </w:t>
            </w:r>
            <w:r w:rsidRPr="002237CE">
              <w:rPr>
                <w:lang w:val="pt-PT"/>
              </w:rPr>
              <w:t>As notificações de ‘As minhas férias’ são pessoais. A bolinha de ‘Gestão de Férias’ pertence ao SNR e contém apenas pedidos de outras pessoas.</w:t>
            </w:r>
          </w:p>
        </w:tc>
      </w:tr>
    </w:tbl>
    <w:p w14:paraId="4251EFD3" w14:textId="77777777" w:rsidR="00A968A9" w:rsidRPr="002237CE" w:rsidRDefault="00A968A9">
      <w:pPr>
        <w:spacing w:after="0"/>
        <w:rPr>
          <w:lang w:val="pt-PT"/>
        </w:rPr>
      </w:pPr>
    </w:p>
    <w:p w14:paraId="5C6A3C81" w14:textId="77777777" w:rsidR="00A968A9" w:rsidRDefault="00063C25">
      <w:pPr>
        <w:pStyle w:val="Ttulo1"/>
      </w:pPr>
      <w:bookmarkStart w:id="11" w:name="_Toc238716102"/>
      <w:r>
        <w:t>4. Navegação e regras comuns</w:t>
      </w:r>
      <w:bookmarkEnd w:id="11"/>
    </w:p>
    <w:p w14:paraId="72A00C4F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Planeamento: Calendário Mensal e Welfare Individual.</w:t>
      </w:r>
    </w:p>
    <w:p w14:paraId="01051EAD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Férias: As minhas férias e Gestão de Férias.</w:t>
      </w:r>
    </w:p>
    <w:p w14:paraId="3C767C95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Pessoal: lista, dados, direitos e substituição SNR.</w:t>
      </w:r>
    </w:p>
    <w:p w14:paraId="289640A4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Sistema: Administração e Auditoria, apenas para Administradores.</w:t>
      </w:r>
    </w:p>
    <w:p w14:paraId="273A90B9" w14:textId="77777777" w:rsidR="00A968A9" w:rsidRDefault="00063C25">
      <w:r w:rsidRPr="002237CE">
        <w:rPr>
          <w:lang w:val="pt-PT"/>
        </w:rPr>
        <w:t xml:space="preserve">As datas e horas são escolhidas em campos separados e alinhados, garantindo compatibilidade entre browsers. </w:t>
      </w:r>
      <w:r>
        <w:t>Confirme sempre data, hora e minutos antes de guardar.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33FB9CE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75D33907" w14:textId="180AAB90" w:rsidR="00A968A9" w:rsidRPr="002237CE" w:rsidRDefault="00C01228">
            <w:pPr>
              <w:keepLines/>
              <w:jc w:val="center"/>
              <w:rPr>
                <w:lang w:val="pt-PT"/>
              </w:rPr>
            </w:pPr>
            <w:r w:rsidRPr="00C01228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6C646CDB" wp14:editId="0AC004A1">
                  <wp:extent cx="935466" cy="3189427"/>
                  <wp:effectExtent l="0" t="0" r="0" b="0"/>
                  <wp:docPr id="8937329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32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453" cy="322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3C25" w:rsidRPr="002237CE">
              <w:rPr>
                <w:i/>
                <w:sz w:val="18"/>
                <w:lang w:val="pt-PT"/>
              </w:rPr>
              <w:t>.</w:t>
            </w:r>
          </w:p>
        </w:tc>
      </w:tr>
    </w:tbl>
    <w:p w14:paraId="7EC7DBD7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03 — Estrutura de navegação</w:t>
      </w:r>
    </w:p>
    <w:p w14:paraId="5449B64C" w14:textId="77777777" w:rsidR="00A968A9" w:rsidRPr="002237CE" w:rsidRDefault="00063C25">
      <w:pPr>
        <w:pStyle w:val="Ttulo1"/>
        <w:rPr>
          <w:lang w:val="pt-PT"/>
        </w:rPr>
      </w:pPr>
      <w:bookmarkStart w:id="12" w:name="_Toc238716103"/>
      <w:r w:rsidRPr="002237CE">
        <w:rPr>
          <w:lang w:val="pt-PT"/>
        </w:rPr>
        <w:lastRenderedPageBreak/>
        <w:t>5. Calendário mensal</w:t>
      </w:r>
      <w:bookmarkEnd w:id="12"/>
    </w:p>
    <w:p w14:paraId="2AE370BB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 Calendário Mensal apresenta a atividade de Welfare por dia e refeição. A edição está limitada a Gestão Welfare Mensal, Administrador e Responsável Welfare; os restantes perfis consultam em modo de leitura.</w:t>
      </w:r>
    </w:p>
    <w:p w14:paraId="726877B8" w14:textId="77777777" w:rsidR="00A968A9" w:rsidRDefault="00063C25">
      <w:pPr>
        <w:pStyle w:val="Ttulo2"/>
      </w:pPr>
      <w:bookmarkStart w:id="13" w:name="_Toc238716104"/>
      <w:r>
        <w:t>5.1 Registar ou alterar uma refeição</w:t>
      </w:r>
      <w:bookmarkEnd w:id="13"/>
    </w:p>
    <w:p w14:paraId="2CC5BA1E" w14:textId="77777777" w:rsidR="00A968A9" w:rsidRPr="002237CE" w:rsidRDefault="00063C25">
      <w:pPr>
        <w:pStyle w:val="Listanumerada"/>
        <w:numPr>
          <w:ilvl w:val="0"/>
          <w:numId w:val="13"/>
        </w:numPr>
        <w:rPr>
          <w:lang w:val="pt-PT"/>
        </w:rPr>
      </w:pPr>
      <w:r w:rsidRPr="002237CE">
        <w:rPr>
          <w:lang w:val="pt-PT"/>
        </w:rPr>
        <w:t>Escolher o ano e o mês.</w:t>
      </w:r>
    </w:p>
    <w:p w14:paraId="3881D682" w14:textId="77777777" w:rsidR="00A968A9" w:rsidRPr="002237CE" w:rsidRDefault="00063C25">
      <w:pPr>
        <w:pStyle w:val="Listanumerada"/>
        <w:numPr>
          <w:ilvl w:val="0"/>
          <w:numId w:val="13"/>
        </w:numPr>
        <w:rPr>
          <w:lang w:val="pt-PT"/>
        </w:rPr>
      </w:pPr>
      <w:r w:rsidRPr="002237CE">
        <w:rPr>
          <w:lang w:val="pt-PT"/>
        </w:rPr>
        <w:t>Selecionar o dia/refeição pretendido.</w:t>
      </w:r>
    </w:p>
    <w:p w14:paraId="680F093F" w14:textId="77777777" w:rsidR="00A968A9" w:rsidRPr="002237CE" w:rsidRDefault="00063C25">
      <w:pPr>
        <w:pStyle w:val="Listanumerada"/>
        <w:numPr>
          <w:ilvl w:val="0"/>
          <w:numId w:val="13"/>
        </w:numPr>
        <w:rPr>
          <w:lang w:val="pt-PT"/>
        </w:rPr>
      </w:pPr>
      <w:r w:rsidRPr="002237CE">
        <w:rPr>
          <w:lang w:val="pt-PT"/>
        </w:rPr>
        <w:t>Preencher os dados disponibilizados no formulário.</w:t>
      </w:r>
    </w:p>
    <w:p w14:paraId="23E2B5CB" w14:textId="77777777" w:rsidR="00A968A9" w:rsidRPr="002237CE" w:rsidRDefault="00063C25">
      <w:pPr>
        <w:pStyle w:val="Listanumerada"/>
        <w:numPr>
          <w:ilvl w:val="0"/>
          <w:numId w:val="13"/>
        </w:numPr>
        <w:rPr>
          <w:lang w:val="pt-PT"/>
        </w:rPr>
      </w:pPr>
      <w:r w:rsidRPr="002237CE">
        <w:rPr>
          <w:lang w:val="pt-PT"/>
        </w:rPr>
        <w:t>Guardar e confirmar a atualização na grelha.</w:t>
      </w:r>
    </w:p>
    <w:p w14:paraId="4B64E28B" w14:textId="77777777" w:rsidR="00A968A9" w:rsidRPr="002237CE" w:rsidRDefault="00063C25">
      <w:pPr>
        <w:pStyle w:val="Ttulo2"/>
        <w:rPr>
          <w:lang w:val="pt-PT"/>
        </w:rPr>
      </w:pPr>
      <w:bookmarkStart w:id="14" w:name="_Toc238716105"/>
      <w:r w:rsidRPr="002237CE">
        <w:rPr>
          <w:lang w:val="pt-PT"/>
        </w:rPr>
        <w:t>5.2 Exportação e impressão</w:t>
      </w:r>
      <w:bookmarkEnd w:id="14"/>
    </w:p>
    <w:p w14:paraId="7853D85E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 botão Exportar PDF gera o planeamento do período apresentado. Antes de emitir, confirme o mês, as marcações, os Day Off e a ementa.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62898006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D0060AD" w14:textId="26A7D4E9" w:rsidR="00A968A9" w:rsidRPr="002237CE" w:rsidRDefault="00C01228">
            <w:pPr>
              <w:keepLines/>
              <w:jc w:val="center"/>
              <w:rPr>
                <w:lang w:val="pt-PT"/>
              </w:rPr>
            </w:pPr>
            <w:r w:rsidRPr="00C01228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37E5619D" wp14:editId="64C20557">
                  <wp:extent cx="3762638" cy="1880006"/>
                  <wp:effectExtent l="0" t="0" r="0" b="6350"/>
                  <wp:docPr id="2773138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3138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529" cy="1883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PT"/>
              </w:rPr>
              <w:t xml:space="preserve">                    </w:t>
            </w:r>
            <w:r w:rsidRPr="00C01228">
              <w:rPr>
                <w:noProof/>
                <w:lang w:val="pt-PT"/>
              </w:rPr>
              <w:drawing>
                <wp:inline distT="0" distB="0" distL="0" distR="0" wp14:anchorId="371AB852" wp14:editId="49D91230">
                  <wp:extent cx="1324051" cy="1838554"/>
                  <wp:effectExtent l="0" t="0" r="0" b="9525"/>
                  <wp:docPr id="7655002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5002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318" cy="1858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14257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04 — Calendário mensal e edição de refeição</w:t>
      </w:r>
    </w:p>
    <w:p w14:paraId="5B5AED7A" w14:textId="77777777" w:rsidR="00A968A9" w:rsidRPr="002237CE" w:rsidRDefault="00063C25">
      <w:pPr>
        <w:pStyle w:val="Ttulo2"/>
        <w:rPr>
          <w:lang w:val="pt-PT"/>
        </w:rPr>
      </w:pPr>
      <w:bookmarkStart w:id="15" w:name="_Toc238716106"/>
      <w:r w:rsidRPr="002237CE">
        <w:rPr>
          <w:lang w:val="pt-PT"/>
        </w:rPr>
        <w:t>5.3 Gestão de Teams</w:t>
      </w:r>
      <w:bookmarkEnd w:id="15"/>
    </w:p>
    <w:p w14:paraId="4A555469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Gestão de Teams organiza as equipas de apoio à confeção. Cada pessoa só pode integrar uma Team e deixa automaticamente de ser considerada após a data de partida da missão.</w:t>
      </w:r>
    </w:p>
    <w:p w14:paraId="469419FC" w14:textId="77777777" w:rsidR="00A968A9" w:rsidRPr="002237CE" w:rsidRDefault="00063C25">
      <w:pPr>
        <w:pStyle w:val="Listanumerada"/>
        <w:numPr>
          <w:ilvl w:val="0"/>
          <w:numId w:val="14"/>
        </w:numPr>
        <w:rPr>
          <w:lang w:val="pt-PT"/>
        </w:rPr>
      </w:pPr>
      <w:r w:rsidRPr="002237CE">
        <w:rPr>
          <w:lang w:val="pt-PT"/>
        </w:rPr>
        <w:t>Abrir Gestão Teams a partir do Calendário.</w:t>
      </w:r>
    </w:p>
    <w:p w14:paraId="3AB5AA38" w14:textId="77777777" w:rsidR="00A968A9" w:rsidRPr="002237CE" w:rsidRDefault="00063C25">
      <w:pPr>
        <w:pStyle w:val="Listanumerada"/>
        <w:numPr>
          <w:ilvl w:val="0"/>
          <w:numId w:val="14"/>
        </w:numPr>
        <w:rPr>
          <w:lang w:val="pt-PT"/>
        </w:rPr>
      </w:pPr>
      <w:r w:rsidRPr="002237CE">
        <w:rPr>
          <w:lang w:val="pt-PT"/>
        </w:rPr>
        <w:t>Criar ou selecionar a Team.</w:t>
      </w:r>
    </w:p>
    <w:p w14:paraId="664FFFBB" w14:textId="77777777" w:rsidR="00A968A9" w:rsidRDefault="00063C25">
      <w:pPr>
        <w:pStyle w:val="Listanumerada"/>
        <w:numPr>
          <w:ilvl w:val="0"/>
          <w:numId w:val="14"/>
        </w:numPr>
      </w:pPr>
      <w:r>
        <w:t>Adicionar os elementos disponíveis.</w:t>
      </w:r>
    </w:p>
    <w:p w14:paraId="26129D86" w14:textId="77777777" w:rsidR="00A968A9" w:rsidRPr="002237CE" w:rsidRDefault="00063C25">
      <w:pPr>
        <w:pStyle w:val="Listanumerada"/>
        <w:numPr>
          <w:ilvl w:val="0"/>
          <w:numId w:val="14"/>
        </w:numPr>
        <w:rPr>
          <w:lang w:val="pt-PT"/>
        </w:rPr>
      </w:pPr>
      <w:r w:rsidRPr="002237CE">
        <w:rPr>
          <w:lang w:val="pt-PT"/>
        </w:rPr>
        <w:t>Confirmar a composição e regressar ao calendário.</w:t>
      </w:r>
    </w:p>
    <w:p w14:paraId="3331E96F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exportação PDF apresenta, numa folha A4 horizontal, a constituição atual das Teams, os cozinheiros, as férias aprovadas em curso ou futuras, o logótipo e a data/hora de emissão.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53B7BBE8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321B1314" w14:textId="0B28CE2E" w:rsidR="00A968A9" w:rsidRPr="00C01432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377A62BA" wp14:editId="6D2A43E3">
                  <wp:extent cx="6368415" cy="3412490"/>
                  <wp:effectExtent l="0" t="0" r="0" b="0"/>
                  <wp:docPr id="18493655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655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0A4B9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05 — Gestão de Teams</w:t>
      </w:r>
    </w:p>
    <w:p w14:paraId="75AC2731" w14:textId="77777777" w:rsidR="00A968A9" w:rsidRPr="002237CE" w:rsidRDefault="00063C25">
      <w:pPr>
        <w:pStyle w:val="Ttulo2"/>
        <w:rPr>
          <w:lang w:val="pt-PT"/>
        </w:rPr>
      </w:pPr>
      <w:bookmarkStart w:id="16" w:name="_Toc238716107"/>
      <w:r w:rsidRPr="002237CE">
        <w:rPr>
          <w:lang w:val="pt-PT"/>
        </w:rPr>
        <w:t>5.4 Escala da Loiça</w:t>
      </w:r>
      <w:bookmarkEnd w:id="16"/>
    </w:p>
    <w:p w14:paraId="686888C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Escala da Loiça distribui dois militares pelos serviços de fim de semana. A aplicação respeita indisponibilidades, férias e elegibilidade, e permite gravar ou imprimir a escala conforme as permissões.</w:t>
      </w:r>
    </w:p>
    <w:p w14:paraId="0D53E515" w14:textId="77777777" w:rsidR="00A968A9" w:rsidRPr="002237CE" w:rsidRDefault="00063C25">
      <w:pPr>
        <w:pStyle w:val="Listanumerada"/>
        <w:numPr>
          <w:ilvl w:val="0"/>
          <w:numId w:val="15"/>
        </w:numPr>
        <w:rPr>
          <w:lang w:val="pt-PT"/>
        </w:rPr>
      </w:pPr>
      <w:r w:rsidRPr="002237CE">
        <w:rPr>
          <w:lang w:val="pt-PT"/>
        </w:rPr>
        <w:t>Abrir Escala Loiça no Calendário.</w:t>
      </w:r>
    </w:p>
    <w:p w14:paraId="6687FF3D" w14:textId="77777777" w:rsidR="00A968A9" w:rsidRDefault="00063C25">
      <w:pPr>
        <w:pStyle w:val="Listanumerada"/>
        <w:numPr>
          <w:ilvl w:val="0"/>
          <w:numId w:val="15"/>
        </w:numPr>
      </w:pPr>
      <w:r>
        <w:t>Selecionar o período pretendido.</w:t>
      </w:r>
    </w:p>
    <w:p w14:paraId="0A57B23C" w14:textId="77777777" w:rsidR="00A968A9" w:rsidRPr="002237CE" w:rsidRDefault="00063C25">
      <w:pPr>
        <w:pStyle w:val="Listanumerada"/>
        <w:numPr>
          <w:ilvl w:val="0"/>
          <w:numId w:val="15"/>
        </w:numPr>
        <w:rPr>
          <w:lang w:val="pt-PT"/>
        </w:rPr>
      </w:pPr>
      <w:r w:rsidRPr="002237CE">
        <w:rPr>
          <w:lang w:val="pt-PT"/>
        </w:rPr>
        <w:t>Gerar ou ajustar a escala quando autorizado.</w:t>
      </w:r>
    </w:p>
    <w:p w14:paraId="615D70ED" w14:textId="77777777" w:rsidR="00A968A9" w:rsidRPr="002237CE" w:rsidRDefault="00063C25">
      <w:pPr>
        <w:pStyle w:val="Listanumerada"/>
        <w:numPr>
          <w:ilvl w:val="0"/>
          <w:numId w:val="15"/>
        </w:numPr>
        <w:rPr>
          <w:lang w:val="pt-PT"/>
        </w:rPr>
      </w:pPr>
      <w:r w:rsidRPr="002237CE">
        <w:rPr>
          <w:lang w:val="pt-PT"/>
        </w:rPr>
        <w:t>Gravar e usar Imprimir para emitir o documento.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4981E7C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68273E91" w14:textId="3A0D2E56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noProof/>
                <w:lang w:val="pt-PT"/>
              </w:rPr>
              <w:drawing>
                <wp:inline distT="0" distB="0" distL="0" distR="0" wp14:anchorId="26B7787A" wp14:editId="6D33C14D">
                  <wp:extent cx="5193792" cy="1760783"/>
                  <wp:effectExtent l="0" t="0" r="6985" b="0"/>
                  <wp:docPr id="4796011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011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105" cy="1768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664C6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06 — Escala da Loiça</w:t>
      </w:r>
    </w:p>
    <w:p w14:paraId="2DE4BEB9" w14:textId="77777777" w:rsidR="00A968A9" w:rsidRPr="002237CE" w:rsidRDefault="00063C25">
      <w:pPr>
        <w:pStyle w:val="Ttulo1"/>
        <w:rPr>
          <w:lang w:val="pt-PT"/>
        </w:rPr>
      </w:pPr>
      <w:bookmarkStart w:id="17" w:name="_Toc238716108"/>
      <w:r w:rsidRPr="002237CE">
        <w:rPr>
          <w:lang w:val="pt-PT"/>
        </w:rPr>
        <w:lastRenderedPageBreak/>
        <w:t>6. Welfare Individual</w:t>
      </w:r>
      <w:bookmarkEnd w:id="17"/>
    </w:p>
    <w:p w14:paraId="3B757AED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área individual permite consultar e, quando autorizado, corrigir as marcações por pessoa. Alterações não guardadas são assinaladas e a aplicação pede confirmação antes de abandonar a página.</w:t>
      </w:r>
    </w:p>
    <w:p w14:paraId="24F9A70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Guardar as alterações pendentes antes de mudar de mês.</w:t>
      </w:r>
    </w:p>
    <w:p w14:paraId="18894B40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Trancar o mês impede novas alterações; apenas Administradores e Responsáveis Welfare podem gerir o bloqueio.</w:t>
      </w:r>
    </w:p>
    <w:p w14:paraId="6618A752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Repor marcações recupera os Welfares de origem do período.</w:t>
      </w:r>
    </w:p>
    <w:p w14:paraId="5AD7E328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As férias aprovadas refletem-se automaticamente nas refeições abrangidas.</w:t>
      </w:r>
    </w:p>
    <w:p w14:paraId="273264BA" w14:textId="77777777" w:rsidR="00A968A9" w:rsidRPr="002237CE" w:rsidRDefault="00063C25">
      <w:pPr>
        <w:pStyle w:val="Ttulo2"/>
        <w:rPr>
          <w:lang w:val="pt-PT"/>
        </w:rPr>
      </w:pPr>
      <w:bookmarkStart w:id="18" w:name="_Toc238716109"/>
      <w:r w:rsidRPr="002237CE">
        <w:rPr>
          <w:lang w:val="pt-PT"/>
        </w:rPr>
        <w:t>6.1 Documentos e exportações</w:t>
      </w:r>
      <w:bookmarkEnd w:id="18"/>
    </w:p>
    <w:p w14:paraId="534EFC53" w14:textId="7B065A89" w:rsidR="00A968A9" w:rsidRPr="002237CE" w:rsidRDefault="00063C25">
      <w:pPr>
        <w:rPr>
          <w:lang w:val="pt-PT"/>
        </w:rPr>
      </w:pPr>
      <w:r w:rsidRPr="002237CE">
        <w:rPr>
          <w:lang w:val="pt-PT"/>
        </w:rPr>
        <w:t>Consoante a permissão, estão disponíveis impressão individual, exportação semanal,</w:t>
      </w:r>
      <w:r w:rsidR="00123EFE">
        <w:rPr>
          <w:lang w:val="pt-PT"/>
        </w:rPr>
        <w:t xml:space="preserve"> Excel Reembolso</w:t>
      </w:r>
      <w:r w:rsidRPr="002237CE">
        <w:rPr>
          <w:lang w:val="pt-PT"/>
        </w:rPr>
        <w:t>, Service Note,</w:t>
      </w:r>
      <w:r w:rsidR="00123EFE">
        <w:rPr>
          <w:lang w:val="pt-PT"/>
        </w:rPr>
        <w:t xml:space="preserve"> </w:t>
      </w:r>
      <w:r w:rsidR="00123EFE" w:rsidRPr="002237CE">
        <w:rPr>
          <w:lang w:val="pt-PT"/>
        </w:rPr>
        <w:t>Request</w:t>
      </w:r>
      <w:r w:rsidR="00123EFE">
        <w:rPr>
          <w:lang w:val="pt-PT"/>
        </w:rPr>
        <w:t xml:space="preserve"> e</w:t>
      </w:r>
      <w:r w:rsidRPr="002237CE">
        <w:rPr>
          <w:lang w:val="pt-PT"/>
        </w:rPr>
        <w:t xml:space="preserve"> Distribuição XFA. Verifique sempre os números de referência indicados nos avisos antes de finalizar o documento.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4A3B04A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2C6186C" w14:textId="167AF617" w:rsidR="00A968A9" w:rsidRPr="002237CE" w:rsidRDefault="00123EFE">
            <w:pPr>
              <w:keepLines/>
              <w:jc w:val="center"/>
              <w:rPr>
                <w:lang w:val="pt-PT"/>
              </w:rPr>
            </w:pPr>
            <w:r w:rsidRPr="00123EFE">
              <w:rPr>
                <w:noProof/>
                <w:lang w:val="pt-PT"/>
              </w:rPr>
              <w:drawing>
                <wp:inline distT="0" distB="0" distL="0" distR="0" wp14:anchorId="063F803D" wp14:editId="4D275A42">
                  <wp:extent cx="6368415" cy="3531235"/>
                  <wp:effectExtent l="0" t="0" r="0" b="0"/>
                  <wp:docPr id="10358180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8180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53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AEE48B" w14:textId="77777777" w:rsidR="00A968A9" w:rsidRDefault="00063C25">
      <w:pPr>
        <w:jc w:val="center"/>
      </w:pPr>
      <w:r>
        <w:rPr>
          <w:i/>
          <w:sz w:val="16"/>
        </w:rPr>
        <w:t>Figura 07 — Welfare Individual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5F2F1C8D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33D7218E" w14:textId="13CCBBC4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44CF2402" wp14:editId="3FAD6CE3">
                  <wp:extent cx="2435962" cy="1409869"/>
                  <wp:effectExtent l="0" t="0" r="2540" b="0"/>
                  <wp:docPr id="78536883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3688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411" cy="141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PT"/>
              </w:rPr>
              <w:t xml:space="preserve">      </w:t>
            </w:r>
          </w:p>
        </w:tc>
      </w:tr>
    </w:tbl>
    <w:p w14:paraId="2D673081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08 — Opções de impressão e documentos</w:t>
      </w:r>
    </w:p>
    <w:p w14:paraId="6ABC9230" w14:textId="77777777" w:rsidR="00A968A9" w:rsidRPr="002237CE" w:rsidRDefault="00063C25">
      <w:pPr>
        <w:pStyle w:val="Ttulo2"/>
        <w:rPr>
          <w:lang w:val="pt-PT"/>
        </w:rPr>
      </w:pPr>
      <w:bookmarkStart w:id="19" w:name="_Toc238716110"/>
      <w:r w:rsidRPr="002237CE">
        <w:rPr>
          <w:lang w:val="pt-PT"/>
        </w:rPr>
        <w:t>6.2 Gestão Caixa</w:t>
      </w:r>
      <w:bookmarkEnd w:id="19"/>
    </w:p>
    <w:p w14:paraId="5F4126A9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Gestão Caixa reúne o saldo, entradas, saídas e previsões associadas ao contingente. O Dashboard apresenta um resumo; a área dedicada permite consultar e, quando autorizado, registar movimentos.</w:t>
      </w:r>
    </w:p>
    <w:p w14:paraId="6174F87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Confirmar sempre data, tipo, valor, descrição e pessoa associada antes de guardar.</w:t>
      </w:r>
    </w:p>
    <w:p w14:paraId="5F6CA34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Utilizar os filtros para consultar movimentos históricos.</w:t>
      </w:r>
    </w:p>
    <w:p w14:paraId="65BFCD07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As correções devem preservar a rastreabilidade na Auditoria.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88C8B77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728F004" w14:textId="0AE76835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6A956B87" wp14:editId="014B15AE">
                  <wp:extent cx="6368415" cy="3103245"/>
                  <wp:effectExtent l="0" t="0" r="0" b="1905"/>
                  <wp:docPr id="2902015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2015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F2F0B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09 — Gestão Caixa</w:t>
      </w:r>
    </w:p>
    <w:p w14:paraId="714C9887" w14:textId="77777777" w:rsidR="00A968A9" w:rsidRPr="002237CE" w:rsidRDefault="00063C25">
      <w:pPr>
        <w:pStyle w:val="Ttulo1"/>
        <w:rPr>
          <w:lang w:val="pt-PT"/>
        </w:rPr>
      </w:pPr>
      <w:bookmarkStart w:id="20" w:name="_Toc238716111"/>
      <w:r w:rsidRPr="002237CE">
        <w:rPr>
          <w:lang w:val="pt-PT"/>
        </w:rPr>
        <w:lastRenderedPageBreak/>
        <w:t>7. As minhas férias</w:t>
      </w:r>
      <w:bookmarkEnd w:id="20"/>
    </w:p>
    <w:p w14:paraId="22846396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Esta área é pessoal: cada utilizador consulta os seus períodos, submete pedidos e acompanha decisões sem misturar as notificações de gestão do SNR.</w:t>
      </w:r>
    </w:p>
    <w:p w14:paraId="4BED44BD" w14:textId="77777777" w:rsidR="00A968A9" w:rsidRDefault="00063C25">
      <w:pPr>
        <w:pStyle w:val="Ttulo2"/>
      </w:pPr>
      <w:bookmarkStart w:id="21" w:name="_Toc238716112"/>
      <w:r>
        <w:t>7.1 Novo pedido</w:t>
      </w:r>
      <w:bookmarkEnd w:id="21"/>
    </w:p>
    <w:p w14:paraId="6872D8EE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Clicar em Novo pedido de férias.</w:t>
      </w:r>
    </w:p>
    <w:p w14:paraId="18F90D3D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Selecionar a data e hora de partida e de chegada.</w:t>
      </w:r>
    </w:p>
    <w:p w14:paraId="257D8A6B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Preencher companhia/voo e observações quando aplicável.</w:t>
      </w:r>
    </w:p>
    <w:p w14:paraId="5C33F99F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Ler os avisos de sobreposição ou regras de planeamento.</w:t>
      </w:r>
    </w:p>
    <w:p w14:paraId="50FC1EEE" w14:textId="77777777" w:rsidR="00A968A9" w:rsidRPr="002237CE" w:rsidRDefault="00063C25">
      <w:pPr>
        <w:pStyle w:val="Listanumerada"/>
        <w:numPr>
          <w:ilvl w:val="0"/>
          <w:numId w:val="16"/>
        </w:numPr>
        <w:rPr>
          <w:lang w:val="pt-PT"/>
        </w:rPr>
      </w:pPr>
      <w:r w:rsidRPr="002237CE">
        <w:rPr>
          <w:lang w:val="pt-PT"/>
        </w:rPr>
        <w:t>Confirmar os avisos e submeter.</w:t>
      </w:r>
    </w:p>
    <w:p w14:paraId="733B65F4" w14:textId="77777777" w:rsidR="00A968A9" w:rsidRPr="002237CE" w:rsidRDefault="00063C25">
      <w:pPr>
        <w:pStyle w:val="Ttulo2"/>
        <w:rPr>
          <w:lang w:val="pt-PT"/>
        </w:rPr>
      </w:pPr>
      <w:bookmarkStart w:id="22" w:name="_Toc238716113"/>
      <w:r w:rsidRPr="002237CE">
        <w:rPr>
          <w:lang w:val="pt-PT"/>
        </w:rPr>
        <w:t>7.2 Alteração e cancelamento</w:t>
      </w:r>
      <w:bookmarkEnd w:id="22"/>
    </w:p>
    <w:p w14:paraId="48C3252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Uma alteração ou um cancelamento de um período aprovado fica pendente de decisão. Até à aprovação do SNR, o período anteriormente aprovado mantém-se refletido no Welfare Individual.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1398CD55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34A4729" w14:textId="425BAC25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51E7DF68" wp14:editId="47727C10">
                  <wp:extent cx="6368415" cy="1590040"/>
                  <wp:effectExtent l="0" t="0" r="0" b="0"/>
                  <wp:docPr id="53981195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119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9FCC2" w14:textId="77777777" w:rsidR="00A968A9" w:rsidRDefault="00063C25">
      <w:pPr>
        <w:jc w:val="center"/>
      </w:pPr>
      <w:r>
        <w:rPr>
          <w:i/>
          <w:sz w:val="16"/>
        </w:rPr>
        <w:t>Figura 10 — As minhas férias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22E95390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CE406E6" w14:textId="649BA1F9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41A1C3EB" wp14:editId="333669FE">
                  <wp:extent cx="3102880" cy="2033625"/>
                  <wp:effectExtent l="0" t="0" r="2540" b="5080"/>
                  <wp:docPr id="429262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62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548" cy="205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78304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11 — Novo pedido de férias</w:t>
      </w:r>
    </w:p>
    <w:p w14:paraId="28AA2A23" w14:textId="77777777" w:rsidR="00A968A9" w:rsidRPr="002237CE" w:rsidRDefault="00063C25">
      <w:pPr>
        <w:pStyle w:val="Ttulo1"/>
        <w:rPr>
          <w:lang w:val="pt-PT"/>
        </w:rPr>
      </w:pPr>
      <w:bookmarkStart w:id="23" w:name="_Toc238716114"/>
      <w:r w:rsidRPr="002237CE">
        <w:rPr>
          <w:lang w:val="pt-PT"/>
        </w:rPr>
        <w:lastRenderedPageBreak/>
        <w:t>8. Gestão de Férias</w:t>
      </w:r>
      <w:bookmarkEnd w:id="23"/>
    </w:p>
    <w:p w14:paraId="231F59F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Gestão de Férias concentra decisões, planeamento, calendário e relatórios. O SNR decide apenas pedidos de outras pessoas; não pode aprovar o seu próprio pedido.</w:t>
      </w:r>
    </w:p>
    <w:p w14:paraId="04CACC4C" w14:textId="77777777" w:rsidR="00A968A9" w:rsidRDefault="00063C25">
      <w:pPr>
        <w:pStyle w:val="Ttulo2"/>
      </w:pPr>
      <w:bookmarkStart w:id="24" w:name="_Toc238716115"/>
      <w:r>
        <w:t>8.1 Lista e filtros</w:t>
      </w:r>
      <w:bookmarkEnd w:id="24"/>
    </w:p>
    <w:p w14:paraId="730C2D3D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Todas: apresenta todos os estados abrangidos.</w:t>
      </w:r>
    </w:p>
    <w:p w14:paraId="35306EC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Pendentes: apresenta pedidos que requerem decisão.</w:t>
      </w:r>
    </w:p>
    <w:p w14:paraId="1E15A3AE" w14:textId="77777777" w:rsidR="00A968A9" w:rsidRDefault="00063C25">
      <w:pPr>
        <w:pStyle w:val="Listacommarcas"/>
      </w:pPr>
      <w:r>
        <w:t>Aprovadas: apresenta licenças aprovadas.</w:t>
      </w:r>
    </w:p>
    <w:p w14:paraId="3F34FB37" w14:textId="77777777" w:rsidR="00A968A9" w:rsidRDefault="00063C25">
      <w:pPr>
        <w:pStyle w:val="Listacommarcas"/>
      </w:pPr>
      <w:r>
        <w:t>Anuladas: apresenta licenças anuladas.</w:t>
      </w:r>
    </w:p>
    <w:p w14:paraId="6E963EE0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Apenas um filtro de estado fica ativo de cada vez; pesquisa e área podem restringir o resultado.</w:t>
      </w:r>
    </w:p>
    <w:p w14:paraId="14F705AC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As cores dos botões correspondem às cores dos cartões. A impressão usa o filtro ativo e ajusta o título, por exemplo ‘Licenças pendentes de aprovação’.</w:t>
      </w:r>
    </w:p>
    <w:p w14:paraId="63A15958" w14:textId="77777777" w:rsidR="00A968A9" w:rsidRPr="002237CE" w:rsidRDefault="00063C25">
      <w:pPr>
        <w:pStyle w:val="Ttulo2"/>
        <w:rPr>
          <w:lang w:val="pt-PT"/>
        </w:rPr>
      </w:pPr>
      <w:bookmarkStart w:id="25" w:name="_Toc238716116"/>
      <w:r w:rsidRPr="002237CE">
        <w:rPr>
          <w:lang w:val="pt-PT"/>
        </w:rPr>
        <w:t>8.2 Pessoas presentes e histórico</w:t>
      </w:r>
      <w:bookmarkEnd w:id="25"/>
    </w:p>
    <w:p w14:paraId="3FED7835" w14:textId="77777777" w:rsidR="00A968A9" w:rsidRPr="002237CE" w:rsidRDefault="00063C25" w:rsidP="00123EFE">
      <w:pPr>
        <w:ind w:left="720" w:hanging="720"/>
        <w:rPr>
          <w:lang w:val="pt-PT"/>
        </w:rPr>
      </w:pPr>
      <w:r w:rsidRPr="002237CE">
        <w:rPr>
          <w:lang w:val="pt-PT"/>
        </w:rPr>
        <w:t>Por defeito, Total de Pessoas conta somente quem ainda está na missão e o Excel inclui apenas essas pessoas e os respetivos dados. Ao ativar Incluir Passadas, o total passa a abranger todo o pessoal e o relatório Excel é igualmente alargado a todos.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123EFE" w14:paraId="14E20957" w14:textId="77777777">
        <w:trPr>
          <w:jc w:val="center"/>
        </w:trPr>
        <w:tc>
          <w:tcPr>
            <w:tcW w:w="10029" w:type="dxa"/>
            <w:shd w:val="clear" w:color="auto" w:fill="EAF3F4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4297108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t xml:space="preserve">Regra de ordenação  </w:t>
            </w:r>
            <w:r w:rsidRPr="002237CE">
              <w:rPr>
                <w:lang w:val="pt-PT"/>
              </w:rPr>
              <w:t>As pessoas são ordenadas primeiro pelo posto e depois pela data de antiguidade. Quem já saiu da missão aparece no fim, mantendo a mesma ordenação dentro desse grupo.</w:t>
            </w:r>
          </w:p>
        </w:tc>
      </w:tr>
    </w:tbl>
    <w:p w14:paraId="3E8D0262" w14:textId="77777777" w:rsidR="00A968A9" w:rsidRPr="002237CE" w:rsidRDefault="00A968A9">
      <w:pPr>
        <w:spacing w:after="0"/>
        <w:rPr>
          <w:lang w:val="pt-PT"/>
        </w:rPr>
      </w:pPr>
    </w:p>
    <w:p w14:paraId="42A130C9" w14:textId="77777777" w:rsidR="00A968A9" w:rsidRPr="002237CE" w:rsidRDefault="00063C25">
      <w:pPr>
        <w:pStyle w:val="Ttulo2"/>
        <w:rPr>
          <w:lang w:val="pt-PT"/>
        </w:rPr>
      </w:pPr>
      <w:bookmarkStart w:id="26" w:name="_Toc238716117"/>
      <w:r w:rsidRPr="002237CE">
        <w:rPr>
          <w:lang w:val="pt-PT"/>
        </w:rPr>
        <w:t>8.3 Decisões e eliminação</w:t>
      </w:r>
      <w:bookmarkEnd w:id="26"/>
    </w:p>
    <w:p w14:paraId="3CD957ED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 SNR pode aprovar, devolver ou rejeitar pedidos de outras pessoas conforme o estado. Apenas o próprio titular pode usar Corrigir num pedido pendente ou devolvido. Os Administradores dispõem do botão Apagar em qualquer fase; esta eliminação é permanente e deve ser usada apenas para corrigir registos indevidos.</w:t>
      </w:r>
    </w:p>
    <w:p w14:paraId="790EEED1" w14:textId="77777777" w:rsidR="00A968A9" w:rsidRPr="002237CE" w:rsidRDefault="00063C25">
      <w:pPr>
        <w:pStyle w:val="Ttulo2"/>
        <w:rPr>
          <w:lang w:val="pt-PT"/>
        </w:rPr>
      </w:pPr>
      <w:bookmarkStart w:id="27" w:name="_Toc238716118"/>
      <w:r w:rsidRPr="002237CE">
        <w:rPr>
          <w:lang w:val="pt-PT"/>
        </w:rPr>
        <w:t>8.4 Calendário e impressão mensal</w:t>
      </w:r>
      <w:bookmarkEnd w:id="27"/>
    </w:p>
    <w:p w14:paraId="4CECD251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No separador Calendário, selecione o mês e use Imprimir para emitir exatamente o mês apresentado, com título e legenda. A ordem das linhas respeita posto e antiguidade. Os dias anteriores à chegada e posteriores à partida da missão aparecem em cinza escuro e não contam como presença.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6787B306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12AF1B7" w14:textId="2AAB3703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056A47A2" wp14:editId="594AC7A6">
                  <wp:extent cx="6368415" cy="3263900"/>
                  <wp:effectExtent l="0" t="0" r="0" b="0"/>
                  <wp:docPr id="7247146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7146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26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BDA33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12 — Gestão de Férias — lista e filtros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7D783144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EC883E1" w14:textId="3F460BA2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7D390F81" wp14:editId="0063F817">
                  <wp:extent cx="2713939" cy="1205050"/>
                  <wp:effectExtent l="0" t="0" r="0" b="0"/>
                  <wp:docPr id="5898723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8723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876" cy="1207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6F871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13 — Detalhe e decisão de um pedido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40ED2793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01AF661D" w14:textId="64C46714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5DB368F8" wp14:editId="46CED1DA">
                  <wp:extent cx="6368415" cy="3585210"/>
                  <wp:effectExtent l="0" t="0" r="0" b="0"/>
                  <wp:docPr id="3490166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0166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58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3FF5B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14 — Calendário mensal de férias</w:t>
      </w:r>
    </w:p>
    <w:p w14:paraId="4B382571" w14:textId="77777777" w:rsidR="00A968A9" w:rsidRPr="002237CE" w:rsidRDefault="00063C25">
      <w:pPr>
        <w:pStyle w:val="Ttulo1"/>
        <w:rPr>
          <w:lang w:val="pt-PT"/>
        </w:rPr>
      </w:pPr>
      <w:bookmarkStart w:id="28" w:name="_Toc238716119"/>
      <w:r w:rsidRPr="002237CE">
        <w:rPr>
          <w:lang w:val="pt-PT"/>
        </w:rPr>
        <w:t>9. Substituição temporária do SNR</w:t>
      </w:r>
      <w:bookmarkEnd w:id="28"/>
    </w:p>
    <w:p w14:paraId="440142A8" w14:textId="77777777" w:rsidR="00A968A9" w:rsidRDefault="00063C25">
      <w:r w:rsidRPr="002237CE">
        <w:rPr>
          <w:lang w:val="pt-PT"/>
        </w:rPr>
        <w:t xml:space="preserve">O SNR titular pode nomear uma pessoa para assumir temporariamente as funções durante as suas férias. </w:t>
      </w:r>
      <w:r>
        <w:t>A opção também está disponível aos Administradores.</w:t>
      </w:r>
    </w:p>
    <w:p w14:paraId="7F67025E" w14:textId="77777777" w:rsidR="00A968A9" w:rsidRPr="002237CE" w:rsidRDefault="00063C25">
      <w:pPr>
        <w:pStyle w:val="Listanumerada"/>
        <w:numPr>
          <w:ilvl w:val="0"/>
          <w:numId w:val="17"/>
        </w:numPr>
        <w:rPr>
          <w:lang w:val="pt-PT"/>
        </w:rPr>
      </w:pPr>
      <w:r w:rsidRPr="002237CE">
        <w:rPr>
          <w:lang w:val="pt-PT"/>
        </w:rPr>
        <w:t>Abrir Pessoal e editar o perfil da pessoa escolhida.</w:t>
      </w:r>
    </w:p>
    <w:p w14:paraId="2DD2BA19" w14:textId="77777777" w:rsidR="00A968A9" w:rsidRPr="002237CE" w:rsidRDefault="00063C25">
      <w:pPr>
        <w:pStyle w:val="Listanumerada"/>
        <w:numPr>
          <w:ilvl w:val="0"/>
          <w:numId w:val="17"/>
        </w:numPr>
        <w:rPr>
          <w:lang w:val="pt-PT"/>
        </w:rPr>
      </w:pPr>
      <w:r w:rsidRPr="002237CE">
        <w:rPr>
          <w:lang w:val="pt-PT"/>
        </w:rPr>
        <w:t>Ativar a checkbox de substituto SNR.</w:t>
      </w:r>
    </w:p>
    <w:p w14:paraId="083A24EE" w14:textId="77777777" w:rsidR="00A968A9" w:rsidRPr="002237CE" w:rsidRDefault="00063C25">
      <w:pPr>
        <w:pStyle w:val="Listanumerada"/>
        <w:numPr>
          <w:ilvl w:val="0"/>
          <w:numId w:val="17"/>
        </w:numPr>
        <w:rPr>
          <w:lang w:val="pt-PT"/>
        </w:rPr>
      </w:pPr>
      <w:r w:rsidRPr="002237CE">
        <w:rPr>
          <w:lang w:val="pt-PT"/>
        </w:rPr>
        <w:t>Indicar data de início e data de fim.</w:t>
      </w:r>
    </w:p>
    <w:p w14:paraId="39A77BC1" w14:textId="77777777" w:rsidR="00A968A9" w:rsidRDefault="00063C25">
      <w:pPr>
        <w:pStyle w:val="Listanumerada"/>
        <w:numPr>
          <w:ilvl w:val="0"/>
          <w:numId w:val="17"/>
        </w:numPr>
      </w:pPr>
      <w:r>
        <w:t>Guardar.</w:t>
      </w:r>
    </w:p>
    <w:p w14:paraId="694364EA" w14:textId="77777777" w:rsidR="00A968A9" w:rsidRPr="002237CE" w:rsidRDefault="00063C25">
      <w:pPr>
        <w:pStyle w:val="Listanumerada"/>
        <w:numPr>
          <w:ilvl w:val="0"/>
          <w:numId w:val="17"/>
        </w:numPr>
        <w:rPr>
          <w:lang w:val="pt-PT"/>
        </w:rPr>
      </w:pPr>
      <w:r w:rsidRPr="002237CE">
        <w:rPr>
          <w:lang w:val="pt-PT"/>
        </w:rPr>
        <w:t>Para remover a nomeação, clicar Limpar e guardar.</w:t>
      </w:r>
    </w:p>
    <w:p w14:paraId="2B2E18FA" w14:textId="77777777" w:rsidR="00A968A9" w:rsidRPr="002237CE" w:rsidRDefault="00A968A9">
      <w:pPr>
        <w:spacing w:after="0"/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1C7583E1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11DB1306" w14:textId="31682203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02ED8E48" wp14:editId="1123755D">
                  <wp:extent cx="4367174" cy="813429"/>
                  <wp:effectExtent l="0" t="0" r="0" b="6350"/>
                  <wp:docPr id="11048537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8537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772" cy="81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511924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15 — Nomeação de substituto SNR</w:t>
      </w:r>
    </w:p>
    <w:p w14:paraId="393E6214" w14:textId="77777777" w:rsidR="00A968A9" w:rsidRPr="002237CE" w:rsidRDefault="00063C25">
      <w:pPr>
        <w:pStyle w:val="Ttulo1"/>
        <w:rPr>
          <w:lang w:val="pt-PT"/>
        </w:rPr>
      </w:pPr>
      <w:bookmarkStart w:id="29" w:name="_Toc238716120"/>
      <w:r w:rsidRPr="002237CE">
        <w:rPr>
          <w:lang w:val="pt-PT"/>
        </w:rPr>
        <w:lastRenderedPageBreak/>
        <w:t>10. Pessoal</w:t>
      </w:r>
      <w:bookmarkEnd w:id="29"/>
    </w:p>
    <w:p w14:paraId="2945779A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lista de pessoal reúne identificação, missão, contacto, área funcional, Posição N.º, antiguidade, acessos e direitos. Quem saiu da missão é colocado no fim da lista.</w:t>
      </w:r>
    </w:p>
    <w:p w14:paraId="690A1CB8" w14:textId="77777777" w:rsidR="00A968A9" w:rsidRDefault="00063C25">
      <w:pPr>
        <w:pStyle w:val="Ttulo2"/>
      </w:pPr>
      <w:bookmarkStart w:id="30" w:name="_Toc238716121"/>
      <w:r>
        <w:t>10.1 Criar ou editar pessoa</w:t>
      </w:r>
      <w:bookmarkEnd w:id="30"/>
    </w:p>
    <w:p w14:paraId="43FCAD83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Preencher NIM, posto, nome e apelido.</w:t>
      </w:r>
    </w:p>
    <w:p w14:paraId="4F995F4B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Registar início e fim da missão e data de antiguidade.</w:t>
      </w:r>
    </w:p>
    <w:p w14:paraId="49E99EE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No mesmo grupo, preencher Área funcional e Posição N.º.</w:t>
      </w:r>
    </w:p>
    <w:p w14:paraId="22810764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Preencher Telemóvel Serviço quando a pessoa é Responsável Welfare.</w:t>
      </w:r>
    </w:p>
    <w:p w14:paraId="4B053F2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Total de dias Férias (manual) substitui o cálculo automático quando preenchido.</w:t>
      </w:r>
    </w:p>
    <w:p w14:paraId="23547B02" w14:textId="77777777" w:rsidR="00A968A9" w:rsidRPr="002237CE" w:rsidRDefault="00063C25">
      <w:pPr>
        <w:pStyle w:val="Ttulo2"/>
        <w:rPr>
          <w:lang w:val="pt-PT"/>
        </w:rPr>
      </w:pPr>
      <w:bookmarkStart w:id="31" w:name="_Toc238716122"/>
      <w:r w:rsidRPr="002237CE">
        <w:rPr>
          <w:lang w:val="pt-PT"/>
        </w:rPr>
        <w:t>10.2 Acessos e funções</w:t>
      </w:r>
      <w:bookmarkEnd w:id="31"/>
    </w:p>
    <w:p w14:paraId="7AFFCC45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Apenas Administradores alteram os Tipos de Acesso e atribuem SNR/Responsável Welfare. Para utilizadores não administradores, o formulário mostra os valores em leitura com essa indicação explícita.</w:t>
      </w:r>
    </w:p>
    <w:p w14:paraId="55979608" w14:textId="77777777" w:rsidR="00A968A9" w:rsidRPr="002237CE" w:rsidRDefault="00A968A9">
      <w:pPr>
        <w:spacing w:after="0"/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1A8934A7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7BDE4EFD" w14:textId="3BD6A6A9" w:rsidR="00A968A9" w:rsidRPr="002237CE" w:rsidRDefault="00C01432">
            <w:pPr>
              <w:keepLines/>
              <w:jc w:val="center"/>
              <w:rPr>
                <w:lang w:val="pt-PT"/>
              </w:rPr>
            </w:pPr>
            <w:r w:rsidRPr="00C01432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34C4710B" wp14:editId="509A7AF7">
                  <wp:extent cx="4700363" cy="2501798"/>
                  <wp:effectExtent l="0" t="0" r="5080" b="0"/>
                  <wp:docPr id="11222559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559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873" cy="252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59E25" w14:textId="77777777" w:rsidR="00A968A9" w:rsidRDefault="00063C25">
      <w:pPr>
        <w:jc w:val="center"/>
      </w:pPr>
      <w:r>
        <w:rPr>
          <w:i/>
          <w:sz w:val="16"/>
        </w:rPr>
        <w:t>Figura 16 — Lista de pessoal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725E2DC6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5DC53A65" w14:textId="18A4E00E" w:rsidR="00612B56" w:rsidRPr="002237CE" w:rsidRDefault="00612B56" w:rsidP="00612B56">
            <w:pPr>
              <w:keepLines/>
              <w:jc w:val="center"/>
              <w:rPr>
                <w:lang w:val="pt-PT"/>
              </w:rPr>
            </w:pPr>
            <w:r w:rsidRPr="00612B56">
              <w:rPr>
                <w:noProof/>
                <w:lang w:val="pt-PT"/>
              </w:rPr>
              <w:lastRenderedPageBreak/>
              <w:drawing>
                <wp:inline distT="0" distB="0" distL="0" distR="0" wp14:anchorId="6DEC8316" wp14:editId="2BD9180E">
                  <wp:extent cx="2830982" cy="2189643"/>
                  <wp:effectExtent l="0" t="0" r="7620" b="1270"/>
                  <wp:docPr id="21213075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30756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81" cy="220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PT"/>
              </w:rPr>
              <w:t xml:space="preserve">     </w:t>
            </w:r>
            <w:r w:rsidRPr="00612B56">
              <w:rPr>
                <w:noProof/>
                <w:lang w:val="pt-PT"/>
              </w:rPr>
              <w:drawing>
                <wp:inline distT="0" distB="0" distL="0" distR="0" wp14:anchorId="08342DEA" wp14:editId="32F8D83A">
                  <wp:extent cx="2969971" cy="1609216"/>
                  <wp:effectExtent l="0" t="0" r="1905" b="0"/>
                  <wp:docPr id="11889276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276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988" cy="1620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EF327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17 — Adicionar/editar pessoa</w:t>
      </w:r>
    </w:p>
    <w:p w14:paraId="3292DA23" w14:textId="77777777" w:rsidR="00A968A9" w:rsidRPr="002237CE" w:rsidRDefault="00063C25">
      <w:pPr>
        <w:pStyle w:val="Ttulo1"/>
        <w:rPr>
          <w:lang w:val="pt-PT"/>
        </w:rPr>
      </w:pPr>
      <w:bookmarkStart w:id="32" w:name="_Toc238716123"/>
      <w:r w:rsidRPr="002237CE">
        <w:rPr>
          <w:lang w:val="pt-PT"/>
        </w:rPr>
        <w:t>11. Administração</w:t>
      </w:r>
      <w:bookmarkEnd w:id="32"/>
    </w:p>
    <w:p w14:paraId="46C748AE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Administração é reservada a Administradores e agrega configurações, controlo de utilizadores, regras de planeamento, feriados, Day Off, exportação técnica e Auditoria.</w:t>
      </w:r>
    </w:p>
    <w:p w14:paraId="663C1E7D" w14:textId="77777777" w:rsidR="00A968A9" w:rsidRPr="002237CE" w:rsidRDefault="00063C25">
      <w:pPr>
        <w:pStyle w:val="Ttulo2"/>
        <w:rPr>
          <w:lang w:val="pt-PT"/>
        </w:rPr>
      </w:pPr>
      <w:bookmarkStart w:id="33" w:name="_Toc238716124"/>
      <w:r w:rsidRPr="002237CE">
        <w:rPr>
          <w:lang w:val="pt-PT"/>
        </w:rPr>
        <w:t>11.1 Configurações e regras</w:t>
      </w:r>
      <w:bookmarkEnd w:id="33"/>
    </w:p>
    <w:p w14:paraId="2B6A951A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Antes de alterar parâmetros, registe o valor anterior e o motivo. Algumas alterações afetam cálculos e relatórios futuros; confirme o ano de calendário e os limites funcionais antes de guardar.</w:t>
      </w:r>
    </w:p>
    <w:p w14:paraId="32E6CB4E" w14:textId="77777777" w:rsidR="00A968A9" w:rsidRPr="002237CE" w:rsidRDefault="00063C25">
      <w:pPr>
        <w:pStyle w:val="Ttulo2"/>
        <w:rPr>
          <w:lang w:val="pt-PT"/>
        </w:rPr>
      </w:pPr>
      <w:bookmarkStart w:id="34" w:name="_Toc238716125"/>
      <w:r w:rsidRPr="002237CE">
        <w:rPr>
          <w:lang w:val="pt-PT"/>
        </w:rPr>
        <w:t>11.2 Feriados e Day Off</w:t>
      </w:r>
      <w:bookmarkEnd w:id="34"/>
    </w:p>
    <w:p w14:paraId="5B124667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Os feriados ativos são considerados FS nos cálculos de férias. Os Day Off devem ser mantidos de acordo com a ordem de serviço aplicável.</w:t>
      </w:r>
    </w:p>
    <w:p w14:paraId="6723B9CD" w14:textId="77777777" w:rsidR="00A968A9" w:rsidRPr="002237CE" w:rsidRDefault="00063C25">
      <w:pPr>
        <w:pStyle w:val="Ttulo2"/>
        <w:rPr>
          <w:lang w:val="pt-PT"/>
        </w:rPr>
      </w:pPr>
      <w:bookmarkStart w:id="35" w:name="_Toc238716126"/>
      <w:r w:rsidRPr="002237CE">
        <w:rPr>
          <w:lang w:val="pt-PT"/>
        </w:rPr>
        <w:t>11.3 Exportar JSON</w:t>
      </w:r>
      <w:bookmarkEnd w:id="35"/>
    </w:p>
    <w:p w14:paraId="609BEC40" w14:textId="77777777" w:rsidR="00A968A9" w:rsidRDefault="00063C25">
      <w:r w:rsidRPr="002237CE">
        <w:rPr>
          <w:lang w:val="pt-PT"/>
        </w:rPr>
        <w:t xml:space="preserve">Exportar JSON cria uma cópia lógica das tabelas e registos para diagnóstico ou arquivo. </w:t>
      </w:r>
      <w:r>
        <w:t>Não substitui o backup SQLite para recuperação operacional.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0271F7EE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4DD51420" w14:textId="5A8AA337" w:rsidR="00A968A9" w:rsidRPr="002237CE" w:rsidRDefault="00612B56">
            <w:pPr>
              <w:keepLines/>
              <w:jc w:val="center"/>
              <w:rPr>
                <w:lang w:val="pt-PT"/>
              </w:rPr>
            </w:pPr>
            <w:r w:rsidRPr="00612B56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13A4665A" wp14:editId="24F7375B">
                  <wp:extent cx="6368415" cy="3416300"/>
                  <wp:effectExtent l="0" t="0" r="0" b="0"/>
                  <wp:docPr id="1463552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527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41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112F1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18 — Administração — configurações</w:t>
      </w:r>
    </w:p>
    <w:p w14:paraId="00808B36" w14:textId="77777777" w:rsidR="00A968A9" w:rsidRPr="002237CE" w:rsidRDefault="00063C25">
      <w:pPr>
        <w:pStyle w:val="Ttulo1"/>
        <w:rPr>
          <w:lang w:val="pt-PT"/>
        </w:rPr>
      </w:pPr>
      <w:bookmarkStart w:id="36" w:name="_Toc238716127"/>
      <w:r w:rsidRPr="002237CE">
        <w:rPr>
          <w:lang w:val="pt-PT"/>
        </w:rPr>
        <w:t>12. Auditoria</w:t>
      </w:r>
      <w:bookmarkEnd w:id="36"/>
    </w:p>
    <w:p w14:paraId="5E69510F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A Auditoria regista operações concluídas que alteram dados. Credenciais, palavras-passe e tokens são ocultados. Por defeito, são mostradas apenas alterações do mês corrente, reduzindo o volume e acelerando a consulta.</w:t>
      </w:r>
    </w:p>
    <w:p w14:paraId="0957A05E" w14:textId="77777777" w:rsidR="00A968A9" w:rsidRDefault="00063C25">
      <w:pPr>
        <w:pStyle w:val="Ttulo2"/>
      </w:pPr>
      <w:bookmarkStart w:id="37" w:name="_Toc238716128"/>
      <w:r>
        <w:t>12.1 Pesquisa eficiente</w:t>
      </w:r>
      <w:bookmarkEnd w:id="37"/>
    </w:p>
    <w:p w14:paraId="01AFF504" w14:textId="77777777" w:rsidR="00A968A9" w:rsidRDefault="00063C25">
      <w:pPr>
        <w:pStyle w:val="Listanumerada"/>
        <w:numPr>
          <w:ilvl w:val="0"/>
          <w:numId w:val="18"/>
        </w:numPr>
      </w:pPr>
      <w:r>
        <w:t>Abrir Administração &gt; Auditoria.</w:t>
      </w:r>
    </w:p>
    <w:p w14:paraId="56575D23" w14:textId="77777777" w:rsidR="00A968A9" w:rsidRPr="002237CE" w:rsidRDefault="00063C25">
      <w:pPr>
        <w:pStyle w:val="Listanumerada"/>
        <w:numPr>
          <w:ilvl w:val="0"/>
          <w:numId w:val="18"/>
        </w:numPr>
        <w:rPr>
          <w:lang w:val="pt-PT"/>
        </w:rPr>
      </w:pPr>
      <w:r w:rsidRPr="002237CE">
        <w:rPr>
          <w:lang w:val="pt-PT"/>
        </w:rPr>
        <w:t>Definir datas quando pretende consultar períodos anteriores.</w:t>
      </w:r>
    </w:p>
    <w:p w14:paraId="709CFAE1" w14:textId="77777777" w:rsidR="00A968A9" w:rsidRPr="002237CE" w:rsidRDefault="00063C25">
      <w:pPr>
        <w:pStyle w:val="Listanumerada"/>
        <w:numPr>
          <w:ilvl w:val="0"/>
          <w:numId w:val="18"/>
        </w:numPr>
        <w:rPr>
          <w:lang w:val="pt-PT"/>
        </w:rPr>
      </w:pPr>
      <w:r w:rsidRPr="002237CE">
        <w:rPr>
          <w:lang w:val="pt-PT"/>
        </w:rPr>
        <w:t>Usar pesquisa por utilizador, ação, entidade ou conteúdo relevante.</w:t>
      </w:r>
    </w:p>
    <w:p w14:paraId="5151818C" w14:textId="77777777" w:rsidR="00A968A9" w:rsidRDefault="00063C25">
      <w:pPr>
        <w:pStyle w:val="Listanumerada"/>
        <w:numPr>
          <w:ilvl w:val="0"/>
          <w:numId w:val="18"/>
        </w:numPr>
      </w:pPr>
      <w:r>
        <w:t>Aplicar os filtros.</w:t>
      </w:r>
    </w:p>
    <w:p w14:paraId="3EE3C2C8" w14:textId="77777777" w:rsidR="00A968A9" w:rsidRPr="002237CE" w:rsidRDefault="00063C25">
      <w:pPr>
        <w:pStyle w:val="Listanumerada"/>
        <w:numPr>
          <w:ilvl w:val="0"/>
          <w:numId w:val="18"/>
        </w:numPr>
        <w:rPr>
          <w:lang w:val="pt-PT"/>
        </w:rPr>
      </w:pPr>
      <w:r w:rsidRPr="002237CE">
        <w:rPr>
          <w:lang w:val="pt-PT"/>
        </w:rPr>
        <w:t>Abrir o detalhe do registo para comparar dados antes/depois.</w:t>
      </w:r>
    </w:p>
    <w:p w14:paraId="42B45437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Os resultados são paginados para manter o desempenho quando existirem muitos registos. Refine datas e texto antes de navegar por páginas adicionais.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2237CE" w14:paraId="02648264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53D736F7" w14:textId="29EA63CE" w:rsidR="00A968A9" w:rsidRPr="002237CE" w:rsidRDefault="00612B56">
            <w:pPr>
              <w:keepLines/>
              <w:jc w:val="center"/>
              <w:rPr>
                <w:lang w:val="pt-PT"/>
              </w:rPr>
            </w:pPr>
            <w:r w:rsidRPr="00612B56">
              <w:rPr>
                <w:b/>
                <w:noProof/>
                <w:color w:val="B51618"/>
                <w:sz w:val="24"/>
                <w:lang w:val="pt-PT"/>
              </w:rPr>
              <w:lastRenderedPageBreak/>
              <w:drawing>
                <wp:inline distT="0" distB="0" distL="0" distR="0" wp14:anchorId="2003AB7B" wp14:editId="47D658C3">
                  <wp:extent cx="6368415" cy="3470275"/>
                  <wp:effectExtent l="0" t="0" r="0" b="0"/>
                  <wp:docPr id="7359761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97615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347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AF5F1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19 — Auditoria e filtros</w:t>
      </w:r>
    </w:p>
    <w:p w14:paraId="24EA0090" w14:textId="77777777" w:rsidR="00A968A9" w:rsidRPr="002237CE" w:rsidRDefault="00063C25">
      <w:pPr>
        <w:pStyle w:val="Ttulo1"/>
        <w:rPr>
          <w:lang w:val="pt-PT"/>
        </w:rPr>
      </w:pPr>
      <w:bookmarkStart w:id="38" w:name="_Toc238716129"/>
      <w:r w:rsidRPr="002237CE">
        <w:rPr>
          <w:lang w:val="pt-PT"/>
        </w:rPr>
        <w:t>13. Backups automáticos</w:t>
      </w:r>
      <w:bookmarkEnd w:id="38"/>
    </w:p>
    <w:p w14:paraId="40244EE8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Em cada login, o SIGCP tenta produzir um snapshot consistente da base de dados. O processo usa o mecanismo de backup do SQLite, verifica a integridade da cópia e só depois a disponibiliza na pasta final.</w:t>
      </w:r>
    </w:p>
    <w:p w14:paraId="4BF3F5C5" w14:textId="77777777" w:rsidR="00A968A9" w:rsidRDefault="00063C25">
      <w:pPr>
        <w:pStyle w:val="Ttulo2"/>
      </w:pPr>
      <w:bookmarkStart w:id="39" w:name="_Toc238716130"/>
      <w:r>
        <w:t>13.1 Localização e retenção</w:t>
      </w:r>
      <w:bookmarkEnd w:id="39"/>
    </w:p>
    <w:p w14:paraId="6928581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Origem: ficheiro SQLite configurado para o SIGCP.</w:t>
      </w:r>
    </w:p>
    <w:p w14:paraId="4BC835CF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Destino: pasta db_backup ao lado da base de dados.</w:t>
      </w:r>
    </w:p>
    <w:p w14:paraId="5AC51CAA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Organização: uma pasta identificada por data e hora para cada execução.</w:t>
      </w:r>
    </w:p>
    <w:p w14:paraId="56E99720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Retenção automática: as 20 cópias mais recentes.</w:t>
      </w:r>
    </w:p>
    <w:p w14:paraId="5A5779A5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Uma falha ao eliminar uma cópia antiga não invalida um backup novo já concluído.</w:t>
      </w:r>
    </w:p>
    <w:p w14:paraId="68E292AB" w14:textId="77777777" w:rsidR="00A968A9" w:rsidRPr="002237CE" w:rsidRDefault="00063C25">
      <w:pPr>
        <w:pStyle w:val="Ttulo2"/>
        <w:rPr>
          <w:lang w:val="pt-PT"/>
        </w:rPr>
      </w:pPr>
      <w:bookmarkStart w:id="40" w:name="_Toc238716131"/>
      <w:r w:rsidRPr="002237CE">
        <w:rPr>
          <w:lang w:val="pt-PT"/>
        </w:rPr>
        <w:t>13.2 O que fazer perante um aviso</w:t>
      </w:r>
      <w:bookmarkEnd w:id="40"/>
    </w:p>
    <w:p w14:paraId="5721A142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Anotar a mensagem apresentada no login.</w:t>
      </w:r>
    </w:p>
    <w:p w14:paraId="40343379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Confirmar que existe espaço em disco.</w:t>
      </w:r>
    </w:p>
    <w:p w14:paraId="2DA78246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Confirmar permissões de criação, escrita e leitura no destino.</w:t>
      </w:r>
    </w:p>
    <w:p w14:paraId="0E3D7EB1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Se for rede, confirmar ligação ao servidor e credenciais do Windows.</w:t>
      </w:r>
    </w:p>
    <w:p w14:paraId="6831F5CF" w14:textId="77777777" w:rsidR="00A968A9" w:rsidRPr="002237CE" w:rsidRDefault="00063C25">
      <w:pPr>
        <w:pStyle w:val="Listanumerada"/>
        <w:numPr>
          <w:ilvl w:val="0"/>
          <w:numId w:val="19"/>
        </w:numPr>
        <w:rPr>
          <w:lang w:val="pt-PT"/>
        </w:rPr>
      </w:pPr>
      <w:r w:rsidRPr="002237CE">
        <w:rPr>
          <w:lang w:val="pt-PT"/>
        </w:rPr>
        <w:t>Resolver a causa e voltar a autenticar para repetir o backup.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123EFE" w14:paraId="7CD047A9" w14:textId="77777777">
        <w:trPr>
          <w:jc w:val="center"/>
        </w:trPr>
        <w:tc>
          <w:tcPr>
            <w:tcW w:w="10029" w:type="dxa"/>
            <w:shd w:val="clear" w:color="auto" w:fill="FFF1D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FAFF82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lastRenderedPageBreak/>
              <w:t xml:space="preserve">Continuidade  </w:t>
            </w:r>
            <w:r w:rsidRPr="002237CE">
              <w:rPr>
                <w:lang w:val="pt-PT"/>
              </w:rPr>
              <w:t>O login não é bloqueado por uma falha de backup, mas o aviso deve ser tratado no próprio dia. Uma aplicação operacional sem backups recentes representa risco de perda de dados.</w:t>
            </w:r>
          </w:p>
        </w:tc>
      </w:tr>
    </w:tbl>
    <w:p w14:paraId="5D5A0784" w14:textId="77777777" w:rsidR="00A968A9" w:rsidRPr="002237CE" w:rsidRDefault="00A968A9">
      <w:pPr>
        <w:spacing w:after="0"/>
        <w:rPr>
          <w:lang w:val="pt-P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14:paraId="1AA00B2A" w14:textId="77777777">
        <w:trPr>
          <w:cantSplit/>
          <w:jc w:val="center"/>
        </w:trPr>
        <w:tc>
          <w:tcPr>
            <w:tcW w:w="10029" w:type="dxa"/>
            <w:shd w:val="clear" w:color="auto" w:fill="F4F7F7"/>
            <w:tcMar>
              <w:top w:w="520" w:type="dxa"/>
              <w:left w:w="220" w:type="dxa"/>
              <w:bottom w:w="520" w:type="dxa"/>
              <w:right w:w="220" w:type="dxa"/>
            </w:tcMar>
            <w:vAlign w:val="center"/>
          </w:tcPr>
          <w:p w14:paraId="6B684806" w14:textId="05704282" w:rsidR="00A968A9" w:rsidRDefault="00612B56">
            <w:pPr>
              <w:keepLines/>
              <w:jc w:val="center"/>
            </w:pPr>
            <w:r w:rsidRPr="008928E1">
              <w:rPr>
                <w:b/>
                <w:noProof/>
                <w:color w:val="B51618"/>
                <w:sz w:val="24"/>
                <w:lang w:val="pt-PT"/>
              </w:rPr>
              <w:drawing>
                <wp:inline distT="0" distB="0" distL="0" distR="0" wp14:anchorId="3EB43824" wp14:editId="0382CC74">
                  <wp:extent cx="2516429" cy="2428969"/>
                  <wp:effectExtent l="0" t="0" r="0" b="0"/>
                  <wp:docPr id="20813584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35840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56" cy="244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8FCD7" w14:textId="77777777" w:rsidR="00A968A9" w:rsidRPr="002237CE" w:rsidRDefault="00063C25">
      <w:pPr>
        <w:jc w:val="center"/>
        <w:rPr>
          <w:lang w:val="pt-PT"/>
        </w:rPr>
      </w:pPr>
      <w:r w:rsidRPr="002237CE">
        <w:rPr>
          <w:i/>
          <w:sz w:val="16"/>
          <w:lang w:val="pt-PT"/>
        </w:rPr>
        <w:t>Figura 20 — Estrutura da pasta db_backup</w:t>
      </w:r>
    </w:p>
    <w:p w14:paraId="07686886" w14:textId="77777777" w:rsidR="00A968A9" w:rsidRDefault="00063C25">
      <w:pPr>
        <w:pStyle w:val="Ttulo1"/>
      </w:pPr>
      <w:bookmarkStart w:id="41" w:name="_Toc238716132"/>
      <w:r>
        <w:t>14. Restauro e recuperação</w:t>
      </w:r>
      <w:bookmarkEnd w:id="4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29"/>
      </w:tblGrid>
      <w:tr w:rsidR="00A968A9" w:rsidRPr="00123EFE" w14:paraId="53054DD7" w14:textId="77777777">
        <w:trPr>
          <w:jc w:val="center"/>
        </w:trPr>
        <w:tc>
          <w:tcPr>
            <w:tcW w:w="10029" w:type="dxa"/>
            <w:shd w:val="clear" w:color="auto" w:fill="FDE8E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B7E9ACB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b/>
                <w:color w:val="073F46"/>
                <w:lang w:val="pt-PT"/>
              </w:rPr>
              <w:t xml:space="preserve">Operação administrativa  </w:t>
            </w:r>
            <w:r w:rsidRPr="002237CE">
              <w:rPr>
                <w:lang w:val="pt-PT"/>
              </w:rPr>
              <w:t>O restauro deve ser executado por pessoa autorizada, com todas as instâncias SIGCP encerradas e após preservação da base atual.</w:t>
            </w:r>
          </w:p>
        </w:tc>
      </w:tr>
    </w:tbl>
    <w:p w14:paraId="0D8800C2" w14:textId="77777777" w:rsidR="00A968A9" w:rsidRPr="002237CE" w:rsidRDefault="00A968A9">
      <w:pPr>
        <w:spacing w:after="0"/>
        <w:rPr>
          <w:lang w:val="pt-PT"/>
        </w:rPr>
      </w:pPr>
    </w:p>
    <w:p w14:paraId="3591C92D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Informar os utilizadores e encerrar completamente o SIGCP em todos os computadores.</w:t>
      </w:r>
    </w:p>
    <w:p w14:paraId="34DF8DC1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Identificar a última cópia válida na pasta db_backup e confirmar data/hora.</w:t>
      </w:r>
    </w:p>
    <w:p w14:paraId="7F4DE6BF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Criar uma cópia de segurança adicional do ficheiro atual, mesmo que esteja danificado.</w:t>
      </w:r>
    </w:p>
    <w:p w14:paraId="6A9A3215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Copiar o ficheiro SQLite do backup selecionado para a localização configurada, mantendo o nome esperado.</w:t>
      </w:r>
    </w:p>
    <w:p w14:paraId="388043D8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Iniciar o SIGCP num único computador e validar login, pessoal, calendário, férias e auditoria.</w:t>
      </w:r>
    </w:p>
    <w:p w14:paraId="2BB784BF" w14:textId="77777777" w:rsidR="00A968A9" w:rsidRPr="002237CE" w:rsidRDefault="00063C25">
      <w:pPr>
        <w:pStyle w:val="Listanumerada"/>
        <w:numPr>
          <w:ilvl w:val="0"/>
          <w:numId w:val="20"/>
        </w:numPr>
        <w:rPr>
          <w:lang w:val="pt-PT"/>
        </w:rPr>
      </w:pPr>
      <w:r w:rsidRPr="002237CE">
        <w:rPr>
          <w:lang w:val="pt-PT"/>
        </w:rPr>
        <w:t>Só depois da validação autorizar o acesso geral e documentar o incidente/restauro.</w:t>
      </w:r>
    </w:p>
    <w:p w14:paraId="3A6C4D9B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Nunca substitua a base de dados enquanto existir uma aplicação ligada. Em ambiente de rede, confirme também que não existem processos SIGCP.exe ativos noutros postos.</w:t>
      </w:r>
    </w:p>
    <w:p w14:paraId="67EA1251" w14:textId="77777777" w:rsidR="00A968A9" w:rsidRDefault="00063C25">
      <w:pPr>
        <w:pStyle w:val="Ttulo1"/>
      </w:pPr>
      <w:bookmarkStart w:id="42" w:name="_Toc238716133"/>
      <w:r>
        <w:t>15. Segurança e proteção de dados</w:t>
      </w:r>
      <w:bookmarkEnd w:id="42"/>
    </w:p>
    <w:p w14:paraId="19CD938E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Atribuir apenas os acessos indispensáveis à função.</w:t>
      </w:r>
    </w:p>
    <w:p w14:paraId="7EA27829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Desativar ou ajustar prontamente perfis de quem termina funções.</w:t>
      </w:r>
    </w:p>
    <w:p w14:paraId="39E8CB55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Não partilhar palavras-passe nem enviar a base de dados por canais não autorizados.</w:t>
      </w:r>
    </w:p>
    <w:p w14:paraId="32CD6142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lastRenderedPageBreak/>
        <w:t>Proteger backups com as mesmas regras da base principal.</w:t>
      </w:r>
    </w:p>
    <w:p w14:paraId="0C18F19A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Usar a Auditoria para investigação, controlo e prestação de contas.</w:t>
      </w:r>
    </w:p>
    <w:p w14:paraId="33F96581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Evitar screenshots com palavras-passe, dados pessoais desnecessários ou caminhos de rede sensíveis.</w:t>
      </w:r>
    </w:p>
    <w:p w14:paraId="01B7E76D" w14:textId="77777777" w:rsidR="00A968A9" w:rsidRDefault="00063C25">
      <w:pPr>
        <w:pStyle w:val="Ttulo1"/>
      </w:pPr>
      <w:bookmarkStart w:id="43" w:name="_Toc238716134"/>
      <w:r>
        <w:t>16. Resolução de problemas</w:t>
      </w:r>
      <w:bookmarkEnd w:id="43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440"/>
        <w:gridCol w:w="5579"/>
      </w:tblGrid>
      <w:tr w:rsidR="00A968A9" w14:paraId="2A9995FF" w14:textId="77777777">
        <w:trPr>
          <w:jc w:val="center"/>
        </w:trPr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5E0BF" w14:textId="77777777" w:rsidR="00A968A9" w:rsidRDefault="00063C25">
            <w:r>
              <w:rPr>
                <w:b/>
                <w:color w:val="FFFFFF"/>
              </w:rPr>
              <w:t>Sintoma</w:t>
            </w:r>
          </w:p>
        </w:tc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BAFF1" w14:textId="77777777" w:rsidR="00A968A9" w:rsidRDefault="00063C25">
            <w:r>
              <w:rPr>
                <w:b/>
                <w:color w:val="FFFFFF"/>
              </w:rPr>
              <w:t>Verificação/ação</w:t>
            </w:r>
          </w:p>
        </w:tc>
      </w:tr>
      <w:tr w:rsidR="00A968A9" w:rsidRPr="00123EFE" w14:paraId="6527AD3F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C1FF1" w14:textId="77777777" w:rsidR="00A968A9" w:rsidRDefault="00063C25">
            <w:r>
              <w:t>O browser não abre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2454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Confirmar se SIGCP.exe está ativo e abrir http://127.0.0.1:52147 no browser.</w:t>
            </w:r>
          </w:p>
        </w:tc>
      </w:tr>
      <w:tr w:rsidR="00A968A9" w:rsidRPr="00123EFE" w14:paraId="663E32D7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E3389" w14:textId="77777777" w:rsidR="00A968A9" w:rsidRDefault="00063C25">
            <w:r>
              <w:t>Porta local ocupada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BECF5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Fechar instâncias antigas do SIGCP; confirmar no Gestor de Tarefas antes de reiniciar.</w:t>
            </w:r>
          </w:p>
        </w:tc>
      </w:tr>
      <w:tr w:rsidR="00A968A9" w:rsidRPr="00123EFE" w14:paraId="7F04C59B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15903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Base de dados não encontrada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0D269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Selecionar novamente o ficheiro correto e confirmar acesso ao caminho de rede.</w:t>
            </w:r>
          </w:p>
        </w:tc>
      </w:tr>
      <w:tr w:rsidR="00A968A9" w:rsidRPr="00123EFE" w14:paraId="040DF3F8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DC5BD" w14:textId="77777777" w:rsidR="00A968A9" w:rsidRDefault="00063C25">
            <w:r>
              <w:t>Aviso de backup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7DC5F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Verificar espaço, permissões e conectividade; repetir o login após resolução.</w:t>
            </w:r>
          </w:p>
        </w:tc>
      </w:tr>
      <w:tr w:rsidR="00A968A9" w:rsidRPr="00123EFE" w14:paraId="0B3B706E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52133" w14:textId="77777777" w:rsidR="00A968A9" w:rsidRDefault="00063C25">
            <w:r>
              <w:t>Não consigo editar refeições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76C88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Confirmar Gestão Welfare Mensal, Administrador ou função Responsável Welfare.</w:t>
            </w:r>
          </w:p>
        </w:tc>
      </w:tr>
      <w:tr w:rsidR="00A968A9" w:rsidRPr="00123EFE" w14:paraId="144C4562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4E955" w14:textId="77777777" w:rsidR="00A968A9" w:rsidRDefault="00063C25">
            <w:r>
              <w:t>Não vejo Administração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80C4B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A página é exclusiva de Administradores.</w:t>
            </w:r>
          </w:p>
        </w:tc>
      </w:tr>
      <w:tr w:rsidR="00A968A9" w:rsidRPr="00123EFE" w14:paraId="3B508BC7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E8A8E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Pedido não aparece ao SNR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64E24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Confirmar se pertence a outra pessoa, estado do pedido e validade da substituição SNR.</w:t>
            </w:r>
          </w:p>
        </w:tc>
      </w:tr>
      <w:tr w:rsidR="00A968A9" w:rsidRPr="00123EFE" w14:paraId="226A8374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F1CD3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Hora desalinhada ou controlo diferente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181B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Atualizar o browser; os campos separados de data/hora asseguram compatibilidade com Firefox.</w:t>
            </w:r>
          </w:p>
        </w:tc>
      </w:tr>
      <w:tr w:rsidR="00A968A9" w:rsidRPr="00123EFE" w14:paraId="69E3F059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1CC89" w14:textId="77777777" w:rsidR="00A968A9" w:rsidRDefault="00063C25">
            <w:r>
              <w:t>Excel contém pessoal passado</w:t>
            </w:r>
          </w:p>
        </w:tc>
        <w:tc>
          <w:tcPr>
            <w:tcW w:w="6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083F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Desativar Incluir Passadas antes de exportar.</w:t>
            </w:r>
          </w:p>
        </w:tc>
      </w:tr>
      <w:tr w:rsidR="00A968A9" w:rsidRPr="00123EFE" w14:paraId="4F7C216C" w14:textId="77777777">
        <w:trPr>
          <w:jc w:val="center"/>
        </w:trPr>
        <w:tc>
          <w:tcPr>
            <w:tcW w:w="2948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88110" w14:textId="77777777" w:rsidR="00A968A9" w:rsidRDefault="00063C25">
            <w:r>
              <w:t>Índice do manual desatualizado</w:t>
            </w:r>
          </w:p>
        </w:tc>
        <w:tc>
          <w:tcPr>
            <w:tcW w:w="6236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C30E2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Regenerar o manual a partir da fonte e confirmar a estrutura dos capítulos.</w:t>
            </w:r>
          </w:p>
        </w:tc>
      </w:tr>
    </w:tbl>
    <w:p w14:paraId="681B0579" w14:textId="77777777" w:rsidR="00A968A9" w:rsidRPr="002237CE" w:rsidRDefault="00A968A9">
      <w:pPr>
        <w:rPr>
          <w:lang w:val="pt-PT"/>
        </w:rPr>
      </w:pPr>
    </w:p>
    <w:p w14:paraId="6FADD99B" w14:textId="77777777" w:rsidR="00A968A9" w:rsidRDefault="00063C25">
      <w:pPr>
        <w:pStyle w:val="Ttulo1"/>
      </w:pPr>
      <w:bookmarkStart w:id="44" w:name="_Toc238716135"/>
      <w:r>
        <w:t>17. Rotinas recomendadas</w:t>
      </w:r>
      <w:bookmarkEnd w:id="44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009"/>
        <w:gridCol w:w="5010"/>
      </w:tblGrid>
      <w:tr w:rsidR="00A968A9" w14:paraId="5CB20E34" w14:textId="77777777">
        <w:trPr>
          <w:jc w:val="center"/>
        </w:trPr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209AA" w14:textId="77777777" w:rsidR="00A968A9" w:rsidRDefault="00063C25">
            <w:r>
              <w:rPr>
                <w:b/>
                <w:color w:val="FFFFFF"/>
              </w:rPr>
              <w:t>Periodicidade</w:t>
            </w:r>
          </w:p>
        </w:tc>
        <w:tc>
          <w:tcPr>
            <w:tcW w:w="5014" w:type="dxa"/>
            <w:shd w:val="clear" w:color="auto" w:fill="0B596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9B06D" w14:textId="77777777" w:rsidR="00A968A9" w:rsidRDefault="00063C25">
            <w:r>
              <w:rPr>
                <w:b/>
                <w:color w:val="FFFFFF"/>
              </w:rPr>
              <w:t>Rotina</w:t>
            </w:r>
          </w:p>
        </w:tc>
      </w:tr>
      <w:tr w:rsidR="00A968A9" w:rsidRPr="00123EFE" w14:paraId="00F74A28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7BB1B" w14:textId="77777777" w:rsidR="00A968A9" w:rsidRDefault="00063C25">
            <w:r>
              <w:lastRenderedPageBreak/>
              <w:t>Diária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1C8F6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Verificar avisos de backup, pedidos pendentes, notificações e alterações do planeamento.</w:t>
            </w:r>
          </w:p>
        </w:tc>
      </w:tr>
      <w:tr w:rsidR="00A968A9" w:rsidRPr="00123EFE" w14:paraId="734E8228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48A45" w14:textId="77777777" w:rsidR="00A968A9" w:rsidRDefault="00063C25">
            <w:r>
              <w:t>Semanal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93336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Confirmar backups recentes, rever substituições SNR e validar dados de pessoas em entrada/saída.</w:t>
            </w:r>
          </w:p>
        </w:tc>
      </w:tr>
      <w:tr w:rsidR="00A968A9" w:rsidRPr="00123EFE" w14:paraId="4B8384D4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43178" w14:textId="77777777" w:rsidR="00A968A9" w:rsidRDefault="00063C25">
            <w:r>
              <w:t>Mensal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A82A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Rever acessos, trancar o período concluído, exportar relatórios necessários e consultar a Auditoria.</w:t>
            </w:r>
          </w:p>
        </w:tc>
      </w:tr>
      <w:tr w:rsidR="00A968A9" w:rsidRPr="00123EFE" w14:paraId="7598DFDD" w14:textId="77777777">
        <w:trPr>
          <w:jc w:val="center"/>
        </w:trPr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BA763" w14:textId="77777777" w:rsidR="00A968A9" w:rsidRDefault="00063C25">
            <w:r>
              <w:t>Antes de rotação</w:t>
            </w:r>
          </w:p>
        </w:tc>
        <w:tc>
          <w:tcPr>
            <w:tcW w:w="5014" w:type="dxa"/>
            <w:shd w:val="clear" w:color="auto" w:fill="F5F8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149CB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Validar datas de missão, posto, antiguidade, Área funcional, Posição N.º e direitos de férias.</w:t>
            </w:r>
          </w:p>
        </w:tc>
      </w:tr>
      <w:tr w:rsidR="00A968A9" w:rsidRPr="00123EFE" w14:paraId="1902A3E1" w14:textId="77777777">
        <w:trPr>
          <w:jc w:val="center"/>
        </w:trPr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10984" w14:textId="77777777" w:rsidR="00A968A9" w:rsidRDefault="00063C25">
            <w:r>
              <w:t>Após incidente</w:t>
            </w:r>
          </w:p>
        </w:tc>
        <w:tc>
          <w:tcPr>
            <w:tcW w:w="50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6B38A" w14:textId="77777777" w:rsidR="00A968A9" w:rsidRPr="002237CE" w:rsidRDefault="00063C25">
            <w:pPr>
              <w:rPr>
                <w:lang w:val="pt-PT"/>
              </w:rPr>
            </w:pPr>
            <w:r w:rsidRPr="002237CE">
              <w:rPr>
                <w:lang w:val="pt-PT"/>
              </w:rPr>
              <w:t>Preservar evidência, consultar Auditoria, validar backups e registar ações de recuperação.</w:t>
            </w:r>
          </w:p>
        </w:tc>
      </w:tr>
    </w:tbl>
    <w:p w14:paraId="1555B40D" w14:textId="77777777" w:rsidR="00A968A9" w:rsidRPr="002237CE" w:rsidRDefault="00A968A9">
      <w:pPr>
        <w:rPr>
          <w:lang w:val="pt-PT"/>
        </w:rPr>
      </w:pPr>
    </w:p>
    <w:p w14:paraId="13E90AE0" w14:textId="77777777" w:rsidR="00A968A9" w:rsidRDefault="00063C25">
      <w:pPr>
        <w:pStyle w:val="Ttulo1"/>
      </w:pPr>
      <w:bookmarkStart w:id="45" w:name="_Toc238716136"/>
      <w:r>
        <w:t>18. Checklist de passagem de funções</w:t>
      </w:r>
      <w:bookmarkEnd w:id="45"/>
    </w:p>
    <w:p w14:paraId="6E52F708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Localização da base de dados e responsável pelo servidor confirmados.</w:t>
      </w:r>
    </w:p>
    <w:p w14:paraId="7FDBEEEE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Último backup válido identificado e procedimento de restauro testado/documentado.</w:t>
      </w:r>
    </w:p>
    <w:p w14:paraId="336A1892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Administradores, SNR e Responsável Welfare atualizados.</w:t>
      </w:r>
    </w:p>
    <w:p w14:paraId="083D797A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Substituições temporárias revistas e datas válidas.</w:t>
      </w:r>
    </w:p>
    <w:p w14:paraId="3969E808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Pessoal presente/passado e respetivas datas de missão validados.</w:t>
      </w:r>
    </w:p>
    <w:p w14:paraId="2EF742EA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Períodos de férias pendentes tratados.</w:t>
      </w:r>
    </w:p>
    <w:p w14:paraId="5ECED3D6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Meses concluídos trancados e relatórios arquivados.</w:t>
      </w:r>
    </w:p>
    <w:p w14:paraId="3FA1A7DC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Auditoria revista para alterações relevantes.</w:t>
      </w:r>
    </w:p>
    <w:p w14:paraId="37B18B13" w14:textId="77777777" w:rsidR="00A968A9" w:rsidRPr="002237CE" w:rsidRDefault="00063C25">
      <w:pPr>
        <w:pStyle w:val="Listacommarcas"/>
        <w:rPr>
          <w:lang w:val="pt-PT"/>
        </w:rPr>
      </w:pPr>
      <w:r w:rsidRPr="002237CE">
        <w:rPr>
          <w:lang w:val="pt-PT"/>
        </w:rPr>
        <w:t>Manual atualizado com screenshots da versão em produção.</w:t>
      </w:r>
    </w:p>
    <w:p w14:paraId="31311DD0" w14:textId="77777777" w:rsidR="00A968A9" w:rsidRPr="002237CE" w:rsidRDefault="00063C25">
      <w:pPr>
        <w:pStyle w:val="Ttulo1"/>
        <w:rPr>
          <w:lang w:val="pt-PT"/>
        </w:rPr>
      </w:pPr>
      <w:bookmarkStart w:id="46" w:name="_Toc238716137"/>
      <w:r w:rsidRPr="002237CE">
        <w:rPr>
          <w:lang w:val="pt-PT"/>
        </w:rPr>
        <w:t>19. Ajuda e Manual de Instruções</w:t>
      </w:r>
      <w:bookmarkEnd w:id="46"/>
    </w:p>
    <w:p w14:paraId="44517A19" w14:textId="77777777" w:rsidR="00A968A9" w:rsidRPr="002237CE" w:rsidRDefault="00063C25">
      <w:pPr>
        <w:rPr>
          <w:lang w:val="pt-PT"/>
        </w:rPr>
      </w:pPr>
      <w:r w:rsidRPr="002237CE">
        <w:rPr>
          <w:lang w:val="pt-PT"/>
        </w:rPr>
        <w:t>No fim da barra lateral, a secção AJUDA contém o acesso Manual de Instruções. Ao clicar, o browser abre diretamente uma nova aba com o ficheiro PDF incorporado na aplicação.</w:t>
      </w:r>
    </w:p>
    <w:p w14:paraId="182194AA" w14:textId="77777777" w:rsidR="00A968A9" w:rsidRPr="002237CE" w:rsidRDefault="00A968A9">
      <w:pPr>
        <w:spacing w:after="0"/>
        <w:rPr>
          <w:lang w:val="pt-PT"/>
        </w:rPr>
      </w:pPr>
    </w:p>
    <w:p w14:paraId="02F00D21" w14:textId="065F531C" w:rsidR="00A968A9" w:rsidRPr="00612B56" w:rsidRDefault="00A968A9" w:rsidP="00612B56">
      <w:pPr>
        <w:jc w:val="center"/>
        <w:rPr>
          <w:lang w:val="pt-PT"/>
        </w:rPr>
      </w:pPr>
    </w:p>
    <w:sectPr w:rsidR="00A968A9" w:rsidRPr="00612B56" w:rsidSect="002237CE">
      <w:headerReference w:type="default" r:id="rId33"/>
      <w:footerReference w:type="default" r:id="rId34"/>
      <w:pgSz w:w="12240" w:h="15840"/>
      <w:pgMar w:top="1020" w:right="1020" w:bottom="964" w:left="119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BAC3" w14:textId="77777777" w:rsidR="00CF18F5" w:rsidRDefault="00CF18F5">
      <w:pPr>
        <w:spacing w:after="0" w:line="240" w:lineRule="auto"/>
      </w:pPr>
      <w:r>
        <w:separator/>
      </w:r>
    </w:p>
  </w:endnote>
  <w:endnote w:type="continuationSeparator" w:id="0">
    <w:p w14:paraId="26A458A5" w14:textId="77777777" w:rsidR="00CF18F5" w:rsidRDefault="00CF1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BABE" w14:textId="2962914B" w:rsidR="00A968A9" w:rsidRPr="00C01228" w:rsidRDefault="00063C25" w:rsidP="002237CE">
    <w:pPr>
      <w:pStyle w:val="Rodap"/>
      <w:jc w:val="right"/>
      <w:rPr>
        <w:lang w:val="pt-PT"/>
      </w:rPr>
    </w:pPr>
    <w:r w:rsidRPr="00C01228">
      <w:rPr>
        <w:color w:val="60777A"/>
        <w:sz w:val="16"/>
        <w:lang w:val="pt-PT"/>
      </w:rPr>
      <w:t xml:space="preserve">USO INTERNO  •  SIGCP </w:t>
    </w:r>
    <w:r w:rsidR="00C01228" w:rsidRPr="00C01228">
      <w:rPr>
        <w:color w:val="60777A"/>
        <w:sz w:val="16"/>
        <w:lang w:val="pt-PT"/>
      </w:rPr>
      <w:t>v</w:t>
    </w:r>
    <w:r w:rsidRPr="00C01228">
      <w:rPr>
        <w:color w:val="60777A"/>
        <w:sz w:val="16"/>
        <w:lang w:val="pt-PT"/>
      </w:rPr>
      <w:t>2.</w:t>
    </w:r>
    <w:r w:rsidR="00DF5F2E">
      <w:rPr>
        <w:color w:val="60777A"/>
        <w:sz w:val="16"/>
        <w:lang w:val="pt-PT"/>
      </w:rPr>
      <w:t>6.0</w:t>
    </w:r>
    <w:r w:rsidRPr="00C01228">
      <w:rPr>
        <w:color w:val="60777A"/>
        <w:sz w:val="16"/>
        <w:lang w:val="pt-PT"/>
      </w:rPr>
      <w:t xml:space="preserve">  •  Página </w:t>
    </w:r>
    <w:r>
      <w:rPr>
        <w:color w:val="60777A"/>
        <w:sz w:val="16"/>
      </w:rPr>
      <w:fldChar w:fldCharType="begin"/>
    </w:r>
    <w:r w:rsidRPr="00C01228">
      <w:rPr>
        <w:color w:val="60777A"/>
        <w:sz w:val="16"/>
        <w:lang w:val="pt-PT"/>
      </w:rPr>
      <w:instrText>PAGE</w:instrText>
    </w:r>
    <w:r>
      <w:rPr>
        <w:color w:val="60777A"/>
        <w:sz w:val="16"/>
      </w:rPr>
      <w:fldChar w:fldCharType="separate"/>
    </w:r>
    <w:r w:rsidRPr="00C01228">
      <w:rPr>
        <w:color w:val="60777A"/>
        <w:sz w:val="16"/>
        <w:lang w:val="pt-PT"/>
      </w:rPr>
      <w:t>1</w:t>
    </w:r>
    <w:r>
      <w:rPr>
        <w:color w:val="60777A"/>
        <w:sz w:val="16"/>
      </w:rPr>
      <w:fldChar w:fldCharType="end"/>
    </w:r>
    <w:r w:rsidRPr="00C01228">
      <w:rPr>
        <w:color w:val="60777A"/>
        <w:sz w:val="16"/>
        <w:lang w:val="pt-PT"/>
      </w:rPr>
      <w:t xml:space="preserve"> de </w:t>
    </w:r>
    <w:r>
      <w:rPr>
        <w:color w:val="60777A"/>
        <w:sz w:val="16"/>
      </w:rPr>
      <w:fldChar w:fldCharType="begin"/>
    </w:r>
    <w:r w:rsidRPr="00C01228">
      <w:rPr>
        <w:color w:val="60777A"/>
        <w:sz w:val="16"/>
        <w:lang w:val="pt-PT"/>
      </w:rPr>
      <w:instrText>NUMPAGES</w:instrText>
    </w:r>
    <w:r>
      <w:rPr>
        <w:color w:val="60777A"/>
        <w:sz w:val="16"/>
      </w:rPr>
      <w:fldChar w:fldCharType="separate"/>
    </w:r>
    <w:r w:rsidRPr="00C01228">
      <w:rPr>
        <w:color w:val="60777A"/>
        <w:sz w:val="16"/>
        <w:lang w:val="pt-PT"/>
      </w:rPr>
      <w:t>1</w:t>
    </w:r>
    <w:r>
      <w:rPr>
        <w:color w:val="60777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3C039" w14:textId="77777777" w:rsidR="00CF18F5" w:rsidRDefault="00CF18F5">
      <w:pPr>
        <w:spacing w:after="0" w:line="240" w:lineRule="auto"/>
      </w:pPr>
      <w:r>
        <w:separator/>
      </w:r>
    </w:p>
  </w:footnote>
  <w:footnote w:type="continuationSeparator" w:id="0">
    <w:p w14:paraId="0E9A2E30" w14:textId="77777777" w:rsidR="00CF18F5" w:rsidRDefault="00CF1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2030" w14:textId="77777777" w:rsidR="00A968A9" w:rsidRPr="002237CE" w:rsidRDefault="00063C25" w:rsidP="002237CE">
    <w:pPr>
      <w:pStyle w:val="Cabealho"/>
      <w:pBdr>
        <w:bottom w:val="single" w:sz="4" w:space="1" w:color="006666"/>
      </w:pBdr>
      <w:rPr>
        <w:lang w:val="pt-PT"/>
      </w:rPr>
    </w:pPr>
    <w:r w:rsidRPr="002237CE">
      <w:rPr>
        <w:b/>
        <w:color w:val="0B5962"/>
        <w:sz w:val="16"/>
        <w:lang w:val="pt-PT"/>
      </w:rPr>
      <w:t>SIGCP  |  MANUAL DE UTILIZAÇÃO E ADMINISTRAÇÃO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534157">
    <w:abstractNumId w:val="8"/>
  </w:num>
  <w:num w:numId="2" w16cid:durableId="101072706">
    <w:abstractNumId w:val="6"/>
  </w:num>
  <w:num w:numId="3" w16cid:durableId="555701119">
    <w:abstractNumId w:val="5"/>
  </w:num>
  <w:num w:numId="4" w16cid:durableId="1932156067">
    <w:abstractNumId w:val="4"/>
  </w:num>
  <w:num w:numId="5" w16cid:durableId="1487741753">
    <w:abstractNumId w:val="7"/>
  </w:num>
  <w:num w:numId="6" w16cid:durableId="79447885">
    <w:abstractNumId w:val="3"/>
  </w:num>
  <w:num w:numId="7" w16cid:durableId="733435236">
    <w:abstractNumId w:val="2"/>
  </w:num>
  <w:num w:numId="8" w16cid:durableId="2102800193">
    <w:abstractNumId w:val="1"/>
  </w:num>
  <w:num w:numId="9" w16cid:durableId="1084836993">
    <w:abstractNumId w:val="0"/>
  </w:num>
  <w:num w:numId="10" w16cid:durableId="924411371">
    <w:abstractNumId w:val="7"/>
    <w:lvlOverride w:ilvl="0">
      <w:startOverride w:val="1"/>
    </w:lvlOverride>
  </w:num>
  <w:num w:numId="11" w16cid:durableId="2015182428">
    <w:abstractNumId w:val="7"/>
    <w:lvlOverride w:ilvl="0">
      <w:startOverride w:val="1"/>
    </w:lvlOverride>
  </w:num>
  <w:num w:numId="12" w16cid:durableId="541408972">
    <w:abstractNumId w:val="7"/>
    <w:lvlOverride w:ilvl="0">
      <w:startOverride w:val="1"/>
    </w:lvlOverride>
  </w:num>
  <w:num w:numId="13" w16cid:durableId="360252955">
    <w:abstractNumId w:val="7"/>
    <w:lvlOverride w:ilvl="0">
      <w:startOverride w:val="1"/>
    </w:lvlOverride>
  </w:num>
  <w:num w:numId="14" w16cid:durableId="1800804749">
    <w:abstractNumId w:val="7"/>
    <w:lvlOverride w:ilvl="0">
      <w:startOverride w:val="1"/>
    </w:lvlOverride>
  </w:num>
  <w:num w:numId="15" w16cid:durableId="372123067">
    <w:abstractNumId w:val="7"/>
    <w:lvlOverride w:ilvl="0">
      <w:startOverride w:val="1"/>
    </w:lvlOverride>
  </w:num>
  <w:num w:numId="16" w16cid:durableId="1240477173">
    <w:abstractNumId w:val="7"/>
    <w:lvlOverride w:ilvl="0">
      <w:startOverride w:val="1"/>
    </w:lvlOverride>
  </w:num>
  <w:num w:numId="17" w16cid:durableId="1249123002">
    <w:abstractNumId w:val="7"/>
    <w:lvlOverride w:ilvl="0">
      <w:startOverride w:val="1"/>
    </w:lvlOverride>
  </w:num>
  <w:num w:numId="18" w16cid:durableId="138496058">
    <w:abstractNumId w:val="7"/>
    <w:lvlOverride w:ilvl="0">
      <w:startOverride w:val="1"/>
    </w:lvlOverride>
  </w:num>
  <w:num w:numId="19" w16cid:durableId="1220020030">
    <w:abstractNumId w:val="7"/>
    <w:lvlOverride w:ilvl="0">
      <w:startOverride w:val="1"/>
    </w:lvlOverride>
  </w:num>
  <w:num w:numId="20" w16cid:durableId="142626614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C25"/>
    <w:rsid w:val="000B1E29"/>
    <w:rsid w:val="00116931"/>
    <w:rsid w:val="00123EFE"/>
    <w:rsid w:val="0015074B"/>
    <w:rsid w:val="002237CE"/>
    <w:rsid w:val="0029639D"/>
    <w:rsid w:val="003237C7"/>
    <w:rsid w:val="00326F90"/>
    <w:rsid w:val="004130E3"/>
    <w:rsid w:val="00586AAB"/>
    <w:rsid w:val="005D7944"/>
    <w:rsid w:val="00612B56"/>
    <w:rsid w:val="00732965"/>
    <w:rsid w:val="008070E6"/>
    <w:rsid w:val="00A968A9"/>
    <w:rsid w:val="00AA1D8D"/>
    <w:rsid w:val="00AB7C22"/>
    <w:rsid w:val="00B47730"/>
    <w:rsid w:val="00BE7010"/>
    <w:rsid w:val="00C01228"/>
    <w:rsid w:val="00C01432"/>
    <w:rsid w:val="00C02F2E"/>
    <w:rsid w:val="00C53A8C"/>
    <w:rsid w:val="00CB0664"/>
    <w:rsid w:val="00CF18F5"/>
    <w:rsid w:val="00DF5F2E"/>
    <w:rsid w:val="00E51D49"/>
    <w:rsid w:val="00FC693F"/>
    <w:rsid w:val="00FE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5E93C"/>
  <w14:defaultImageDpi w14:val="300"/>
  <w15:docId w15:val="{745303DC-9DCD-4257-B88B-7B8E792D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63438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73F46"/>
      <w:sz w:val="4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B5962"/>
      <w:sz w:val="30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B51618"/>
      <w:sz w:val="23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073F46"/>
      <w:spacing w:val="5"/>
      <w:kern w:val="28"/>
      <w:sz w:val="6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AB7C2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B7C22"/>
    <w:pPr>
      <w:spacing w:after="100"/>
      <w:ind w:left="210"/>
    </w:pPr>
  </w:style>
  <w:style w:type="character" w:styleId="Hiperligao">
    <w:name w:val="Hyperlink"/>
    <w:basedOn w:val="Tipodeletrapredefinidodopargrafo"/>
    <w:uiPriority w:val="99"/>
    <w:unhideWhenUsed/>
    <w:rsid w:val="00AB7C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3460</Words>
  <Characters>18685</Characters>
  <Application>Microsoft Office Word</Application>
  <DocSecurity>0</DocSecurity>
  <Lines>155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Utilização e Administração do SIGCP</vt:lpstr>
      <vt:lpstr/>
    </vt:vector>
  </TitlesOfParts>
  <Manager/>
  <Company/>
  <LinksUpToDate>false</LinksUpToDate>
  <CharactersWithSpaces>22101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Utilização e Administração do SIGCP</dc:title>
  <dc:subject>Guia funcional, operacional e técnico</dc:subject>
  <dc:creator>SIGCP</dc:creator>
  <cp:keywords>SIGCP, welfare, férias, pessoal, auditoria, backups</cp:keywords>
  <dc:description>generated by python-docx</dc:description>
  <cp:lastModifiedBy>Filipe Fonseca</cp:lastModifiedBy>
  <cp:revision>2</cp:revision>
  <cp:lastPrinted>2026-08-27T08:37:00Z</cp:lastPrinted>
  <dcterms:created xsi:type="dcterms:W3CDTF">2026-09-15T10:22:00Z</dcterms:created>
  <dcterms:modified xsi:type="dcterms:W3CDTF">2026-09-15T10:22:00Z</dcterms:modified>
  <cp:category/>
</cp:coreProperties>
</file>